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09_desc_stats.R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</w:t>
      </w:r>
      <w:r>
        <w:br/>
      </w:r>
      <w:r>
        <w:rPr>
          <w:rStyle w:val="NormalTok"/>
        </w:rPr>
        <w:t xml:space="preserve">       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works well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histogram, giving a complete picture of a new dataset in a</w:t>
      </w:r>
      <w:r>
        <w:t xml:space="preserve"> </w:t>
      </w:r>
      <w:r>
        <w:t xml:space="preserve">single call.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</w:t>
      </w:r>
      <w:r>
        <w:br/>
      </w:r>
      <w:r>
        <w:rPr>
          <w:rStyle w:val="NormalTok"/>
        </w:rPr>
        <w:t xml:space="preserve">        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Descriptive Statistics.</w:t>
      </w:r>
    </w:p>
    <w:p>
      <w:pPr>
        <w:pStyle w:val="BodyText"/>
      </w:pPr>
      <w:r>
        <w:rPr>
          <w:i/>
          <w:iCs/>
        </w:rPr>
        <w:t xml:space="preserve">Next: Common Code 10 — t-tests.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2026-10-20T00:51:22Z</dcterms:created>
  <dcterms:modified xsi:type="dcterms:W3CDTF">2026-10-20T00:51:22Z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