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2026-05-03T14:38:48Z</dcterms:created>
  <dcterms:modified xsi:type="dcterms:W3CDTF">2026-05-03T14:38:48Z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pen-graph">
    <vt:lpwstr>True</vt:lpwstr>
  </property>
  <property fmtid="{D5CDD505-2E9C-101B-9397-08002B2CF9AE}" pid="15" name="page-footer">
    <vt:lpwstr/>
  </property>
  <property fmtid="{D5CDD505-2E9C-101B-9397-08002B2CF9AE}" pid="16" name="sidebar">
    <vt:lpwstr/>
  </property>
  <property fmtid="{D5CDD505-2E9C-101B-9397-08002B2CF9AE}" pid="17" name="toc-title">
    <vt:lpwstr>Table of contents</vt:lpwstr>
  </property>
</Properties>
</file>