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83.png" ContentType="image/png"/>
  <Override PartName="/word/media/rId106.png" ContentType="image/png"/>
  <Override PartName="/word/media/rId49.png" ContentType="image/png"/>
  <Override PartName="/word/media/rId35.png" ContentType="image/png"/>
  <Override PartName="/word/media/rId73.png" ContentType="image/png"/>
  <Override PartName="/word/media/rId53.png" ContentType="image/png"/>
  <Override PartName="/word/media/rId118.png" ContentType="image/png"/>
  <Override PartName="/word/media/rId114.png" ContentType="image/png"/>
  <Override PartName="/word/media/rId69.png" ContentType="image/png"/>
  <Override PartName="/word/media/rId17.png" ContentType="image/png"/>
  <Override PartName="/word/media/rId39.png" ContentType="image/png"/>
  <Override PartName="/word/media/rId61.png" ContentType="image/png"/>
  <Override PartName="/word/media/rId102.png" ContentType="image/png"/>
  <Override PartName="/word/media/rId65.png" ContentType="image/png"/>
  <Override PartName="/word/media/rId13.png" ContentType="image/png"/>
  <Override PartName="/word/media/rId98.png" ContentType="image/png"/>
  <Override PartName="/word/media/rId31.png" ContentType="image/png"/>
  <Override PartName="/word/media/rId27.png" ContentType="image/png"/>
  <Override PartName="/word/media/rId110.png" ContentType="image/png"/>
  <Override PartName="/word/media/rId45.png" ContentType="image/png"/>
  <Override PartName="/word/media/rId23.png" ContentType="image/png"/>
  <Override PartName="/word/media/rId94.png" ContentType="image/png"/>
  <Override PartName="/word/media/rId57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10" w:name="introduction-why-nmds"/>
    <w:p>
      <w:pPr>
        <w:pStyle w:val="Heading1"/>
      </w:pPr>
      <w:r>
        <w:t xml:space="preserve">Introduction: Why NMDS?</w:t>
      </w:r>
    </w:p>
    <w:bookmarkStart w:id="9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9"/>
    <w:bookmarkEnd w:id="10"/>
    <w:bookmarkStart w:id="11" w:name="X29119f4e8e9c7cd3dbd018dd3cfcd76559c2d60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1"/>
    <w:bookmarkStart w:id="16" w:name="todays-data-the-doubs-river"/>
    <w:p>
      <w:pPr>
        <w:pStyle w:val="Heading1"/>
      </w:pPr>
      <w:r>
        <w:t xml:space="preserve">Today’s Data: The Doubs River</w:t>
      </w:r>
    </w:p>
    <w:bookmarkStart w:id="12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2"/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non-metric-multidimensional-scaling-nmds"/>
    <w:p>
      <w:pPr>
        <w:pStyle w:val="Heading1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1" w:name="why-bray-curtis-for-community-data"/>
    <w:p>
      <w:pPr>
        <w:pStyle w:val="Heading1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1"/>
    <w:bookmarkStart w:id="22" w:name="the-nmds-algorithm"/>
    <w:p>
      <w:pPr>
        <w:pStyle w:val="Heading1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2"/>
    <w:bookmarkStart w:id="26" w:name="how-nmds-works-step-by-step"/>
    <w:p>
      <w:pPr>
        <w:pStyle w:val="Heading1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understanding-stress"/>
    <w:p>
      <w:pPr>
        <w:pStyle w:val="Heading1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shepard-diagram_1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interpreting-the-shepard-diagram"/>
    <w:p>
      <w:pPr>
        <w:pStyle w:val="Heading1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8_01_lecture_powerpoint_files/figure-docx/shepard-diagram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oosing-the-number-of-dimensions"/>
    <w:p>
      <w:pPr>
        <w:pStyle w:val="Heading1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8_01_lecture_powerpoint_files/figure-docx/dimension-selection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nmds-assumptions"/>
    <w:p>
      <w:pPr>
        <w:pStyle w:val="Heading1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4" w:name="nmds-in-practice"/>
    <w:p>
      <w:pPr>
        <w:pStyle w:val="Heading1"/>
      </w:pPr>
      <w:r>
        <w:t xml:space="preserve">NMDS in Practice</w:t>
      </w:r>
    </w:p>
    <w:bookmarkStart w:id="43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43"/>
    <w:bookmarkEnd w:id="44"/>
    <w:bookmarkStart w:id="48" w:name="nmds-in-practice-1"/>
    <w:p>
      <w:pPr>
        <w:pStyle w:val="Heading1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interpreting-nmds-output"/>
    <w:p>
      <w:pPr>
        <w:pStyle w:val="Heading1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creating-enhanced-nmds-plots"/>
    <w:p>
      <w:pPr>
        <w:pStyle w:val="Heading1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56b71823fabb2e7237b67a44c5cdca3daaa56b6"/>
    <w:p>
      <w:pPr>
        <w:pStyle w:val="Heading1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8_01_lecture_powerpoint_files/figure-docx/unnamed-chunk-3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0e1df587b1fc14f5f6b0842c520e407a62429e5"/>
    <w:p>
      <w:pPr>
        <w:pStyle w:val="Heading1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how-permanova-works"/>
    <w:p>
      <w:pPr>
        <w:pStyle w:val="Heading1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permanova-hypotheses"/>
    <w:p>
      <w:pPr>
        <w:pStyle w:val="Heading1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permanova-assumptions"/>
    <w:p>
      <w:pPr>
        <w:pStyle w:val="Heading1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8_01_lecture_powerpoint_files/figure-docx/dispersion_plot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running-permanova"/>
    <w:p>
      <w:pPr>
        <w:pStyle w:val="Heading1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77"/>
    <w:bookmarkStart w:id="78" w:name="pairwise-permanova-tests"/>
    <w:p>
      <w:pPr>
        <w:pStyle w:val="Heading1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78"/>
    <w:bookmarkStart w:id="82" w:name="visualizing-permanova-results"/>
    <w:p>
      <w:pPr>
        <w:pStyle w:val="Heading1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anosim-analysis-of-similarities"/>
    <w:p>
      <w:pPr>
        <w:pStyle w:val="Heading1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how-anosim-works"/>
    <w:p>
      <w:pPr>
        <w:pStyle w:val="Heading1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87"/>
    <w:bookmarkStart w:id="91" w:name="running-anosim"/>
    <w:p>
      <w:pPr>
        <w:pStyle w:val="Heading1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5334000" cy="3556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2" w:name="anosim-vs-permanova-comparison"/>
    <w:p>
      <w:pPr>
        <w:pStyle w:val="Heading1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92"/>
    <w:bookmarkStart w:id="93" w:name="anosim-vs-permanova-comparison-1"/>
    <w:p>
      <w:pPr>
        <w:pStyle w:val="Heading1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93"/>
    <w:bookmarkStart w:id="97" w:name="permanova-vs-anosim"/>
    <w:p>
      <w:pPr>
        <w:pStyle w:val="Heading1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18_01_lecture_powerpoint_files/figure-docx/three-scenarios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scenario-2-is-key"/>
    <w:p>
      <w:pPr>
        <w:pStyle w:val="Heading1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8_01_lecture_powerpoint_files/figure-docx/scenario2-alone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dispersion-test-for-permanova"/>
    <w:p>
      <w:pPr>
        <w:pStyle w:val="Heading1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view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what-anosim-sees"/>
    <w:p>
      <w:pPr>
        <w:pStyle w:val="Heading1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view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X934261e066643e3bf5e9ce555fd1373454b2da6"/>
    <w:p>
      <w:pPr>
        <w:pStyle w:val="Heading1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5334000" cy="22225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8_01_lecture_powerpoint_files/figure-docx/side-by-side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environmental-drivers"/>
    <w:p>
      <w:pPr>
        <w:pStyle w:val="Heading1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environmental-gradient-analysis"/>
    <w:p>
      <w:pPr>
        <w:pStyle w:val="Heading1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5334000" cy="2909454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9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ummary-and-conclusions"/>
    <w:p>
      <w:pPr>
        <w:pStyle w:val="Heading1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22"/>
    <w:bookmarkStart w:id="123" w:name="take-home"/>
    <w:p>
      <w:pPr>
        <w:pStyle w:val="Heading1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83" Target="media/rId83.png" /><Relationship Type="http://schemas.openxmlformats.org/officeDocument/2006/relationships/image" Id="rId106" Target="media/rId106.png" /><Relationship Type="http://schemas.openxmlformats.org/officeDocument/2006/relationships/image" Id="rId49" Target="media/rId49.png" /><Relationship Type="http://schemas.openxmlformats.org/officeDocument/2006/relationships/image" Id="rId35" Target="media/rId35.png" /><Relationship Type="http://schemas.openxmlformats.org/officeDocument/2006/relationships/image" Id="rId73" Target="media/rId73.png" /><Relationship Type="http://schemas.openxmlformats.org/officeDocument/2006/relationships/image" Id="rId53" Target="media/rId53.png" /><Relationship Type="http://schemas.openxmlformats.org/officeDocument/2006/relationships/image" Id="rId118" Target="media/rId118.png" /><Relationship Type="http://schemas.openxmlformats.org/officeDocument/2006/relationships/image" Id="rId114" Target="media/rId114.png" /><Relationship Type="http://schemas.openxmlformats.org/officeDocument/2006/relationships/image" Id="rId69" Target="media/rId69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61" Target="media/rId61.png" /><Relationship Type="http://schemas.openxmlformats.org/officeDocument/2006/relationships/image" Id="rId102" Target="media/rId102.png" /><Relationship Type="http://schemas.openxmlformats.org/officeDocument/2006/relationships/image" Id="rId65" Target="media/rId65.png" /><Relationship Type="http://schemas.openxmlformats.org/officeDocument/2006/relationships/image" Id="rId13" Target="media/rId13.png" /><Relationship Type="http://schemas.openxmlformats.org/officeDocument/2006/relationships/image" Id="rId98" Target="media/rId98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110" Target="media/rId110.png" /><Relationship Type="http://schemas.openxmlformats.org/officeDocument/2006/relationships/image" Id="rId45" Target="media/rId45.png" /><Relationship Type="http://schemas.openxmlformats.org/officeDocument/2006/relationships/image" Id="rId23" Target="media/rId23.png" /><Relationship Type="http://schemas.openxmlformats.org/officeDocument/2006/relationships/image" Id="rId94" Target="media/rId94.png" /><Relationship Type="http://schemas.openxmlformats.org/officeDocument/2006/relationships/image" Id="rId57" Target="media/rId57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2026-05-03T14:45:58Z</dcterms:created>
  <dcterms:modified xsi:type="dcterms:W3CDTF">2026-05-03T14:45:58Z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pen-graph">
    <vt:lpwstr>True</vt:lpwstr>
  </property>
  <property fmtid="{D5CDD505-2E9C-101B-9397-08002B2CF9AE}" pid="14" name="page-footer">
    <vt:lpwstr/>
  </property>
  <property fmtid="{D5CDD505-2E9C-101B-9397-08002B2CF9AE}" pid="15" name="sidebar">
    <vt:lpwstr/>
  </property>
  <property fmtid="{D5CDD505-2E9C-101B-9397-08002B2CF9AE}" pid="16" name="toc-title">
    <vt:lpwstr>Table of contents</vt:lpwstr>
  </property>
</Properties>
</file>