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4.5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exact t-test from Worksheet 04</w:t>
            </w:r>
            <w:r>
              <w:t xml:space="preserve">,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the analysis you already ran becomes a report that writes its own numbers. Notice you would never copy a single value by hand.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3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39">
        <w:r>
          <w:rPr>
            <w:rStyle w:val="Hyperlink"/>
          </w:rPr>
          <w:t xml:space="preserve">quarto.org guide</w:t>
        </w:r>
      </w:hyperlink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4.5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2026-07-05T19:43:41Z</dcterms:created>
  <dcterms:modified xsi:type="dcterms:W3CDTF">2026-07-05T19:43:41Z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Turn your leaf analysis into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