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Learning to</w:t>
            </w:r>
            <w:r>
              <w:t xml:space="preserve"> </w:t>
            </w:r>
            <w:r>
              <w:rPr>
                <w:i/>
                <w:iCs/>
              </w:rPr>
              <w:t xml:space="preserve">read</w:t>
            </w:r>
            <w:r>
              <w:t xml:space="preserve"> </w:t>
            </w:r>
            <w:r>
              <w:t xml:space="preserve">that message is the whole skill. When it happens to you, you’ll go straight to the repeated name.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18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2026-07-05T19:43:35Z</dcterms:created>
  <dcterms:modified xsi:type="dcterms:W3CDTF">2026-07-05T19:43:35Z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