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9.png" ContentType="image/png"/>
  <Override PartName="/word/media/rId13.png" ContentType="image/png"/>
  <Override PartName="/word/media/rId37.png" ContentType="image/png"/>
  <Override PartName="/word/media/rId47.png" ContentType="image/png"/>
  <Override PartName="/word/media/rId41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Regression Analysis</w:t>
      </w:r>
    </w:p>
    <w:p>
      <w:pPr>
        <w:pStyle w:val="Author"/>
      </w:pPr>
      <w:r>
        <w:t xml:space="preserve">Bill Perry</w:t>
      </w:r>
    </w:p>
    <w:bookmarkStart w:id="12" w:name="where-we-left-off-lecture-04"/>
    <w:p>
      <w:pPr>
        <w:pStyle w:val="Heading1"/>
      </w:pPr>
      <w:r>
        <w:t xml:space="preserve">Where we left off (Lecture 04)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Welch’s two-sample t-test</w:t>
      </w:r>
      <w:r>
        <w:t xml:space="preserve"> </w:t>
      </w:r>
      <w:r>
        <w:t xml:space="preserve">— compared mean leaf weight between sunny and shady sides (</w:t>
      </w:r>
      <w:r>
        <w:rPr>
          <w:rStyle w:val="VerbatimChar"/>
        </w:rPr>
        <w:t xml:space="preserve">var.equal = FALSE</w:t>
      </w:r>
      <w:r>
        <w:t xml:space="preserve">, two-tailed)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run test → report</w:t>
      </w:r>
    </w:p>
    <w:p>
      <w:pPr>
        <w:pStyle w:val="Compact"/>
        <w:numPr>
          <w:ilvl w:val="1"/>
          <w:numId w:val="1002"/>
        </w:numPr>
      </w:pPr>
      <w:r>
        <w:t xml:space="preserve">Normality: histogram, QQ plot, Shapiro-Wilk on each group</w:t>
      </w:r>
    </w:p>
    <w:p>
      <w:pPr>
        <w:pStyle w:val="Compact"/>
        <w:numPr>
          <w:ilvl w:val="1"/>
          <w:numId w:val="1002"/>
        </w:numPr>
      </w:pPr>
      <w:r>
        <w:t xml:space="preserve">Variance: Levene’s test; Welch’s is safe regardless of the result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t.test()</w:t>
      </w:r>
      <w:r>
        <w:rPr>
          <w:b/>
          <w:bCs/>
        </w:rP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t-statistic, Welch-Satterthwaite df,</w:t>
      </w:r>
      <w:r>
        <w:t xml:space="preserve"> </w:t>
      </w:r>
      <w:r>
        <w:rPr>
          <w:i/>
          <w:iCs/>
        </w:rPr>
        <w:t xml:space="preserve">p</w:t>
      </w:r>
      <w:r>
        <w:t xml:space="preserve">-value, 95% CI, group means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confirmed that shady and sunny leaves</w:t>
            </w:r>
            <w:r>
              <w:t xml:space="preserve"> </w:t>
            </w:r>
            <w:r>
              <w:rPr>
                <w:i/>
                <w:iCs/>
              </w:rPr>
              <w:t xml:space="preserve">differ in weight</w:t>
            </w:r>
            <w:r>
              <w:t xml:space="preserve">.</w:t>
            </w:r>
            <w:r>
              <w:t xml:space="preserve"> </w:t>
            </w:r>
            <w:r>
              <w:t xml:space="preserve">Today we go further — we build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to convert that weight into a</w:t>
            </w:r>
            <w:r>
              <w:t xml:space="preserve"> </w:t>
            </w:r>
            <w:r>
              <w:t xml:space="preserve">more biologically meaningful measurement: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3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4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3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3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6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7"/>
        </w:numPr>
      </w:pPr>
      <w:r>
        <w:t xml:space="preserve">§17.1 Linear regression</w:t>
      </w:r>
    </w:p>
    <w:p>
      <w:pPr>
        <w:pStyle w:val="Compact"/>
        <w:numPr>
          <w:ilvl w:val="1"/>
          <w:numId w:val="1007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7"/>
        </w:numPr>
      </w:pPr>
      <w:r>
        <w:t xml:space="preserve">§17.4 R²</w:t>
      </w:r>
    </w:p>
    <w:p>
      <w:pPr>
        <w:pStyle w:val="Compact"/>
        <w:numPr>
          <w:ilvl w:val="1"/>
          <w:numId w:val="1007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8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7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09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09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09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(lion nose pigmentation as age predictor uses the same logic: measure X, predict Y)</w:t>
      </w:r>
    </w:p>
    <w:bookmarkEnd w:id="17"/>
    <w:bookmarkStart w:id="18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0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0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0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18"/>
    <w:bookmarkStart w:id="19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19"/>
    <w:bookmarkStart w:id="20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Squaring serves two purposes:</w:t>
      </w:r>
      <w:r>
        <w:t xml:space="preserve"> </w:t>
      </w: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  <w:r>
        <w:t xml:space="preserve"> </w:t>
      </w: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BodyText"/>
      </w:pPr>
      <w:r>
        <w:t xml:space="preserve">There is only one line that achieves this minimum — it is unique.</w:t>
      </w:r>
    </w:p>
    <w:p>
      <w:pPr>
        <w:pStyle w:val="BodyText"/>
      </w:pPr>
      <w:r>
        <w:t xml:space="preserve">📖 W&amp;S §17.1 p. 542 (Figure 17.1-2)</w:t>
      </w:r>
    </w:p>
    <w:p>
      <w:pPr>
        <w:pStyle w:val="BodyText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●  ← residual (positive)</w:t>
      </w:r>
      <w:r>
        <w:br/>
      </w:r>
      <w:r>
        <w:rPr>
          <w:rStyle w:val="VerbatimChar"/>
        </w:rPr>
        <w:t xml:space="preserve">           │    \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</w:t>
      </w:r>
      <w:r>
        <w:t xml:space="preserve"> </w:t>
      </w:r>
      <w:r>
        <w:t xml:space="preserve">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</w:t>
      </w:r>
      <w:r>
        <w:t xml:space="preserve"> </w:t>
      </w:r>
      <w:r>
        <w:t xml:space="preserve">The sum of all residuals = 0.</w:t>
      </w:r>
    </w:p>
    <w:bookmarkEnd w:id="20"/>
    <w:bookmarkStart w:id="21" w:name="r²-how-much-does-x-explain"/>
    <w:p>
      <w:pPr>
        <w:pStyle w:val="Heading1"/>
      </w:pPr>
      <w:r>
        <w:t xml:space="preserve">R² — How Much Does X Explain?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A high R² with a non-significant slope is not possible with large n.</w:t>
      </w:r>
    </w:p>
    <w:bookmarkEnd w:id="21"/>
    <w:bookmarkStart w:id="25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(homoscedasticity) — spread of residuals is constant across fitted values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25"/>
    <w:bookmarkStart w:id="28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— always at the top of the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28"/>
    <w:bookmarkStart w:id="29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29"/>
    <w:bookmarkStart w:id="33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5_lecture_powerpoint_files/figure-docx/scatter-raw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2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2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2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33"/>
    <w:bookmarkStart w:id="34" w:name="fit-the-model-with-lm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CommentTok"/>
        </w:rPr>
        <w:t xml:space="preserve"># Fit the least-squares regression line ------------------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BodyText"/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BodyText"/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BodyText"/>
      </w:pPr>
      <w:r>
        <w:t xml:space="preserve">📖 W&amp;S §17.1 p. 543</w:t>
      </w:r>
    </w:p>
    <w:bookmarkEnd w:id="34"/>
    <w:bookmarkStart w:id="35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  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35"/>
    <w:bookmarkStart w:id="36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FirstParagraph"/>
      </w:pPr>
      <w:r>
        <w:rPr>
          <w:b/>
          <w:bCs/>
        </w:rPr>
        <w:t xml:space="preserve">What R² = 0.9999 means:</w:t>
      </w:r>
    </w:p>
    <w:p>
      <w:pPr>
        <w:pStyle w:val="BodyText"/>
      </w:pPr>
      <w:r>
        <w:t xml:space="preserve">99.99% of the variation in paper area is explained by mass. The remaining 0.01% is measurement noise from the balance.</w:t>
      </w:r>
    </w:p>
    <w:p>
      <w:pPr>
        <w:pStyle w:val="BodyText"/>
      </w:pPr>
      <w:r>
        <w:t xml:space="preserve">This is expected — the relationship between mass and area in uniform paper is essentially perfect.</w:t>
      </w:r>
    </w:p>
    <w:p>
      <w:pPr>
        <w:pStyle w:val="BodyText"/>
      </w:pPr>
      <w:r>
        <w:t xml:space="preserve">In biological data, R² values of 0.3–0.7 are common and meaningful.</w:t>
      </w:r>
    </w:p>
    <w:p>
      <w:pPr>
        <w:pStyle w:val="BodyText"/>
      </w:pPr>
      <w:r>
        <w:t xml:space="preserve">📖 W&amp;S §17.4 p. 555</w:t>
      </w:r>
    </w:p>
    <w:p>
      <w:pPr>
        <w:pStyle w:val="BlockText"/>
      </w:pPr>
      <w:r>
        <w:rPr>
          <w:i/>
          <w:iCs/>
        </w:rPr>
        <w:t xml:space="preserve">“R² is a measure of the fit of the line to data.”</w:t>
      </w:r>
    </w:p>
    <w:bookmarkEnd w:id="36"/>
    <w:bookmarkStart w:id="40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and 95% CI band 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lecture_powerpoint_files/figure-docx/calibration-line-plot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40"/>
    <w:bookmarkStart w:id="46" w:name="check-assumptions-residual-plot"/>
    <w:p>
      <w:pPr>
        <w:pStyle w:val="Heading1"/>
      </w:pPr>
      <w:r>
        <w:t xml:space="preserve">Check Assumptions — Residual Plot</w:t>
      </w:r>
    </w:p>
    <w:p>
      <w:pPr>
        <w:pStyle w:val="SourceCode"/>
      </w:pPr>
      <w:r>
        <w:rPr>
          <w:rStyle w:val="CommentTok"/>
        </w:rPr>
        <w:t xml:space="preserve"># Add fitted values and residuals to the data frame ------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5_lecture_powerpoint_files/figure-docx/resid-vs-fitted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</w:t>
      </w:r>
      <w:r>
        <w:t xml:space="preserve"> </w:t>
      </w:r>
      <w:r>
        <w:t xml:space="preserve">- Fan shape (funnel) → unequal variance</w:t>
      </w:r>
    </w:p>
    <w:p>
      <w:pPr>
        <w:pStyle w:val="BodyText"/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46"/>
    <w:bookmarkStart w:id="5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-----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5_lecture_powerpoint_files/figure-docx/qq-resid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formal normality test 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14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14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50"/>
    <w:bookmarkStart w:id="51" w:name="predict-leaf-area-from-tracing-mass"/>
    <w:p>
      <w:pPr>
        <w:pStyle w:val="Heading1"/>
      </w:pPr>
      <w:r>
        <w:t xml:space="preserve">Predict Leaf Area from Tracing Mass</w:t>
      </w:r>
    </w:p>
    <w:p>
      <w:pPr>
        <w:pStyle w:val="SourceCode"/>
      </w:pPr>
      <w:r>
        <w:rPr>
          <w:rStyle w:val="CommentTok"/>
        </w:rPr>
        <w:t xml:space="preserve"># Plug tracing masses directly into the calibration line 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51"/>
    <w:bookmarkStart w:id="52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each prediction 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52"/>
    <w:bookmarkStart w:id="53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-------------------</w:t>
      </w:r>
      <w:r>
        <w:br/>
      </w:r>
      <w:r>
        <w:rPr>
          <w:rStyle w:val="NormalTok"/>
        </w:rPr>
        <w:t xml:space="preserve">f_stat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"(slope 95% CI: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(or t and df for slope test)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</w:t>
      </w:r>
      <w:r>
        <w:t xml:space="preserve"> </w:t>
      </w:r>
      <w:r>
        <w:t xml:space="preserve">- R²</w:t>
      </w:r>
      <w:r>
        <w:t xml:space="preserve"> </w:t>
      </w:r>
      <w:r>
        <w:t xml:space="preserve">- The actual equation with slope and intercept</w:t>
      </w:r>
      <w:r>
        <w:t xml:space="preserve"> </w:t>
      </w:r>
      <w:r>
        <w:t xml:space="preserve">- 95% CI for the slope</w:t>
      </w:r>
    </w:p>
    <w:p>
      <w:pPr>
        <w:pStyle w:val="BodyText"/>
      </w:pPr>
      <w:r>
        <w:t xml:space="preserve">📖 W&amp;S §17.3 p. 553</w:t>
      </w:r>
    </w:p>
    <w:bookmarkEnd w:id="53"/>
    <w:bookmarkStart w:id="5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15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17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17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17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17"/>
        </w:numPr>
      </w:pPr>
      <w:r>
        <w:t xml:space="preserve">📖 W&amp;S §17.4 — R²</w:t>
      </w:r>
    </w:p>
    <w:p>
      <w:pPr>
        <w:pStyle w:val="Compact"/>
        <w:numPr>
          <w:ilvl w:val="0"/>
          <w:numId w:val="1017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06:</w:t>
      </w:r>
    </w:p>
    <w:p>
      <w:pPr>
        <w:pStyle w:val="Compact"/>
        <w:numPr>
          <w:ilvl w:val="0"/>
          <w:numId w:val="1018"/>
        </w:numPr>
      </w:pPr>
      <w:r>
        <w:t xml:space="preserve">Applying the calibration: predicting and comparing leaf area between sides</w:t>
      </w:r>
    </w:p>
    <w:p>
      <w:pPr>
        <w:pStyle w:val="Compact"/>
        <w:numPr>
          <w:ilvl w:val="0"/>
          <w:numId w:val="1018"/>
        </w:numPr>
      </w:pPr>
      <w:r>
        <w:t xml:space="preserve">Revisiting the t-test on</w:t>
      </w:r>
      <w:r>
        <w:t xml:space="preserve"> </w:t>
      </w:r>
      <w:r>
        <w:rPr>
          <w:i/>
          <w:iCs/>
        </w:rPr>
        <w:t xml:space="preserve">predicted area</w:t>
      </w:r>
      <w:r>
        <w:t xml:space="preserve"> </w:t>
      </w:r>
      <w:r>
        <w:t xml:space="preserve">(cm²) rather than raw weight (g)</w:t>
      </w:r>
    </w:p>
    <w:p>
      <w:pPr>
        <w:pStyle w:val="Compact"/>
        <w:numPr>
          <w:ilvl w:val="0"/>
          <w:numId w:val="1018"/>
        </w:numPr>
      </w:pPr>
      <w:r>
        <w:t xml:space="preserve">Discussion: which measurement is more biologically meaningful?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image" Id="rId41" Target="media/rId41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Regression Analysis</dc:title>
  <dc:creator>Bill Perry</dc:creator>
  <cp:keywords/>
  <dcterms:created xsi:type="dcterms:W3CDTF">2026-06-28T18:38:02Z</dcterms:created>
  <dcterms:modified xsi:type="dcterms:W3CDTF">2026-06-28T18:38:02Z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