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the library chunk, the data chunk, every section heading, and an empty, named chunk for each step.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and the library code.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change to false to hide ALL the code with one edit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 heavier to catch</w:t>
      </w:r>
      <w:r>
        <w:br/>
      </w:r>
      <w:r>
        <w:rPr>
          <w:rStyle w:val="NormalTok"/>
        </w:rPr>
        <w:t xml:space="preserve">more of the limited light. We collected leaves from the sunny and shady sides</w:t>
      </w:r>
      <w:r>
        <w:br/>
      </w:r>
      <w:r>
        <w:rPr>
          <w:rStyle w:val="NormalTok"/>
        </w:rPr>
        <w:t xml:space="preserve">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part-5-plot-the-data"/>
    <w:p>
      <w:pPr>
        <w:pStyle w:val="Heading1"/>
      </w:pPr>
      <w:r>
        <w:t xml:space="preserve">Part 5 · Plot the data</w:t>
      </w:r>
    </w:p>
    <w:p>
      <w:pPr>
        <w:pStyle w:val="FirstParagraph"/>
      </w:pPr>
      <w:r>
        <w:t xml:space="preserve">These are the same plots you built in Activities 03–04. Type each one</w:t>
      </w:r>
      <w:r>
        <w:t xml:space="preserve"> </w:t>
      </w:r>
      <w:r>
        <w:rPr>
          <w:b/>
          <w:bCs/>
        </w:rPr>
        <w:t xml:space="preserve">into the empty chunk that already has its label and options</w:t>
      </w:r>
      <w:r>
        <w:t xml:space="preserve"> </w:t>
      </w:r>
      <w:r>
        <w:t xml:space="preserve">— only the code under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is new.</w:t>
      </w:r>
    </w:p>
    <w:bookmarkStart w:id="32" w:name="box-plot"/>
    <w:p>
      <w:pPr>
        <w:pStyle w:val="Heading3"/>
      </w:pPr>
      <w:r>
        <w:t xml:space="preserve">Box plot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 of the tree. Points are individual leaves."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2"/>
    <w:bookmarkStart w:id="33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fig-cap: "Mean leaf mass (± 1 SE) by side of the tree."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End w:id="33"/>
    <w:bookmarkStart w:id="34" w:name="histogram"/>
    <w:p>
      <w:pPr>
        <w:pStyle w:val="Heading3"/>
      </w:pPr>
      <w:r>
        <w:t xml:space="preserve">Histogram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fig-cap: "Distribution of leaf mass on each side of the tree."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7ead8cd8f9ffc0d4a2040638cadaf0cb3368d6a"/>
    <w:p>
      <w:pPr>
        <w:pStyle w:val="Heading1"/>
      </w:pPr>
      <w:r>
        <w:t xml:space="preserve">Part 6 · Describe the data — a summary statistics table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06. The new part is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on each side of the tree."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 deviation,</w:t>
      </w:r>
      <w:r>
        <w:br/>
      </w:r>
      <w:r>
        <w:rPr>
          <w:rStyle w:val="NormalTok"/>
        </w:rPr>
        <w:t xml:space="preserve">standard error, and 95% confidence interval for leaf 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36"/>
    <w:bookmarkStart w:id="39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two-sample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turns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two-sample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two-sample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44"/>
    <w:bookmarkStart w:id="45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6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7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8"/>
        </w:numPr>
      </w:pPr>
      <w:r>
        <w:t xml:space="preserve">A box plot, a mean ± SE plot, and a histogram — each with a numbered caption</w:t>
      </w:r>
    </w:p>
    <w:p>
      <w:pPr>
        <w:pStyle w:val="Compact"/>
        <w:numPr>
          <w:ilvl w:val="0"/>
          <w:numId w:val="1009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0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at the top of every chunk you wrote</w:t>
      </w:r>
    </w:p>
    <w:p>
      <w:r>
        <w:pict>
          <v:rect style="width:0;height:1.5pt" o:hralign="center" o:hrstd="t" o:hr="t"/>
        </w:pict>
      </w:r>
    </w:p>
    <w:bookmarkEnd w:id="45"/>
    <w:bookmarkStart w:id="50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6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7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8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9">
        <w:r>
          <w:rPr>
            <w:rStyle w:val="Hyperlink"/>
          </w:rPr>
          <w:t xml:space="preserve">Quarto RevealJS</w:t>
        </w:r>
      </w:hyperlink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48" Target="https://quarto.org/docs/computations/execution-options.html" TargetMode="External" /><Relationship Type="http://schemas.openxmlformats.org/officeDocument/2006/relationships/hyperlink" Id="rId49" Target="https://quarto.org/docs/presentations/revealjs/" TargetMode="External" /><Relationship Type="http://schemas.openxmlformats.org/officeDocument/2006/relationships/hyperlink" Id="rId46" Target="https://r4ds.hadley.nz/quarto" TargetMode="External" /><Relationship Type="http://schemas.openxmlformats.org/officeDocument/2006/relationships/hyperlink" Id="rId47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48" Target="https://quarto.org/docs/computations/execution-options.html" TargetMode="External" /><Relationship Type="http://schemas.openxmlformats.org/officeDocument/2006/relationships/hyperlink" Id="rId49" Target="https://quarto.org/docs/presentations/revealjs/" TargetMode="External" /><Relationship Type="http://schemas.openxmlformats.org/officeDocument/2006/relationships/hyperlink" Id="rId46" Target="https://r4ds.hadley.nz/quarto" TargetMode="External" /><Relationship Type="http://schemas.openxmlformats.org/officeDocument/2006/relationships/hyperlink" Id="rId47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2026-09-24T01:21:08Z</dcterms:created>
  <dcterms:modified xsi:type="dcterms:W3CDTF">2026-09-24T01:21:08Z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