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Measuring Leaves and Entering Data</w:t>
      </w:r>
    </w:p>
    <w:p>
      <w:pPr>
        <w:pStyle w:val="Subtitle"/>
      </w:pPr>
      <w:r>
        <w:t xml:space="preserve">Field observations, hypotheses, and organizing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Measuring Leaves and Entering Data</dc:title>
  <dc:creator>Bill Perry</dc:creator>
  <dc:description>Head outside to collect leaf samples, practice inductive and deductive reasoning, formulate a testable hypothesis, and organize the resulting data for entry into a spreadsheet.</dc:description>
  <cp:keywords/>
  <dcterms:created xsi:type="dcterms:W3CDTF">2026-07-02T16:41:06Z</dcterms:created>
  <dcterms:modified xsi:type="dcterms:W3CDTF">2026-07-02T16:41:06Z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</vt:lpwstr>
  </property>
  <property fmtid="{D5CDD505-2E9C-101B-9397-08002B2CF9AE}" pid="14" name="resources">
    <vt:lpwstr/>
  </property>
  <property fmtid="{D5CDD505-2E9C-101B-9397-08002B2CF9AE}" pid="15" name="subtitle">
    <vt:lpwstr>Field observations, hypotheses, and organizing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1</vt:lpwstr>
  </property>
</Properties>
</file>