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</w:t>
      </w:r>
    </w:p>
    <w:p>
      <w:pPr>
        <w:pStyle w:val="Author"/>
      </w:pPr>
      <w:r>
        <w:t xml:space="preserve">Bill Perry</w:t>
      </w:r>
    </w:p>
    <w:bookmarkStart w:id="10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 (npp) and various climate and forest characteristics across global forest sites. We’ll explore multicollinearity, model selection, and 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</dc:title>
  <dc:creator>Bill Perry</dc:creator>
  <cp:keywords/>
  <dcterms:created xsi:type="dcterms:W3CDTF">2026-07-02T16:41:07Z</dcterms:created>
  <dcterms:modified xsi:type="dcterms:W3CDTF">2026-07-02T16:41:07Z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