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3.png" ContentType="image/png"/>
  <Override PartName="/word/media/rId27.png" ContentType="image/png"/>
  <Override PartName="/word/media/rId45.png" ContentType="image/png"/>
  <Override PartName="/word/media/rId41.png" ContentType="image/png"/>
  <Override PartName="/word/media/rId24.png" ContentType="image/png"/>
  <Override PartName="/word/media/rId33.png" ContentType="image/png"/>
  <Override PartName="/word/media/rId53.png" ContentType="image/png"/>
  <Override PartName="/word/media/rId5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03 — GGPlot I</w:t>
      </w:r>
    </w:p>
    <w:p>
      <w:pPr>
        <w:pStyle w:val="Subtitle"/>
      </w:pPr>
      <w:r>
        <w:t xml:space="preserve">Grouped summaries, facets, and the pipe into ggplot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2026-10-01</w:t>
      </w:r>
    </w:p>
    <w:bookmarkStart w:id="12" w:name="where-we-left-off-lecture-02-meeting-r"/>
    <w:p>
      <w:pPr>
        <w:pStyle w:val="Heading1"/>
      </w:pPr>
      <w:r>
        <w:t xml:space="preserve">Where we left off (Lecture 02 — Meeting R)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Project structure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Packages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once,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every session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Loading data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leaf_df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pipe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reads as</w:t>
      </w:r>
      <w:r>
        <w:t xml:space="preserve"> </w:t>
      </w:r>
      <w:r>
        <w:t xml:space="preserve">“then”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Our first plot</w:t>
      </w:r>
      <w:r>
        <w:t xml:space="preserve"> </w:t>
      </w:r>
      <w:r>
        <w:t xml:space="preserve">— a bare</w:t>
      </w:r>
      <w:r>
        <w:t xml:space="preserve"> </w:t>
      </w:r>
      <w:r>
        <w:rPr>
          <w:rStyle w:val="VerbatimChar"/>
        </w:rPr>
        <w:t xml:space="preserve">geom_point()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Lecture 02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already load data and make one honest point on a page. Today that one geom becomes a whole toolkit: custom colors, side-by-side panels, and a proper mean ± SE summary.</w:t>
            </w:r>
          </w:p>
          <w:p/>
        </w:tc>
      </w:tr>
    </w:tbl>
    <w:bookmarkEnd w:id="12"/>
    <w:bookmarkStart w:id="18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Start every plot with the pipe:</w:t>
      </w:r>
      <w:r>
        <w:t xml:space="preserve"> </w:t>
      </w:r>
      <w:r>
        <w:rPr>
          <w:rStyle w:val="VerbatimChar"/>
        </w:rPr>
        <w:t xml:space="preserve">leaf_df %&gt;% ggplot(...)</w:t>
      </w:r>
    </w:p>
    <w:p>
      <w:pPr>
        <w:pStyle w:val="Compact"/>
        <w:numPr>
          <w:ilvl w:val="0"/>
          <w:numId w:val="1002"/>
        </w:numPr>
      </w:pPr>
      <w:r>
        <w:t xml:space="preserve">Assign colors on purpose with</w:t>
      </w:r>
      <w:r>
        <w:t xml:space="preserve"> </w:t>
      </w:r>
      <w:r>
        <w:rPr>
          <w:rStyle w:val="VerbatimChar"/>
        </w:rPr>
        <w:t xml:space="preserve">scale_color_manual()</w:t>
      </w:r>
    </w:p>
    <w:p>
      <w:pPr>
        <w:pStyle w:val="Compact"/>
        <w:numPr>
          <w:ilvl w:val="0"/>
          <w:numId w:val="1002"/>
        </w:numPr>
      </w:pPr>
      <w:r>
        <w:t xml:space="preserve">Split one plot into panels with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facet_grid()</w:t>
      </w:r>
    </w:p>
    <w:p>
      <w:pPr>
        <w:pStyle w:val="Compact"/>
        <w:numPr>
          <w:ilvl w:val="0"/>
          <w:numId w:val="1002"/>
        </w:numPr>
      </w:pPr>
      <w:r>
        <w:t xml:space="preserve">Build a</w:t>
      </w:r>
      <w:r>
        <w:t xml:space="preserve"> </w:t>
      </w:r>
      <w:r>
        <w:rPr>
          <w:b/>
          <w:bCs/>
        </w:rPr>
        <w:t xml:space="preserve">mean ± SE plot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stat_summary()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make a publication-style figure: raw leaf data, grouped and colored on purpose, with the mean and its uncertainty layered on top.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03"/>
        </w:numPr>
      </w:pPr>
      <w:r>
        <w:t xml:space="preserve">📖 Whitlock &amp; Schluter, Ch. 2 —</w:t>
      </w:r>
      <w:r>
        <w:t xml:space="preserve"> </w:t>
      </w:r>
      <w:r>
        <w:rPr>
          <w:i/>
          <w:iCs/>
        </w:rPr>
        <w:t xml:space="preserve">Displaying Data</w:t>
      </w:r>
    </w:p>
    <w:p>
      <w:pPr>
        <w:pStyle w:val="Compact"/>
        <w:numPr>
          <w:ilvl w:val="0"/>
          <w:numId w:val="1003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Ch 1</w:t>
        </w:r>
      </w:hyperlink>
      <w:r>
        <w:t xml:space="preserve"> </w:t>
      </w:r>
      <w:r>
        <w:t xml:space="preserve">— Data Visualization</w:t>
      </w:r>
    </w:p>
    <w:p>
      <w:pPr>
        <w:pStyle w:val="Compact"/>
        <w:numPr>
          <w:ilvl w:val="0"/>
          <w:numId w:val="1003"/>
        </w:numPr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Ch 9</w:t>
        </w:r>
      </w:hyperlink>
      <w:r>
        <w:t xml:space="preserve"> </w:t>
      </w:r>
      <w:r>
        <w:t xml:space="preserve">— Layers</w:t>
      </w:r>
    </w:p>
    <w:p>
      <w:pPr>
        <w:pStyle w:val="FirstParagraph"/>
      </w:pPr>
      <w:r>
        <w:t xml:space="preserve">Both PDFs are in the course</w:t>
      </w:r>
      <w:r>
        <w:t xml:space="preserve"> </w:t>
      </w:r>
      <w:r>
        <w:rPr>
          <w:rStyle w:val="VerbatimChar"/>
        </w:rPr>
        <w:t xml:space="preserve">readings/</w:t>
      </w:r>
      <w:r>
        <w:t xml:space="preserve"> </w:t>
      </w:r>
      <w:r>
        <w:t xml:space="preserve">folder.</w:t>
      </w:r>
    </w:p>
    <w:p>
      <w:pPr>
        <w:pStyle w:val="BodyText"/>
      </w:pPr>
      <w:r>
        <w:rPr>
          <w:b/>
          <w:bCs/>
        </w:rPr>
        <w:t xml:space="preserve">Naming conventions:</w:t>
      </w:r>
    </w:p>
    <w:p>
      <w:pPr>
        <w:pStyle w:val="Compact"/>
        <w:numPr>
          <w:ilvl w:val="0"/>
          <w:numId w:val="1004"/>
        </w:numPr>
      </w:pPr>
      <w:r>
        <w:t xml:space="preserve">data frames →</w:t>
      </w:r>
      <w:r>
        <w:t xml:space="preserve"> </w:t>
      </w:r>
      <w:r>
        <w:rPr>
          <w:rStyle w:val="VerbatimChar"/>
        </w:rPr>
        <w:t xml:space="preserve">_df</w:t>
      </w:r>
    </w:p>
    <w:p>
      <w:pPr>
        <w:pStyle w:val="Compact"/>
        <w:numPr>
          <w:ilvl w:val="0"/>
          <w:numId w:val="1004"/>
        </w:numPr>
      </w:pPr>
      <w:r>
        <w:t xml:space="preserve">plots →</w:t>
      </w:r>
      <w:r>
        <w:t xml:space="preserve"> </w:t>
      </w:r>
      <w:r>
        <w:rPr>
          <w:rStyle w:val="VerbatimChar"/>
        </w:rPr>
        <w:t xml:space="preserve">_plot</w:t>
      </w:r>
    </w:p>
    <w:bookmarkEnd w:id="18"/>
    <w:bookmarkStart w:id="21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three short chunks</w:t>
      </w:r>
      <w:r>
        <w:t xml:space="preserve">. After each chunk you switch to the activity and type the code yourself into your R script.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facet_wrap()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facet_grid()</w:t>
            </w:r>
            <w:r>
              <w:t xml:space="preserve"> </w:t>
            </w:r>
            <w:r>
              <w:t xml:space="preserve">look interchangeable until you’ve typed both and watched one wrap into rows while the other insists on a strict grid.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Typing</w:t>
            </w:r>
            <w:r>
              <w:t xml:space="preserve"> </w:t>
            </w:r>
            <w:r>
              <w:rPr>
                <w:rStyle w:val="VerbatimChar"/>
              </w:rPr>
              <w:t xml:space="preserve">scale_color_manual(values = c(...))</w:t>
            </w:r>
            <w:r>
              <w:t xml:space="preserve"> </w:t>
            </w:r>
            <w:r>
              <w:t xml:space="preserve">yourself is what makes you notice the color names have to match your group names</w:t>
            </w:r>
            <w:r>
              <w:t xml:space="preserve"> </w:t>
            </w:r>
            <w:r>
              <w:rPr>
                <w:i/>
                <w:iCs/>
              </w:rPr>
              <w:t xml:space="preserve">exactly</w:t>
            </w:r>
            <w:r>
              <w:t xml:space="preserve">.</w:t>
            </w:r>
          </w:p>
          <w:p/>
        </w:tc>
      </w:tr>
    </w:tbl>
    <w:bookmarkEnd w:id="21"/>
    <w:bookmarkStart w:id="22" w:name="load-libraries-and-data"/>
    <w:p>
      <w:pPr>
        <w:pStyle w:val="Heading1"/>
      </w:pPr>
      <w:r>
        <w:t xml:space="preserve">Load Libraries and Data</w:t>
      </w:r>
    </w:p>
    <w:p>
      <w:pPr>
        <w:pStyle w:val="SourceCode"/>
      </w:pPr>
      <w:r>
        <w:rPr>
          <w:rStyle w:val="CommentTok"/>
        </w:rPr>
        <w:t xml:space="preserve"># Load all packages at the top of every script 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wrangling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</w:t>
      </w:r>
      <w:r>
        <w:rPr>
          <w:rStyle w:val="CommentTok"/>
        </w:rPr>
        <w:t xml:space="preserve"># cleans up messy column names</w:t>
      </w:r>
    </w:p>
    <w:p>
      <w:pPr>
        <w:pStyle w:val="SourceCode"/>
      </w:pPr>
      <w:r>
        <w:rPr>
          <w:rStyle w:val="CommentTok"/>
        </w:rPr>
        <w:t xml:space="preserve"># Read the leaf data from the data folder ---------------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(leaf_df)</w:t>
      </w:r>
    </w:p>
    <w:p>
      <w:pPr>
        <w:pStyle w:val="SourceCode"/>
      </w:pPr>
      <w:r>
        <w:rPr>
          <w:rStyle w:val="VerbatimChar"/>
        </w:rPr>
        <w:t xml:space="preserve">Rows: 53</w:t>
      </w:r>
      <w:r>
        <w:br/>
      </w:r>
      <w:r>
        <w:rPr>
          <w:rStyle w:val="VerbatimChar"/>
        </w:rPr>
        <w:t xml:space="preserve">Columns: 8</w:t>
      </w:r>
      <w:r>
        <w:br/>
      </w:r>
      <w:r>
        <w:rPr>
          <w:rStyle w:val="VerbatimChar"/>
        </w:rPr>
        <w:t xml:space="preserve">$ twig_id      &lt;chr&gt; NA, NA, NA, NA, NA, NA, NA, NA, NA, NA, NA…</w:t>
      </w:r>
      <w:r>
        <w:br/>
      </w:r>
      <w:r>
        <w:rPr>
          <w:rStyle w:val="VerbatimChar"/>
        </w:rPr>
        <w:t xml:space="preserve">$ leaf_id      &lt;chr&gt; NA, NA, NA, NA, NA, NA, NA, NA, NA, NA, NA…</w:t>
      </w:r>
      <w:r>
        <w:br/>
      </w:r>
      <w:r>
        <w:rPr>
          <w:rStyle w:val="VerbatimChar"/>
        </w:rPr>
        <w:t xml:space="preserve">$ teams        &lt;chr&gt; "12345", "12345", "12345", "12345", "12345…</w:t>
      </w:r>
      <w:r>
        <w:br/>
      </w:r>
      <w:r>
        <w:rPr>
          <w:rStyle w:val="VerbatimChar"/>
        </w:rPr>
        <w:t xml:space="preserve">$ shade        &lt;chr&gt; "sunny", "sunny", "sunny", "sunny", "sunny…</w:t>
      </w:r>
      <w:r>
        <w:br/>
      </w:r>
      <w:r>
        <w:rPr>
          <w:rStyle w:val="VerbatimChar"/>
        </w:rPr>
        <w:t xml:space="preserve">$ mass_g       &lt;dbl&gt; 0.4000, 0.4800, 0.3400, 0.6500, 0.2700, 0.…</w:t>
      </w:r>
      <w:r>
        <w:br/>
      </w:r>
      <w:r>
        <w:rPr>
          <w:rStyle w:val="VerbatimChar"/>
        </w:rPr>
        <w:t xml:space="preserve">$ petiole_mm   &lt;dbl&gt; 79.0000, 63.0000, 68.0000, 35.0000, 34.000…</w:t>
      </w:r>
      <w:r>
        <w:br/>
      </w:r>
      <w:r>
        <w:rPr>
          <w:rStyle w:val="VerbatimChar"/>
        </w:rPr>
        <w:t xml:space="preserve">$ thickness_mm &lt;dbl&gt; 0.15, 0.14, 0.14, 0.15, 0.11, 0.16, 0.14, …</w:t>
      </w:r>
      <w:r>
        <w:br/>
      </w:r>
      <w:r>
        <w:rPr>
          <w:rStyle w:val="VerbatimChar"/>
        </w:rPr>
        <w:t xml:space="preserve">$ paper_mass_g &lt;dbl&gt; 0.2100, 0.2100, 0.2100, 0.2400, 0.1500, 0.…</w:t>
      </w:r>
    </w:p>
    <w:bookmarkEnd w:id="22"/>
    <w:bookmarkStart w:id="23" w:name="X94f842bada0de9c00a6d613d90530af8708cb54"/>
    <w:p>
      <w:pPr>
        <w:pStyle w:val="Heading1"/>
      </w:pPr>
      <w:r>
        <w:t xml:space="preserve">🧩 Chunk 1 of 3 · Piping into ggplot, on Purpose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starting a plot with the pipe, and choosing colors with</w:t>
      </w:r>
      <w:r>
        <w:t xml:space="preserve"> </w:t>
      </w:r>
      <w:r>
        <w:rPr>
          <w:rStyle w:val="VerbatimChar"/>
        </w:rPr>
        <w:t xml:space="preserve">scale_color_manual()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🛑 After this chunk you will do Activity Parts 1–2.</w:t>
      </w:r>
    </w:p>
    <w:bookmarkEnd w:id="23"/>
    <w:bookmarkStart w:id="30" w:name="every-plot-starts-the-same-way"/>
    <w:p>
      <w:pPr>
        <w:pStyle w:val="Heading1"/>
      </w:pPr>
      <w:r>
        <w:t xml:space="preserve">Every Plot Starts the Same Way</w:t>
      </w:r>
    </w:p>
    <w:p>
      <w:pPr>
        <w:pStyle w:val="SourceCode"/>
      </w:pPr>
      <w:r>
        <w:rPr>
          <w:rStyle w:val="CommentTok"/>
        </w:rPr>
        <w:t xml:space="preserve"># Pipe the data frame straight into ggplot() -----------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by 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ggplot_1_lecture_files/figure-docx/pipe-into-ggplot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leaf_df %&gt;% ggplot(...)</w:t>
      </w:r>
      <w:r>
        <w:t xml:space="preserve"> </w:t>
      </w:r>
      <w:r>
        <w:t xml:space="preserve">reads as</w:t>
      </w:r>
      <w:r>
        <w:t xml:space="preserve"> </w:t>
      </w:r>
      <w:r>
        <w:rPr>
          <w:i/>
          <w:iCs/>
        </w:rPr>
        <w:t xml:space="preserve">“take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leaf_df</w:t>
      </w:r>
      <w:r>
        <w:rPr>
          <w:i/>
          <w:iCs/>
        </w:rPr>
        <w:t xml:space="preserve">, then plot it”</w:t>
      </w:r>
      <w:r>
        <w:t xml:space="preserve"> </w:t>
      </w:r>
      <w:r>
        <w:t xml:space="preserve">— the same pipe you’ve already used</w:t>
      </w:r>
    </w:p>
    <w:p>
      <w:pPr>
        <w:pStyle w:val="Compact"/>
        <w:numPr>
          <w:ilvl w:val="0"/>
          <w:numId w:val="1007"/>
        </w:numPr>
      </w:pPr>
      <w:r>
        <w:t xml:space="preserve">Everything after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is added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ggplot layers use plus, pipelines use the pipe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fill = shade</w:t>
      </w:r>
      <w:r>
        <w:t xml:space="preserve"> </w:t>
      </w:r>
      <w:r>
        <w:t xml:space="preserve">maps a</w:t>
      </w:r>
      <w:r>
        <w:t xml:space="preserve"> </w:t>
      </w:r>
      <w:r>
        <w:rPr>
          <w:b/>
          <w:bCs/>
        </w:rPr>
        <w:t xml:space="preserve">column</w:t>
      </w:r>
      <w:r>
        <w:t xml:space="preserve"> </w:t>
      </w:r>
      <w:r>
        <w:t xml:space="preserve">to color — ggplot chooses the colors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you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%&gt;%</w:t>
            </w:r>
            <w:r>
              <w:t xml:space="preserve"> </w:t>
            </w:r>
            <w:r>
              <w:t xml:space="preserve">connects data-wrangling steps.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connects plot layers. Mixing them up is the single most common ggplot error.</w:t>
            </w:r>
          </w:p>
          <w:p/>
        </w:tc>
      </w:tr>
    </w:tbl>
    <w:bookmarkEnd w:id="30"/>
    <w:bookmarkStart w:id="38" w:name="X15054aefb4a44842beecc580bcdef1c6846be17"/>
    <w:p>
      <w:pPr>
        <w:pStyle w:val="Heading1"/>
      </w:pPr>
      <w:r>
        <w:t xml:space="preserve">Choosing Colors on Purpose —</w:t>
      </w:r>
      <w:r>
        <w:t xml:space="preserve"> </w:t>
      </w:r>
      <w:r>
        <w:rPr>
          <w:rStyle w:val="VerbatimChar"/>
        </w:rPr>
        <w:t xml:space="preserve">scale_color_manual()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scale_fill_manual()</w:t>
            </w:r>
            <w:r>
              <w:t xml:space="preserve"> </w:t>
            </w:r>
            <w:r>
              <w:t xml:space="preserve">needs one color per group. We have two groups (</w:t>
            </w:r>
            <w:r>
              <w:rPr>
                <w:rStyle w:val="VerbatimChar"/>
              </w:rPr>
              <w:t xml:space="preserve">sunny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shady</w:t>
            </w:r>
            <w:r>
              <w:t xml:space="preserve">). How many colors do we need to supply?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scale_fill_manual() assigns exact colors to exact groups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br/>
      </w:r>
      <w:r>
        <w:rPr>
          <w:rStyle w:val="NormalTok"/>
        </w:rPr>
        <w:t xml:space="preserve">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by 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ggplot_1_lecture_files/figure-docx/scale-manual-demo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scale_fill_manual()</w:t>
      </w:r>
      <w:r>
        <w:t xml:space="preserve"> </w:t>
      </w:r>
      <w:r>
        <w:t xml:space="preserve">— for</w:t>
      </w:r>
      <w:r>
        <w:t xml:space="preserve"> </w:t>
      </w:r>
      <w:r>
        <w:rPr>
          <w:rStyle w:val="VerbatimChar"/>
        </w:rPr>
        <w:t xml:space="preserve">fill =</w:t>
      </w:r>
      <w:r>
        <w:t xml:space="preserve"> </w:t>
      </w:r>
      <w:r>
        <w:t xml:space="preserve">aesthetics (boxes, bars, columns)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scale_color_manual()</w:t>
      </w:r>
      <w:r>
        <w:t xml:space="preserve"> </w:t>
      </w:r>
      <w:r>
        <w:t xml:space="preserve">— for</w:t>
      </w:r>
      <w:r>
        <w:t xml:space="preserve"> </w:t>
      </w:r>
      <w:r>
        <w:rPr>
          <w:rStyle w:val="VerbatimChar"/>
        </w:rPr>
        <w:t xml:space="preserve">color =</w:t>
      </w:r>
      <w:r>
        <w:t xml:space="preserve"> </w:t>
      </w:r>
      <w:r>
        <w:t xml:space="preserve">aesthetics (points, lines)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names 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c()</w:t>
      </w:r>
      <w:r>
        <w:rPr>
          <w:b/>
          <w:bCs/>
        </w:rPr>
        <w:t xml:space="preserve"> </w:t>
      </w:r>
      <w:r>
        <w:rPr>
          <w:b/>
          <w:bCs/>
        </w:rPr>
        <w:t xml:space="preserve">must exactly match</w:t>
      </w:r>
      <w:r>
        <w:t xml:space="preserve"> </w:t>
      </w:r>
      <w:r>
        <w:t xml:space="preserve">the values in your data (</w:t>
      </w:r>
      <w:r>
        <w:rPr>
          <w:rStyle w:val="VerbatimChar"/>
        </w:rPr>
        <w:t xml:space="preserve">"sunny"</w:t>
      </w:r>
      <w:r>
        <w:t xml:space="preserve">,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) — case and spelling both count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a name in</w:t>
            </w:r>
            <w:r>
              <w:t xml:space="preserve"> </w:t>
            </w:r>
            <w:r>
              <w:rPr>
                <w:rStyle w:val="VerbatimChar"/>
              </w:rPr>
              <w:t xml:space="preserve">values = c(...)</w:t>
            </w:r>
            <w:r>
              <w:t xml:space="preserve"> </w:t>
            </w:r>
            <w:r>
              <w:t xml:space="preserve">doesn’t match a value in your data exactly, that group’s color falls back to grey and ggplot prints a warning.</w:t>
            </w:r>
          </w:p>
          <w:p/>
        </w:tc>
      </w:tr>
    </w:tbl>
    <w:bookmarkEnd w:id="38"/>
    <w:bookmarkStart w:id="39" w:name="activity-3-parts-12-now"/>
    <w:p>
      <w:pPr>
        <w:pStyle w:val="Heading1"/>
      </w:pPr>
      <w:r>
        <w:t xml:space="preserve">→ ACTIVITY 3 Parts 1–2 now</w:t>
      </w:r>
    </w:p>
    <w:p>
      <w:pPr>
        <w:pStyle w:val="FirstParagraph"/>
      </w:pPr>
      <w:r>
        <w:rPr>
          <w:b/>
          <w:bCs/>
        </w:rPr>
        <w:t xml:space="preserve">🛑 Do Activity Parts 1–2 now</w:t>
      </w:r>
    </w:p>
    <w:p>
      <w:pPr>
        <w:pStyle w:val="BodyText"/>
      </w:pPr>
      <w:r>
        <w:t xml:space="preserve">Pipe into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, then assign sunny/shady their own colors with</w:t>
      </w:r>
      <w:r>
        <w:t xml:space="preserve"> </w:t>
      </w:r>
      <w:r>
        <w:rPr>
          <w:rStyle w:val="VerbatimChar"/>
        </w:rPr>
        <w:t xml:space="preserve">scale_fill_manual()</w:t>
      </w:r>
      <w:r>
        <w:t xml:space="preserve">. Predict, type, run.</w:t>
      </w:r>
    </w:p>
    <w:bookmarkEnd w:id="39"/>
    <w:bookmarkStart w:id="40" w:name="chunk-2-of-3-small-multiples-with-facets"/>
    <w:p>
      <w:pPr>
        <w:pStyle w:val="Heading1"/>
      </w:pPr>
      <w:r>
        <w:t xml:space="preserve">🧩 Chunk 2 of 3 · Small Multiples with Facets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— splitting one plot into a panel per group.</w:t>
      </w:r>
    </w:p>
    <w:p>
      <w:pPr>
        <w:pStyle w:val="BodyText"/>
      </w:pPr>
      <w:r>
        <w:rPr>
          <w:b/>
          <w:bCs/>
        </w:rPr>
        <w:t xml:space="preserve">🛑 After this chunk you will do Activity Part 3.</w:t>
      </w:r>
    </w:p>
    <w:bookmarkEnd w:id="40"/>
    <w:bookmarkStart w:id="44" w:name="facet_wrap-one-panel-per-group"/>
    <w:p>
      <w:pPr>
        <w:pStyle w:val="Heading1"/>
      </w:pPr>
      <w:r>
        <w:rPr>
          <w:rStyle w:val="VerbatimChar"/>
        </w:rPr>
        <w:t xml:space="preserve">facet_wrap()</w:t>
      </w:r>
      <w:r>
        <w:t xml:space="preserve"> </w:t>
      </w:r>
      <w:r>
        <w:t xml:space="preserve">— One Panel per Group</w:t>
      </w:r>
    </w:p>
    <w:p>
      <w:pPr>
        <w:pStyle w:val="SourceCode"/>
      </w:pPr>
      <w:r>
        <w:rPr>
          <w:rStyle w:val="CommentTok"/>
        </w:rPr>
        <w:t xml:space="preserve"># facet_wrap() splits into one panel per level ---------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shade)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Distribution by Shade"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ggplot_1_lecture_files/figure-docx/facet-wrap-demo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~shade</w:t>
      </w:r>
      <w:r>
        <w:t xml:space="preserve"> </w:t>
      </w:r>
      <w:r>
        <w:t xml:space="preserve">reads as</w:t>
      </w:r>
      <w:r>
        <w:t xml:space="preserve"> </w:t>
      </w:r>
      <w:r>
        <w:rPr>
          <w:i/>
          <w:iCs/>
        </w:rPr>
        <w:t xml:space="preserve">“by shade”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is required</w:t>
      </w:r>
    </w:p>
    <w:p>
      <w:pPr>
        <w:pStyle w:val="Compact"/>
        <w:numPr>
          <w:ilvl w:val="0"/>
          <w:numId w:val="1009"/>
        </w:numPr>
      </w:pPr>
      <w:r>
        <w:t xml:space="preserve">Each panel gets its</w:t>
      </w:r>
      <w:r>
        <w:t xml:space="preserve"> </w:t>
      </w:r>
      <w:r>
        <w:rPr>
          <w:b/>
          <w:bCs/>
        </w:rPr>
        <w:t xml:space="preserve">own copy of the plot</w:t>
      </w:r>
      <w:r>
        <w:t xml:space="preserve">, filtered to that group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facet_wrap(~shade, scales = "free_y")</w:t>
      </w:r>
      <w:r>
        <w:t xml:space="preserve"> </w:t>
      </w:r>
      <w:r>
        <w:t xml:space="preserve">lets each panel’s y-axis rescale independently</w:t>
      </w:r>
    </w:p>
    <w:p>
      <w:pPr>
        <w:pStyle w:val="FirstParagraph"/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§9 — Layers</w:t>
        </w:r>
      </w:hyperlink>
    </w:p>
    <w:bookmarkEnd w:id="44"/>
    <w:bookmarkStart w:id="50" w:name="Xaef0f1a239503d877cd42c765ced481eddf1375"/>
    <w:p>
      <w:pPr>
        <w:pStyle w:val="Heading1"/>
      </w:pPr>
      <w:r>
        <w:rPr>
          <w:rStyle w:val="VerbatimChar"/>
        </w:rPr>
        <w:t xml:space="preserve">facet_grid()</w:t>
      </w:r>
      <w:r>
        <w:t xml:space="preserve"> </w:t>
      </w:r>
      <w:r>
        <w:t xml:space="preserve">— a Strict Rows-and-Columns Grid</w:t>
      </w:r>
    </w:p>
    <w:p>
      <w:pPr>
        <w:pStyle w:val="SourceCode"/>
      </w:pPr>
      <w:r>
        <w:rPr>
          <w:rStyle w:val="CommentTok"/>
        </w:rPr>
        <w:t xml:space="preserve"># facet_grid(rows ~ cols) — use "." for "no grouping" 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ggplot_1_lecture_files/figure-docx/facet-grid-demo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facet_grid(shade ~ .)</w:t>
      </w:r>
      <w:r>
        <w:t xml:space="preserve"> </w:t>
      </w:r>
      <w:r>
        <w:t xml:space="preserve">stacks panels in</w:t>
      </w:r>
      <w:r>
        <w:t xml:space="preserve"> </w:t>
      </w:r>
      <w:r>
        <w:rPr>
          <w:b/>
          <w:bCs/>
        </w:rPr>
        <w:t xml:space="preserve">rows</w:t>
      </w:r>
      <w:r>
        <w:t xml:space="preserve">;</w:t>
      </w:r>
      <w:r>
        <w:t xml:space="preserve"> </w:t>
      </w:r>
      <w:r>
        <w:rPr>
          <w:rStyle w:val="VerbatimChar"/>
        </w:rPr>
        <w:t xml:space="preserve">facet_grid(. ~ shade)</w:t>
      </w:r>
      <w:r>
        <w:t xml:space="preserve"> </w:t>
      </w:r>
      <w:r>
        <w:t xml:space="preserve">arranges them in</w:t>
      </w:r>
      <w:r>
        <w:t xml:space="preserve"> </w:t>
      </w:r>
      <w:r>
        <w:rPr>
          <w:b/>
          <w:bCs/>
        </w:rPr>
        <w:t xml:space="preserve">columns</w:t>
      </w:r>
    </w:p>
    <w:p>
      <w:pPr>
        <w:pStyle w:val="Compact"/>
        <w:numPr>
          <w:ilvl w:val="0"/>
          <w:numId w:val="1010"/>
        </w:numPr>
      </w:pPr>
      <w:r>
        <w:t xml:space="preserve">The dot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means</w:t>
      </w:r>
      <w:r>
        <w:t xml:space="preserve"> </w:t>
      </w:r>
      <w:r>
        <w:t xml:space="preserve">“nothing on this side of the grid”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facet_grid()</w:t>
      </w:r>
      <w:r>
        <w:t xml:space="preserve"> </w:t>
      </w:r>
      <w:r>
        <w:t xml:space="preserve">really shines with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grouping variables (</w:t>
      </w:r>
      <w:r>
        <w:rPr>
          <w:rStyle w:val="VerbatimChar"/>
        </w:rPr>
        <w:t xml:space="preserve">rows ~ cols</w:t>
      </w:r>
      <w:r>
        <w:t xml:space="preserve">) — we only have one (</w:t>
      </w:r>
      <w:r>
        <w:rPr>
          <w:rStyle w:val="VerbatimChar"/>
        </w:rPr>
        <w:t xml:space="preserve">shade</w:t>
      </w:r>
      <w:r>
        <w:t xml:space="preserve">) today, but you’ll use the two-variable form the moment your data has a second grouping column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💡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facet_wrap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vs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facet_grid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facet_wrap()</w:t>
            </w:r>
            <w:r>
              <w:t xml:space="preserve"> </w:t>
            </w:r>
            <w:r>
              <w:t xml:space="preserve">for one grouping variable — it wraps panels into a grid automatically. Use</w:t>
            </w:r>
            <w:r>
              <w:t xml:space="preserve"> </w:t>
            </w:r>
            <w:r>
              <w:rPr>
                <w:rStyle w:val="VerbatimChar"/>
              </w:rPr>
              <w:t xml:space="preserve">facet_grid()</w:t>
            </w:r>
            <w:r>
              <w:t xml:space="preserve"> </w:t>
            </w:r>
            <w:r>
              <w:t xml:space="preserve">when you have two variables and want rows and columns to each mean something specific.</w:t>
            </w:r>
          </w:p>
          <w:p/>
        </w:tc>
      </w:tr>
    </w:tbl>
    <w:bookmarkEnd w:id="50"/>
    <w:bookmarkStart w:id="51" w:name="activity-3-part-3-now"/>
    <w:p>
      <w:pPr>
        <w:pStyle w:val="Heading1"/>
      </w:pPr>
      <w:r>
        <w:t xml:space="preserve">→ ACTIVITY 3 Part 3 now</w:t>
      </w:r>
    </w:p>
    <w:p>
      <w:pPr>
        <w:pStyle w:val="FirstParagraph"/>
      </w:pPr>
      <w:r>
        <w:rPr>
          <w:b/>
          <w:bCs/>
        </w:rPr>
        <w:t xml:space="preserve">🛑 Do Activity Part 3 now</w:t>
      </w:r>
    </w:p>
    <w:p>
      <w:pPr>
        <w:pStyle w:val="BodyText"/>
      </w:pPr>
      <w:r>
        <w:t xml:space="preserve">Build both a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version of the histogram. Predict, type, run.</w:t>
      </w:r>
    </w:p>
    <w:bookmarkEnd w:id="51"/>
    <w:bookmarkStart w:id="52" w:name="chunk-3-of-3-mean-se-with-stat_summary"/>
    <w:p>
      <w:pPr>
        <w:pStyle w:val="Heading1"/>
      </w:pPr>
      <w:r>
        <w:t xml:space="preserve">🧩 Chunk 3 of 3 · Mean ± SE with</w:t>
      </w:r>
      <w:r>
        <w:t xml:space="preserve"> </w:t>
      </w:r>
      <w:r>
        <w:rPr>
          <w:rStyle w:val="VerbatimChar"/>
        </w:rPr>
        <w:t xml:space="preserve">stat_summary()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layering a group mean and its standard error directly on top of raw data — no summary table needed.</w:t>
      </w:r>
    </w:p>
    <w:p>
      <w:pPr>
        <w:pStyle w:val="BodyText"/>
      </w:pPr>
      <w:r>
        <w:rPr>
          <w:b/>
          <w:bCs/>
        </w:rPr>
        <w:t xml:space="preserve">🛑 After this chunk you will do Activity Parts 4–5.</w:t>
      </w:r>
    </w:p>
    <w:bookmarkEnd w:id="52"/>
    <w:bookmarkStart w:id="56" w:name="stat_summary-the-mean-as-a-layer"/>
    <w:p>
      <w:pPr>
        <w:pStyle w:val="Heading1"/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— the Mean as a Layer</w:t>
      </w:r>
    </w:p>
    <w:p>
      <w:pPr>
        <w:pStyle w:val="SourceCode"/>
      </w:pPr>
      <w:r>
        <w:rPr>
          <w:rStyle w:val="CommentTok"/>
        </w:rPr>
        <w:t xml:space="preserve"># stat_summary() computes the mean straight from the data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with Group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ggplot_1_lecture_files/figure-docx/stat-summary-mean-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computes a statistic</w:t>
      </w:r>
      <w:r>
        <w:t xml:space="preserve"> </w:t>
      </w:r>
      <w:r>
        <w:rPr>
          <w:b/>
          <w:bCs/>
        </w:rPr>
        <w:t xml:space="preserve">from the raw data</w:t>
      </w:r>
      <w:r>
        <w:t xml:space="preserve"> </w:t>
      </w:r>
      <w:r>
        <w:t xml:space="preserve">and draws it — no pre-built summary table needed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fun = mean</w:t>
      </w:r>
      <w:r>
        <w:t xml:space="preserve"> </w:t>
      </w:r>
      <w:r>
        <w:t xml:space="preserve">— any function that returns one number (</w:t>
      </w:r>
      <w:r>
        <w:rPr>
          <w:rStyle w:val="VerbatimChar"/>
        </w:rPr>
        <w:t xml:space="preserve">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, …)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geom = "point"</w:t>
      </w:r>
      <w:r>
        <w:t xml:space="preserve"> </w:t>
      </w:r>
      <w:r>
        <w:t xml:space="preserve">— draw that number as a point</w:t>
      </w:r>
    </w:p>
    <w:p>
      <w:pPr>
        <w:pStyle w:val="Compact"/>
        <w:numPr>
          <w:ilvl w:val="0"/>
          <w:numId w:val="1011"/>
        </w:numPr>
      </w:pPr>
      <w:r>
        <w:t xml:space="preserve">Put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so the mean sits on top of the raw points, not buried under them</w:t>
      </w:r>
    </w:p>
    <w:bookmarkEnd w:id="56"/>
    <w:bookmarkStart w:id="62" w:name="stat_summary-mean-se"/>
    <w:p>
      <w:pPr>
        <w:pStyle w:val="Heading1"/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— Mean ± 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fun.data = mean_se</w:t>
            </w:r>
            <w:r>
              <w:t xml:space="preserve"> </w:t>
            </w:r>
            <w:r>
              <w:t xml:space="preserve">returns three numbers per group instead of one (the mean, and the bar’s top and bottom). What do you think those three are called?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fun.data = returns THREE values: y, ymin, ymax -------</w:t>
      </w:r>
      <w:r>
        <w:br/>
      </w:r>
      <w:r>
        <w:rPr>
          <w:rStyle w:val="NormalTok"/>
        </w:rPr>
        <w:t xml:space="preserve">leaf_mean_se_plot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SE Leaf Mass by 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leaf_mean_se_plot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ggplot_1_lecture_files/figure-docx/stat-summary-se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Two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stat_summary()</w:t>
      </w:r>
      <w:r>
        <w:rPr>
          <w:b/>
          <w:bCs/>
        </w:rPr>
        <w:t xml:space="preserve"> </w:t>
      </w:r>
      <w:r>
        <w:rPr>
          <w:b/>
          <w:bCs/>
        </w:rPr>
        <w:t xml:space="preserve">layers, stacked: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call</w:t>
            </w:r>
          </w:p>
        </w:tc>
        <w:tc>
          <w:tcPr/>
          <w:p>
            <w:pPr>
              <w:pStyle w:val="Compact"/>
            </w:pPr>
            <w:r>
              <w:t xml:space="preserve">what it draws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 = mean</w:t>
            </w:r>
          </w:p>
        </w:tc>
        <w:tc>
          <w:tcPr/>
          <w:p>
            <w:pPr>
              <w:pStyle w:val="Compact"/>
            </w:pPr>
            <w:r>
              <w:t xml:space="preserve">a point at the mean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fun.data = mean_se</w:t>
            </w:r>
          </w:p>
        </w:tc>
        <w:tc>
          <w:tcPr/>
          <w:p>
            <w:pPr>
              <w:pStyle w:val="Compact"/>
            </w:pPr>
            <w:r>
              <w:t xml:space="preserve">error bars for ± 1 SE</w:t>
            </w:r>
          </w:p>
        </w:tc>
      </w:tr>
    </w:tbl>
    <w:p>
      <w:pPr>
        <w:pStyle w:val="Compact"/>
        <w:numPr>
          <w:ilvl w:val="0"/>
          <w:numId w:val="1012"/>
        </w:numPr>
      </w:pPr>
      <w:r>
        <w:t xml:space="preserve">Raw points in the</w:t>
      </w:r>
      <w:r>
        <w:t xml:space="preserve"> </w:t>
      </w:r>
      <w:r>
        <w:rPr>
          <w:b/>
          <w:bCs/>
        </w:rPr>
        <w:t xml:space="preserve">background</w:t>
      </w:r>
      <w:r>
        <w:t xml:space="preserve"> </w:t>
      </w:r>
      <w:r>
        <w:t xml:space="preserve">(</w:t>
      </w:r>
      <w:r>
        <w:rPr>
          <w:rStyle w:val="VerbatimChar"/>
        </w:rPr>
        <w:t xml:space="preserve">alpha = 0.35</w:t>
      </w:r>
      <w:r>
        <w:t xml:space="preserve">)</w:t>
      </w:r>
    </w:p>
    <w:p>
      <w:pPr>
        <w:pStyle w:val="Compact"/>
        <w:numPr>
          <w:ilvl w:val="0"/>
          <w:numId w:val="1012"/>
        </w:numPr>
      </w:pPr>
      <w:r>
        <w:t xml:space="preserve">Mean as a</w:t>
      </w:r>
      <w:r>
        <w:t xml:space="preserve"> </w:t>
      </w:r>
      <w:r>
        <w:rPr>
          <w:b/>
          <w:bCs/>
        </w:rPr>
        <w:t xml:space="preserve">larger foreground point</w:t>
      </w:r>
    </w:p>
    <w:p>
      <w:pPr>
        <w:pStyle w:val="Compact"/>
        <w:numPr>
          <w:ilvl w:val="0"/>
          <w:numId w:val="1012"/>
        </w:numPr>
      </w:pPr>
      <w:r>
        <w:t xml:space="preserve">Error bars =</w:t>
      </w:r>
      <w:r>
        <w:t xml:space="preserve"> </w:t>
      </w:r>
      <w:r>
        <w:rPr>
          <w:b/>
          <w:bCs/>
        </w:rPr>
        <w:t xml:space="preserve">± 1 SE</w:t>
      </w:r>
    </w:p>
    <w:p>
      <w:pPr>
        <w:pStyle w:val="FirstParagraph"/>
      </w:pPr>
      <w:r>
        <w:t xml:space="preserve">📖 Whitlock &amp; Schluter, Ch. 3 —</w:t>
      </w:r>
      <w:r>
        <w:t xml:space="preserve"> </w:t>
      </w:r>
      <w:r>
        <w:rPr>
          <w:i/>
          <w:iCs/>
        </w:rPr>
        <w:t xml:space="preserve">Describing Data</w:t>
      </w:r>
    </w:p>
    <w:bookmarkEnd w:id="62"/>
    <w:bookmarkStart w:id="63" w:name="activity-3-parts-45-now"/>
    <w:p>
      <w:pPr>
        <w:pStyle w:val="Heading1"/>
      </w:pPr>
      <w:r>
        <w:t xml:space="preserve">→ ACTIVITY 3 Parts 4–5 now</w:t>
      </w:r>
    </w:p>
    <w:p>
      <w:pPr>
        <w:pStyle w:val="FirstParagraph"/>
      </w:pPr>
      <w:r>
        <w:rPr>
          <w:b/>
          <w:bCs/>
        </w:rPr>
        <w:t xml:space="preserve">🛑 Go to Activity 3 — Parts 4–5</w:t>
      </w:r>
    </w:p>
    <w:p>
      <w:pPr>
        <w:pStyle w:val="BodyText"/>
      </w:pPr>
      <w:r>
        <w:t xml:space="preserve">Close the slides. Build your own mean ± SE plot, then save it to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.</w:t>
      </w:r>
    </w:p>
    <w:bookmarkEnd w:id="63"/>
    <w:bookmarkStart w:id="64" w:name="what-we-learned-today"/>
    <w:p>
      <w:pPr>
        <w:pStyle w:val="Heading1"/>
      </w:pPr>
      <w:r>
        <w:t xml:space="preserve">What We Learned Today</w:t>
      </w:r>
    </w:p>
    <w:p>
      <w:pPr>
        <w:pStyle w:val="Compact"/>
        <w:numPr>
          <w:ilvl w:val="0"/>
          <w:numId w:val="1013"/>
        </w:numPr>
      </w:pPr>
      <w:r>
        <w:t xml:space="preserve">Pipe straight into a plot:</w:t>
      </w:r>
      <w:r>
        <w:t xml:space="preserve"> </w:t>
      </w:r>
      <w:r>
        <w:rPr>
          <w:rStyle w:val="VerbatimChar"/>
        </w:rPr>
        <w:t xml:space="preserve">leaf_df %&gt;% ggplot(...)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scale_color_manual()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scale_fill_manual()</w:t>
      </w:r>
      <w:r>
        <w:t xml:space="preserve"> </w:t>
      </w:r>
      <w:r>
        <w:t xml:space="preserve">— colors you choose, not colors ggplot guesses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facet_wrap(~var)</w:t>
      </w:r>
      <w:r>
        <w:t xml:space="preserve"> </w:t>
      </w:r>
      <w:r>
        <w:t xml:space="preserve">— one panel per group, wraps automatically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facet_grid(rows ~ cols)</w:t>
      </w:r>
      <w:r>
        <w:t xml:space="preserve"> </w:t>
      </w:r>
      <w:r>
        <w:t xml:space="preserve">— strict grid, best with two grouping variables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— mean and mean ± SE, drawn directly from raw data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14"/>
        </w:numPr>
      </w:pPr>
      <w:r>
        <w:t xml:space="preserve">📖 Whitlock &amp; Schluter, Ch. 2 —</w:t>
      </w:r>
      <w:r>
        <w:t xml:space="preserve"> </w:t>
      </w:r>
      <w:r>
        <w:rPr>
          <w:i/>
          <w:iCs/>
        </w:rPr>
        <w:t xml:space="preserve">Displaying Data</w:t>
      </w:r>
    </w:p>
    <w:p>
      <w:pPr>
        <w:pStyle w:val="Compact"/>
        <w:numPr>
          <w:ilvl w:val="0"/>
          <w:numId w:val="1014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Ch 1</w:t>
        </w:r>
      </w:hyperlink>
      <w:r>
        <w:t xml:space="preserve"> </w:t>
      </w:r>
      <w:r>
        <w:t xml:space="preserve">— Data Visualization</w:t>
      </w:r>
    </w:p>
    <w:p>
      <w:pPr>
        <w:pStyle w:val="Compact"/>
        <w:numPr>
          <w:ilvl w:val="0"/>
          <w:numId w:val="1014"/>
        </w:numPr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Ch 9</w:t>
        </w:r>
      </w:hyperlink>
      <w:r>
        <w:t xml:space="preserve"> </w:t>
      </w:r>
      <w:r>
        <w:t xml:space="preserve">— Layers</w:t>
      </w:r>
    </w:p>
    <w:p>
      <w:pPr>
        <w:pStyle w:val="FirstParagraph"/>
      </w:pPr>
      <w:r>
        <w:rPr>
          <w:b/>
          <w:bCs/>
        </w:rPr>
        <w:t xml:space="preserve">Up next — Lecture 04, GGPlot II:</w:t>
      </w:r>
    </w:p>
    <w:p>
      <w:pPr>
        <w:pStyle w:val="Compact"/>
        <w:numPr>
          <w:ilvl w:val="0"/>
          <w:numId w:val="1015"/>
        </w:numPr>
      </w:pPr>
      <w:r>
        <w:t xml:space="preserve">Practicing on a brand-new dataset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coord_cartesian()</w:t>
      </w:r>
      <w:r>
        <w:t xml:space="preserve"> </w:t>
      </w:r>
      <w:r>
        <w:t xml:space="preserve">vs. </w:t>
      </w:r>
      <w:r>
        <w:rPr>
          <w:rStyle w:val="VerbatimChar"/>
        </w:rPr>
        <w:t xml:space="preserve">ylim()</w:t>
      </w:r>
    </w:p>
    <w:p>
      <w:pPr>
        <w:pStyle w:val="Compact"/>
        <w:numPr>
          <w:ilvl w:val="0"/>
          <w:numId w:val="1015"/>
        </w:numPr>
      </w:pPr>
      <w:r>
        <w:t xml:space="preserve">Histograms, density plots, themes, and</w:t>
      </w:r>
      <w:r>
        <w:t xml:space="preserve"> </w:t>
      </w:r>
      <w:r>
        <w:rPr>
          <w:rStyle w:val="VerbatimChar"/>
        </w:rPr>
        <w:t xml:space="preserve">patchwork</w:t>
      </w:r>
    </w:p>
    <w:bookmarkEnd w:id="64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27" Target="media/rId27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image" Id="rId24" Target="media/rId24.png" /><Relationship Type="http://schemas.openxmlformats.org/officeDocument/2006/relationships/image" Id="rId33" Target="media/rId33.png" /><Relationship Type="http://schemas.openxmlformats.org/officeDocument/2006/relationships/image" Id="rId53" Target="media/rId53.png" /><Relationship Type="http://schemas.openxmlformats.org/officeDocument/2006/relationships/image" Id="rId59" Target="media/rId59.png" /><Relationship Type="http://schemas.openxmlformats.org/officeDocument/2006/relationships/hyperlink" Id="rId16" Target="https://r4ds.hadley.nz/data-visualize" TargetMode="External" /><Relationship Type="http://schemas.openxmlformats.org/officeDocument/2006/relationships/hyperlink" Id="rId17" Target="https://r4ds.hadley.nz/lay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r4ds.hadley.nz/data-visualize" TargetMode="External" /><Relationship Type="http://schemas.openxmlformats.org/officeDocument/2006/relationships/hyperlink" Id="rId17" Target="https://r4ds.hadley.nz/lay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03 — GGPlot I</dc:title>
  <dc:creator>Bill Perry</dc:creator>
  <dc:description>Custom colors with scale_color_manual(), splitting plots into panels with facet_wrap()/facet_grid(), and building a mean ± SE plot with stat_summary() — all piped straight into ggplot().</dc:description>
  <cp:keywords/>
  <dcterms:created xsi:type="dcterms:W3CDTF">2026-10-01T13:35:26Z</dcterms:created>
  <dcterms:modified xsi:type="dcterms:W3CDTF">2026-10-01T13:35:26Z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2026-10-01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3</vt:lpwstr>
  </property>
  <property fmtid="{D5CDD505-2E9C-101B-9397-08002B2CF9AE}" pid="13" name="resources">
    <vt:lpwstr/>
  </property>
  <property fmtid="{D5CDD505-2E9C-101B-9397-08002B2CF9AE}" pid="14" name="subtitle">
    <vt:lpwstr>Grouped summaries, facets, and the pipe into ggplot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2</vt:lpwstr>
  </property>
</Properties>
</file>