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Principal Component Analysis (PCA)</w:t>
      </w:r>
    </w:p>
    <w:p>
      <w:pPr>
        <w:pStyle w:val="Author"/>
      </w:pPr>
      <w:r>
        <w:t xml:space="preserve">Bill Perry</w:t>
      </w:r>
    </w:p>
    <w:bookmarkStart w:id="9" w:name="lecture-16-review"/>
    <w:p>
      <w:pPr>
        <w:pStyle w:val="Heading1"/>
      </w:pPr>
      <w:r>
        <w:t xml:space="preserve">Lecture 16: Review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Principal Component Analysis (PCA)</dc:title>
  <dc:creator>Bill Perry</dc:creator>
  <cp:keywords/>
  <dcterms:created xsi:type="dcterms:W3CDTF">2026-07-02T22:42:38Z</dcterms:created>
  <dcterms:modified xsi:type="dcterms:W3CDTF">2026-07-02T22:42:38Z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17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9</vt:lpwstr>
  </property>
</Properties>
</file>