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Pivoting Data.</w:t>
      </w:r>
    </w:p>
    <w:p>
      <w:pPr>
        <w:pStyle w:val="BodyText"/>
      </w:pP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2026-08-27T17:11:37Z</dcterms:created>
  <dcterms:modified xsi:type="dcterms:W3CDTF">2026-08-27T17:11:37Z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pivot_longer() and pivot_wider() — reshaping between wide and long format</vt:lpwstr>
  </property>
  <property fmtid="{D5CDD505-2E9C-101B-9397-08002B2CF9AE}" pid="14" name="toc-title">
    <vt:lpwstr>Table of contents</vt:lpwstr>
  </property>
  <property fmtid="{D5CDD505-2E9C-101B-9397-08002B2CF9AE}" pid="15" name="topic_number">
    <vt:lpwstr>06</vt:lpwstr>
  </property>
  <property fmtid="{D5CDD505-2E9C-101B-9397-08002B2CF9AE}" pid="16" name="type">
    <vt:lpwstr>common_code</vt:lpwstr>
  </property>
</Properties>
</file>