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13 — One-Way ANOVA I: Setting Up the Test</w:t>
      </w:r>
    </w:p>
    <w:p>
      <w:pPr>
        <w:pStyle w:val="Subtitle"/>
      </w:pPr>
      <w:r>
        <w:t xml:space="preserve">Exploring the penguins,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9ed71671ee12e2c5ba64661139cccc1d75389bf"/>
      <w:r>
        <w:t xml:space="preserve">🧩 Chunk 1 — Explore &amp;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1–3: load the penguins, plot body mass by species,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3-state-your-hypotheses"/>
    <w:p>
      <w:pPr>
        <w:pStyle w:val="Heading1"/>
      </w:pPr>
      <w:r>
        <w:t xml:space="preserve">Part 3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 Part 9.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4–6: fit the model, check residual normality, check equal variance.</w:t>
      </w:r>
    </w:p>
    <w:bookmarkEnd w:id="20"/>
    <w:bookmarkStart w:id="21" w:name="part-4-fit-the-model"/>
    <w:p>
      <w:pPr>
        <w:pStyle w:val="Heading1"/>
      </w:pPr>
      <w:r>
        <w:t xml:space="preserve">Part 4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Xe4a3030fc71e851358808b723ced9d7a0603d73"/>
    <w:p>
      <w:pPr>
        <w:pStyle w:val="Heading1"/>
      </w:pPr>
      <w:r>
        <w:t xml:space="preserve">Part 5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6-assumption-2-equal-variance"/>
    <w:p>
      <w:pPr>
        <w:pStyle w:val="Heading1"/>
      </w:pPr>
      <w:r>
        <w:t xml:space="preserve">Part 6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3"/>
    <w:bookmarkStart w:id="2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6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https://posit.co/resources/cheatsheets/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13. Next: Worksheet 14 — running the ANOVA and finding which species differ.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13 — One-Way ANOVA I: Setting Up the Test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2026-08-27T17:12:17Z</dcterms:created>
  <dcterms:modified xsi:type="dcterms:W3CDTF">2026-08-27T17:12:17Z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Exploring the penguins,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