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10 - T-Tests II: Running &amp; Reporting the Test</w:t>
      </w:r>
    </w:p>
    <w:p>
      <w:pPr>
        <w:pStyle w:val="Subtitle"/>
      </w:pPr>
      <w:r>
        <w:t xml:space="preserve">Running Welch’s t-test, reading the output,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3" w:name="X880d62fdb134daaa354ee2eb38612d28897f8ed"/>
    <w:p>
      <w:pPr>
        <w:pStyle w:val="Heading1"/>
      </w:pPr>
      <w:r>
        <w:t xml:space="preserve">In-class Activity 10: Running &amp; Reporting the Test</w:t>
      </w:r>
    </w:p>
    <w:bookmarkStart w:id="9" w:name="recap-from-worksheet-09"/>
    <w:p>
      <w:pPr>
        <w:pStyle w:val="Heading3"/>
      </w:pPr>
      <w:r>
        <w:t xml:space="preserve">Recap from Worksheet 09</w:t>
      </w:r>
    </w:p>
    <w:p>
      <w:pPr>
        <w:pStyle w:val="Compact"/>
        <w:numPr>
          <w:ilvl w:val="0"/>
          <w:numId w:val="1001"/>
        </w:numPr>
      </w:pPr>
      <w:r>
        <w:t xml:space="preserve">Stated H₀ and Hₐ formally (two-tailed, α = 0.05)</w:t>
      </w:r>
    </w:p>
    <w:p>
      <w:pPr>
        <w:pStyle w:val="Compact"/>
        <w:numPr>
          <w:ilvl w:val="0"/>
          <w:numId w:val="1001"/>
        </w:numPr>
      </w:pPr>
      <w:r>
        <w:t xml:space="preserve">Checked normality with a histogram and Shapiro-Wilk</w:t>
      </w:r>
    </w:p>
    <w:p>
      <w:pPr>
        <w:pStyle w:val="Compact"/>
        <w:numPr>
          <w:ilvl w:val="0"/>
          <w:numId w:val="1001"/>
        </w:numPr>
      </w:pPr>
      <w:r>
        <w:t xml:space="preserve">Checked variance with Levene’s test</w:t>
      </w:r>
    </w:p>
    <w:p>
      <w:pPr>
        <w:pStyle w:val="Compact"/>
        <w:numPr>
          <w:ilvl w:val="0"/>
          <w:numId w:val="1001"/>
        </w:numPr>
      </w:pPr>
      <w:r>
        <w:t xml:space="preserve">Decided: proceed with Welch’s t-test (</w:t>
      </w:r>
      <w:r>
        <w:rPr>
          <w:rStyle w:val="VerbatimChar"/>
        </w:rPr>
        <w:t xml:space="preserve">var.equal = FALSE</w:t>
      </w:r>
      <w:r>
        <w:t xml:space="preserve">)</w:t>
      </w:r>
    </w:p>
    <w:bookmarkEnd w:id="9"/>
    <w:bookmarkStart w:id="12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Run a Welch’s two-sample t-test (</w:t>
      </w:r>
      <w:r>
        <w:rPr>
          <w:rStyle w:val="VerbatimChar"/>
        </w:rPr>
        <w:t xml:space="preserve">var.equal = FALSE</w:t>
      </w:r>
      <w:r>
        <w:t xml:space="preserve">, two-tailed)</w:t>
      </w:r>
    </w:p>
    <w:p>
      <w:pPr>
        <w:pStyle w:val="Compact"/>
        <w:numPr>
          <w:ilvl w:val="0"/>
          <w:numId w:val="1002"/>
        </w:numPr>
      </w:pPr>
      <w:r>
        <w:t xml:space="preserve">Read and decode every line of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Compact"/>
        <w:numPr>
          <w:ilvl w:val="0"/>
          <w:numId w:val="1002"/>
        </w:numPr>
      </w:pPr>
      <w:r>
        <w:t xml:space="preserve">Make a formal statistical decision and state a conclusion</w:t>
      </w:r>
    </w:p>
    <w:p>
      <w:pPr>
        <w:pStyle w:val="Compact"/>
        <w:numPr>
          <w:ilvl w:val="0"/>
          <w:numId w:val="1002"/>
        </w:numPr>
      </w:pPr>
      <w:r>
        <w:t xml:space="preserve">Write a results sentence in proper scientific format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each part in order — the steps build on each other. Type the code into your script in Positron and run it line by line.</w:t>
      </w:r>
    </w:p>
    <w:p>
      <w:pPr>
        <w:pStyle w:val="Compact"/>
        <w:numPr>
          <w:ilvl w:val="0"/>
          <w:numId w:val="1003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 something.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if you finish early.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1" w:name="Xd3a9a5535a5a54521494019496271a169d1d664"/>
      <w:r>
        <w:t xml:space="preserve">🧩 Chunk 1 — Run &amp; interpret</w:t>
      </w:r>
      <w:r>
        <w:t xml:space="preserve"> </w:t>
      </w:r>
      <w:r>
        <w:rPr>
          <w:i/>
          <w:iCs/>
        </w:rPr>
        <w:t xml:space="preserve">(after lecture Chunk 1)</w:t>
      </w:r>
      <w:bookmarkEnd w:id="11"/>
    </w:p>
    <w:p>
      <w:pPr>
        <w:pStyle w:val="BlockText"/>
      </w:pPr>
      <w:r>
        <w:t xml:space="preserve">Parts 1–3: run the test, decode the output, and decide.</w:t>
      </w:r>
    </w:p>
    <w:bookmarkEnd w:id="12"/>
    <w:bookmarkEnd w:id="13"/>
    <w:bookmarkStart w:id="14" w:name="Xda7bf6d46ceaab749a2acc994d45499b0ae9768"/>
    <w:p>
      <w:pPr>
        <w:pStyle w:val="Heading1"/>
      </w:pPr>
      <w:r>
        <w:t xml:space="preserve">Part 1 · Load libraries and data, and recap assumptions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all packages at the top of the script 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Levene's test for variance</w:t>
      </w:r>
    </w:p>
    <w:p>
      <w:pPr>
        <w:pStyle w:val="SourceCode"/>
      </w:pPr>
      <w:r>
        <w:rPr>
          <w:rStyle w:val="CommentTok"/>
        </w:rPr>
        <w:t xml:space="preserve"># Load the leaf data and rerun last lecture's checks 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recap_df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From Worksheet 09, what was your decision about normality and variance? Were you clear to proceed with Welch’s?</w:t>
      </w:r>
    </w:p>
    <w:p>
      <w:pPr>
        <w:pStyle w:val="SourceCode"/>
      </w:pPr>
      <w:r>
        <w:rPr>
          <w:rStyle w:val="VerbatimChar"/>
        </w:rPr>
        <w:t xml:space="preserve">Normality decision:</w:t>
      </w:r>
      <w:r>
        <w:br/>
      </w:r>
      <w:r>
        <w:rPr>
          <w:rStyle w:val="VerbatimChar"/>
        </w:rPr>
        <w:t xml:space="preserve">Variance (Levene's) decision:</w:t>
      </w:r>
      <w:r>
        <w:br/>
      </w:r>
      <w:r>
        <w:rPr>
          <w:rStyle w:val="VerbatimChar"/>
        </w:rPr>
        <w:t xml:space="preserve">Proceed with Welch's?  Y / N</w:t>
      </w:r>
    </w:p>
    <w:p>
      <w:r>
        <w:pict>
          <v:rect style="width:0;height:1.5pt" o:hralign="center" o:hrstd="t" o:hr="t"/>
        </w:pict>
      </w:r>
    </w:p>
    <w:bookmarkEnd w:id="14"/>
    <w:bookmarkStart w:id="15" w:name="part-2-run-the-welchs-t-test"/>
    <w:p>
      <w:pPr>
        <w:pStyle w:val="Heading1"/>
      </w:pPr>
      <w:r>
        <w:t xml:space="preserve">Part 2 · Run the Welch’s t-test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Write down a guess for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now — above or below 0.05? Then run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and see how close you were.</w:t>
      </w:r>
    </w:p>
    <w:p>
      <w:pPr>
        <w:pStyle w:val="FirstParagraph"/>
      </w:pPr>
      <w:r>
        <w:t xml:space="preserve">Now that we have checked our assumptions, we can run the test.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Welch's two-sample t-test --------------------------</w:t>
      </w:r>
      <w:r>
        <w:br/>
      </w:r>
      <w:r>
        <w:rPr>
          <w:rStyle w:val="NormalTok"/>
        </w:rPr>
        <w:t xml:space="preserve">leaf_ttest_model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         </w:t>
      </w:r>
      <w:r>
        <w:rPr>
          <w:rStyle w:val="CommentTok"/>
        </w:rPr>
        <w:t xml:space="preserve"># response ~ grouping variable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Welch's — no pooled variance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two-tailed 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leaf_ttest_model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full output below:</w:t>
      </w:r>
    </w:p>
    <w:p>
      <w:pPr>
        <w:pStyle w:val="SourceCode"/>
      </w:pPr>
      <w:r>
        <w:rPr>
          <w:rStyle w:val="VerbatimChar"/>
        </w:rPr>
        <w:t xml:space="preserve">Paste or write the t.test() output here:</w:t>
      </w:r>
    </w:p>
    <w:p>
      <w:r>
        <w:pict>
          <v:rect style="width:0;height:1.5pt" o:hralign="center" o:hrstd="t" o:hr="t"/>
        </w:pict>
      </w:r>
    </w:p>
    <w:bookmarkEnd w:id="15"/>
    <w:bookmarkStart w:id="17" w:name="part-3-decode-the-output-and-decide"/>
    <w:p>
      <w:pPr>
        <w:pStyle w:val="Heading1"/>
      </w:pPr>
      <w:r>
        <w:t xml:space="preserve">Part 3 · Decode the output and decide</w:t>
      </w:r>
    </w:p>
    <w:p>
      <w:pPr>
        <w:pStyle w:val="FirstParagraph"/>
      </w:pPr>
      <w:r>
        <w:rPr>
          <w:b/>
          <w:bCs/>
        </w:rPr>
        <w:t xml:space="preserve">▶ Run this to extract individual values:</w:t>
      </w:r>
    </w:p>
    <w:p>
      <w:pPr>
        <w:pStyle w:val="SourceCode"/>
      </w:pPr>
      <w:r>
        <w:rPr>
          <w:rStyle w:val="CommentTok"/>
        </w:rPr>
        <w:t xml:space="preserve"># Pull specific values from the model object ---------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 (Welch):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CI: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each piece of output to its meaning:</w:t>
      </w:r>
    </w:p>
    <w:p>
      <w:pPr>
        <w:pStyle w:val="SourceCode"/>
      </w:pPr>
      <w:r>
        <w:rPr>
          <w:rStyle w:val="VerbatimChar"/>
        </w:rPr>
        <w:t xml:space="preserve">t-statistic = _____</w:t>
      </w:r>
      <w:r>
        <w:br/>
      </w:r>
      <w:r>
        <w:br/>
      </w:r>
      <w:r>
        <w:rPr>
          <w:rStyle w:val="VerbatimChar"/>
        </w:rPr>
        <w:t xml:space="preserve">  → This is large/small (circle one) because the difference in means</w:t>
      </w:r>
      <w:r>
        <w:br/>
      </w:r>
      <w:r>
        <w:rPr>
          <w:rStyle w:val="VerbatimChar"/>
        </w:rPr>
        <w:t xml:space="preserve">    is large/small relative to the variability (circle one).</w:t>
      </w:r>
      <w:r>
        <w:br/>
      </w:r>
      <w:r>
        <w:br/>
      </w:r>
      <w:r>
        <w:rPr>
          <w:rStyle w:val="VerbatimChar"/>
        </w:rPr>
        <w:t xml:space="preserve">df = _____</w:t>
      </w:r>
      <w:r>
        <w:br/>
      </w:r>
      <w:r>
        <w:br/>
      </w:r>
      <w:r>
        <w:rPr>
          <w:rStyle w:val="VerbatimChar"/>
        </w:rPr>
        <w:t xml:space="preserve">  → This is a non-integer. Why? (hint: Welch-Satterthwaite equation)</w:t>
      </w:r>
      <w:r>
        <w:br/>
      </w:r>
      <w:r>
        <w:br/>
      </w:r>
      <w:r>
        <w:rPr>
          <w:rStyle w:val="VerbatimChar"/>
        </w:rPr>
        <w:t xml:space="preserve">p-value = _____</w:t>
      </w:r>
      <w:r>
        <w:br/>
      </w:r>
      <w:r>
        <w:br/>
      </w:r>
      <w:r>
        <w:rPr>
          <w:rStyle w:val="VerbatimChar"/>
        </w:rPr>
        <w:t xml:space="preserve">  → In plain language, this means: if H₀ were true, the probability</w:t>
      </w:r>
      <w:r>
        <w:br/>
      </w:r>
      <w:r>
        <w:rPr>
          <w:rStyle w:val="VerbatimChar"/>
        </w:rPr>
        <w:t xml:space="preserve">    of seeing a t-statistic this extreme just by chance is _____.</w:t>
      </w:r>
      <w:r>
        <w:br/>
      </w:r>
      <w:r>
        <w:br/>
      </w:r>
      <w:r>
        <w:rPr>
          <w:rStyle w:val="VerbatimChar"/>
        </w:rPr>
        <w:t xml:space="preserve">95% CI = _____ to _____ g</w:t>
      </w:r>
      <w:r>
        <w:br/>
      </w:r>
      <w:r>
        <w:br/>
      </w:r>
      <w:r>
        <w:rPr>
          <w:rStyle w:val="VerbatimChar"/>
        </w:rPr>
        <w:t xml:space="preserve">  → This CI is for the ________________ (the true difference in means).</w:t>
      </w:r>
      <w:r>
        <w:br/>
      </w:r>
      <w:r>
        <w:rPr>
          <w:rStyle w:val="VerbatimChar"/>
        </w:rPr>
        <w:t xml:space="preserve">    It does / does not include zero (circle one).</w:t>
      </w:r>
      <w:r>
        <w:br/>
      </w:r>
      <w:r>
        <w:rPr>
          <w:rStyle w:val="VerbatimChar"/>
        </w:rPr>
        <w:t xml:space="preserve">    What does it mean when the CI excludes zero?</w:t>
      </w:r>
      <w:r>
        <w:br/>
      </w:r>
      <w:r>
        <w:br/>
      </w:r>
      <w:r>
        <w:rPr>
          <w:rStyle w:val="VerbatimChar"/>
        </w:rPr>
        <w:t xml:space="preserve">Mean shady = _____ g</w:t>
      </w:r>
      <w:r>
        <w:br/>
      </w:r>
      <w:r>
        <w:rPr>
          <w:rStyle w:val="VerbatimChar"/>
        </w:rPr>
        <w:t xml:space="preserve">Mean sunny = _____ 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State your decision and conclusion. Use the formal language of hypothesis testing.</w:t>
      </w:r>
    </w:p>
    <w:p>
      <w:pPr>
        <w:pStyle w:val="SourceCode"/>
      </w:pPr>
      <w:r>
        <w:rPr>
          <w:rStyle w:val="VerbatimChar"/>
        </w:rPr>
        <w:t xml:space="preserve">Our p-value:</w:t>
      </w:r>
      <w:r>
        <w:br/>
      </w:r>
      <w:r>
        <w:rPr>
          <w:rStyle w:val="VerbatimChar"/>
        </w:rPr>
        <w:t xml:space="preserve">Our α:</w:t>
      </w:r>
      <w:r>
        <w:br/>
      </w:r>
      <w:r>
        <w:br/>
      </w:r>
      <w:r>
        <w:rPr>
          <w:rStyle w:val="VerbatimChar"/>
        </w:rPr>
        <w:t xml:space="preserve">Decision (circle one):   REJECT H₀   /   FAIL TO REJECT H₀</w:t>
      </w:r>
      <w:r>
        <w:br/>
      </w:r>
      <w:r>
        <w:br/>
      </w:r>
      <w:r>
        <w:rPr>
          <w:rStyle w:val="VerbatimChar"/>
        </w:rPr>
        <w:t xml:space="preserve">In one sentence, what does this mean biologically?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We never say</w:t>
      </w:r>
      <w:r>
        <w:t xml:space="preserve"> </w:t>
      </w:r>
      <w:r>
        <w:t xml:space="preserve">“H₀ is true”</w:t>
      </w:r>
      <w:r>
        <w:t xml:space="preserve"> </w:t>
      </w:r>
      <w:r>
        <w:t xml:space="preserve">or</w:t>
      </w:r>
      <w:r>
        <w:t xml:space="preserve"> </w:t>
      </w:r>
      <w:r>
        <w:t xml:space="preserve">“H₀ is false.”</w:t>
      </w:r>
      <w:r>
        <w:t xml:space="preserve"> </w:t>
      </w:r>
      <w:r>
        <w:t xml:space="preserve">We say</w:t>
      </w:r>
      <w:r>
        <w:t xml:space="preserve"> </w:t>
      </w:r>
      <w:r>
        <w:t xml:space="preserve">“we reject H₀”</w:t>
      </w:r>
      <w:r>
        <w:t xml:space="preserve"> </w:t>
      </w:r>
      <w:r>
        <w:t xml:space="preserve">(evidence was strong enough) or</w:t>
      </w:r>
      <w:r>
        <w:t xml:space="preserve"> </w:t>
      </w:r>
      <w:r>
        <w:t xml:space="preserve">“we fail to reject H₀”</w:t>
      </w:r>
      <w:r>
        <w:t xml:space="preserve"> </w:t>
      </w:r>
      <w:r>
        <w:t xml:space="preserve">(evidence was not strong enough). Statistics gives us a decision rule, not certainty.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6" w:name="X3330b8ecbf5ee332c7af9ead9d18a4f41de07de"/>
      <w:r>
        <w:t xml:space="preserve">🧩 Chunk 2 — Visualize &amp; report</w:t>
      </w:r>
      <w:r>
        <w:t xml:space="preserve"> </w:t>
      </w:r>
      <w:r>
        <w:rPr>
          <w:i/>
          <w:iCs/>
        </w:rPr>
        <w:t xml:space="preserve">(after lecture Chunk 2)</w:t>
      </w:r>
      <w:bookmarkEnd w:id="16"/>
    </w:p>
    <w:p>
      <w:pPr>
        <w:pStyle w:val="BlockText"/>
      </w:pPr>
      <w:r>
        <w:t xml:space="preserve">Parts 4–5: build the figure with the statistics embedded, then write the results sentence.</w:t>
      </w:r>
    </w:p>
    <w:bookmarkEnd w:id="17"/>
    <w:bookmarkStart w:id="20" w:name="part-4-visualize-the-result"/>
    <w:p>
      <w:pPr>
        <w:pStyle w:val="Heading1"/>
      </w:pPr>
      <w:r>
        <w:t xml:space="preserve">Part 4 · Visualize the result</w:t>
      </w:r>
    </w:p>
    <w:bookmarkStart w:id="18" w:name="Xf7a609e19475e3398aca1a1c55c658799fcad35"/>
    <w:p>
      <w:pPr>
        <w:pStyle w:val="Heading3"/>
      </w:pPr>
      <w:r>
        <w:t xml:space="preserve">Boxplot with test statistics in the subtitle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Boxplot with t and p embedded in subtitle ----------</w:t>
      </w:r>
      <w:r>
        <w:br/>
      </w:r>
      <w:r>
        <w:rPr>
          <w:rStyle w:val="NormalTok"/>
        </w:rPr>
        <w:t xml:space="preserve">leaf_box_10_plot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leaf_box_10_plot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subtitle</w:t>
      </w:r>
      <w:r>
        <w:t xml:space="preserve"> </w:t>
      </w:r>
      <w:r>
        <w:t xml:space="preserve">line uses</w:t>
      </w:r>
      <w:r>
        <w:t xml:space="preserve"> </w:t>
      </w:r>
      <w:r>
        <w:rPr>
          <w:rStyle w:val="VerbatimChar"/>
        </w:rPr>
        <w:t xml:space="preserve">paste0()</w:t>
      </w:r>
      <w:r>
        <w:t xml:space="preserve"> </w:t>
      </w:r>
      <w:r>
        <w:t xml:space="preserve">to build the label from the model object. What happens to the subtitle if you re-run this with different data? Why is this better than typing the numbers yourself?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18"/>
    <w:bookmarkStart w:id="19" w:name="save-the-plot"/>
    <w:p>
      <w:pPr>
        <w:pStyle w:val="Heading3"/>
      </w:pPr>
      <w:r>
        <w:t xml:space="preserve">Save the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"figures/leaf_weight_boxplot_ttest.png"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leaf_box_10_plot,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X7ac7430046f588d483df8cb9d16763515a7b1f3"/>
    <w:p>
      <w:pPr>
        <w:pStyle w:val="Heading1"/>
      </w:pPr>
      <w:r>
        <w:t xml:space="preserve">Part 5 · Write a scientific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sentence as you would in a lab report or paper. Include:</w:t>
      </w:r>
    </w:p>
    <w:p>
      <w:pPr>
        <w:pStyle w:val="Compact"/>
        <w:numPr>
          <w:ilvl w:val="0"/>
          <w:numId w:val="1004"/>
        </w:numPr>
      </w:pPr>
      <w:r>
        <w:t xml:space="preserve">Which group was larger</w:t>
      </w:r>
    </w:p>
    <w:p>
      <w:pPr>
        <w:pStyle w:val="Compact"/>
        <w:numPr>
          <w:ilvl w:val="0"/>
          <w:numId w:val="1004"/>
        </w:numPr>
      </w:pPr>
      <w:r>
        <w:t xml:space="preserve">The word</w:t>
      </w:r>
      <w:r>
        <w:t xml:space="preserve"> </w:t>
      </w:r>
      <w:r>
        <w:t xml:space="preserve">“significantly”</w:t>
      </w:r>
      <w:r>
        <w:t xml:space="preserve"> </w:t>
      </w:r>
      <w:r>
        <w:t xml:space="preserve">(if appropriate)</w:t>
      </w:r>
    </w:p>
    <w:p>
      <w:pPr>
        <w:pStyle w:val="Compact"/>
        <w:numPr>
          <w:ilvl w:val="0"/>
          <w:numId w:val="1004"/>
        </w:numPr>
      </w:pPr>
      <w:r>
        <w:t xml:space="preserve">Test name, t-statistic, df,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 in parentheses</w:t>
      </w:r>
    </w:p>
    <w:p>
      <w:pPr>
        <w:pStyle w:val="Compact"/>
        <w:numPr>
          <w:ilvl w:val="0"/>
          <w:numId w:val="1004"/>
        </w:numPr>
      </w:pPr>
      <w:r>
        <w:t xml:space="preserve">Mean ± SE for both groups with units</w:t>
      </w:r>
    </w:p>
    <w:p>
      <w:pPr>
        <w:pStyle w:val="FirstParagraph"/>
      </w:pPr>
      <w:r>
        <w:t xml:space="preserve">Use this template:</w:t>
      </w:r>
    </w:p>
    <w:p>
      <w:pPr>
        <w:pStyle w:val="SourceCode"/>
      </w:pPr>
      <w:r>
        <w:rPr>
          <w:rStyle w:val="VerbatimChar"/>
        </w:rPr>
        <w:t xml:space="preserve">"[Group] leaves were significantly [heavier / lighter] than [group] leaves</w:t>
      </w:r>
      <w:r>
        <w:br/>
      </w:r>
      <w:r>
        <w:rPr>
          <w:rStyle w:val="VerbatimChar"/>
        </w:rPr>
        <w:t xml:space="preserve">(Welch's two-sample t-test: t(___) = ___, p = ___).</w:t>
      </w:r>
      <w:r>
        <w:br/>
      </w:r>
      <w:r>
        <w:rPr>
          <w:rStyle w:val="VerbatimChar"/>
        </w:rPr>
        <w:t xml:space="preserve">Mean ± SE: [side 1] = ___ ± ___ g, [side 2] = ___ ± ___ g."</w:t>
      </w:r>
    </w:p>
    <w:p>
      <w:pPr>
        <w:pStyle w:val="FirstParagraph"/>
      </w:pPr>
      <w:r>
        <w:t xml:space="preserve">Write your sentence here:</w:t>
      </w:r>
    </w:p>
    <w:p>
      <w:pPr>
        <w:pStyle w:val="SourceCode"/>
      </w:pPr>
      <w:r>
        <w:rPr>
          <w:rStyle w:val="VerbatimChar"/>
        </w:rPr>
        <w:t xml:space="preserve">Your results sentence: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Never write</w:t>
      </w:r>
      <w:r>
        <w:t xml:space="preserve"> </w:t>
      </w:r>
      <w:r>
        <w:rPr>
          <w:rStyle w:val="VerbatimChar"/>
        </w:rPr>
        <w:t xml:space="preserve">p = 0.000</w:t>
      </w:r>
      <w:r>
        <w:t xml:space="preserve">. Write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 </w:t>
      </w:r>
      <w:r>
        <w:t xml:space="preserve">instead. A</w:t>
      </w:r>
      <w:r>
        <w:t xml:space="preserve"> </w:t>
      </w:r>
      <w:r>
        <w:rPr>
          <w:i/>
          <w:iCs/>
        </w:rPr>
        <w:t xml:space="preserve">p</w:t>
      </w:r>
      <w:r>
        <w:t xml:space="preserve">-value is never exactly zero — it is just too small to display at three decimal places.</w:t>
      </w:r>
    </w:p>
    <w:p>
      <w:r>
        <w:pict>
          <v:rect style="width:0;height:1.5pt" o:hralign="center" o:hrstd="t" o:hr="t"/>
        </w:pict>
      </w:r>
    </w:p>
    <w:bookmarkEnd w:id="21"/>
    <w:bookmarkStart w:id="22" w:name="part-6-review-and-checkpoint"/>
    <w:p>
      <w:pPr>
        <w:pStyle w:val="Heading1"/>
      </w:pPr>
      <w:r>
        <w:t xml:space="preserve">Part 6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t.test(y ~ group, data, var.equal = FALSE, alternative = "two.sided")</w:t>
      </w:r>
    </w:p>
    <w:p>
      <w:pPr>
        <w:pStyle w:val="Compact"/>
        <w:numPr>
          <w:ilvl w:val="0"/>
          <w:numId w:val="1006"/>
        </w:numPr>
      </w:pPr>
      <w:r>
        <w:t xml:space="preserve">Extract t, df, p-value, CI, and group means from the model object</w:t>
      </w:r>
    </w:p>
    <w:p>
      <w:pPr>
        <w:pStyle w:val="Compact"/>
        <w:numPr>
          <w:ilvl w:val="0"/>
          <w:numId w:val="1007"/>
        </w:numPr>
      </w:pPr>
      <w:r>
        <w:t xml:space="preserve">Make a formal reject / fail-to-reject decision at α = 0.05</w:t>
      </w:r>
    </w:p>
    <w:p>
      <w:pPr>
        <w:pStyle w:val="Compact"/>
        <w:numPr>
          <w:ilvl w:val="0"/>
          <w:numId w:val="1008"/>
        </w:numPr>
      </w:pPr>
      <w:r>
        <w:t xml:space="preserve">Build a figure with the test statistics embedded in the subtitle</w:t>
      </w:r>
    </w:p>
    <w:p>
      <w:pPr>
        <w:pStyle w:val="Compact"/>
        <w:numPr>
          <w:ilvl w:val="0"/>
          <w:numId w:val="1009"/>
        </w:numPr>
      </w:pPr>
      <w:r>
        <w:t xml:space="preserve">Write a complete results sentence in scientific format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 your entire script from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2"/>
    <w:bookmarkStart w:id="25" w:name="part-7-going-further"/>
    <w:p>
      <w:pPr>
        <w:pStyle w:val="Heading1"/>
      </w:pPr>
      <w:r>
        <w:t xml:space="preserve">Part 7 · Going further</w:t>
      </w:r>
    </w:p>
    <w:p>
      <w:pPr>
        <w:pStyle w:val="BlockText"/>
      </w:pPr>
      <w:r>
        <w:t xml:space="preserve">This section is optional — work through it if you finish early or want to push deeper.</w:t>
      </w:r>
    </w:p>
    <w:bookmarkStart w:id="23" w:name="test-a-second-variable-height_cm"/>
    <w:p>
      <w:pPr>
        <w:pStyle w:val="Heading3"/>
      </w:pPr>
      <w:r>
        <w:t xml:space="preserve">Test a second variable:</w:t>
      </w:r>
      <w:r>
        <w:t xml:space="preserve"> </w:t>
      </w:r>
      <w:r>
        <w:rPr>
          <w:rStyle w:val="VerbatimChar"/>
        </w:rPr>
        <w:t xml:space="preserve">height_cm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Run the same t-test pipeline for height_cm ---------</w:t>
      </w:r>
      <w:r>
        <w:br/>
      </w:r>
      <w:r>
        <w:br/>
      </w:r>
      <w:r>
        <w:rPr>
          <w:rStyle w:val="CommentTok"/>
        </w:rPr>
        <w:t xml:space="preserve"># 1. Stats recap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(height_cm)),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sd_ht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(height_cm,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se_ht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2. Shapiro-Wilk for height_cm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3. Levene's test for height_cm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(height_cm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SourceCode"/>
      </w:pPr>
      <w:r>
        <w:rPr>
          <w:rStyle w:val="CommentTok"/>
        </w:rPr>
        <w:t xml:space="preserve"># 4. Welch's t-test for height_cm</w:t>
      </w:r>
      <w:r>
        <w:br/>
      </w:r>
      <w:r>
        <w:rPr>
          <w:rStyle w:val="NormalTok"/>
        </w:rPr>
        <w:t xml:space="preserve">height_ttest_model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height_cm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height_ttest_model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leaf height also significantly different between sides? Fill in the results:</w:t>
      </w:r>
    </w:p>
    <w:p>
      <w:pPr>
        <w:pStyle w:val="SourceCode"/>
      </w:pPr>
      <w:r>
        <w:rPr>
          <w:rStyle w:val="VerbatimChar"/>
        </w:rPr>
        <w:t xml:space="preserve">t = _____   df = _____   p = _____</w:t>
      </w:r>
      <w:r>
        <w:br/>
      </w:r>
      <w:r>
        <w:rPr>
          <w:rStyle w:val="VerbatimChar"/>
        </w:rPr>
        <w:t xml:space="preserve">Decision:</w:t>
      </w:r>
      <w:r>
        <w:br/>
      </w:r>
      <w:r>
        <w:rPr>
          <w:rStyle w:val="VerbatimChar"/>
        </w:rPr>
        <w:t xml:space="preserve">One-sentence conclusion:</w:t>
      </w:r>
    </w:p>
    <w:bookmarkEnd w:id="23"/>
    <w:bookmarkStart w:id="24" w:name="change-the-confidence-level"/>
    <w:p>
      <w:pPr>
        <w:pStyle w:val="Heading3"/>
      </w:pPr>
      <w:r>
        <w:t xml:space="preserve">Change the confidence level</w:t>
      </w:r>
    </w:p>
    <w:p>
      <w:pPr>
        <w:pStyle w:val="FirstParagraph"/>
      </w:pPr>
      <w:r>
        <w:t xml:space="preserve">By default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a 95% CI (</w:t>
      </w:r>
      <w:r>
        <w:rPr>
          <w:rStyle w:val="VerbatimChar"/>
        </w:rPr>
        <w:t xml:space="preserve">conf.level = 0.95</w:t>
      </w:r>
      <w:r>
        <w:t xml:space="preserve">). Try 99%: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Run the weight t-test with 99% confidence interval --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conf.level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99% CI instead of 95%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did the 99% CI compare to the 95% CI? Why is the 99% CI wider?</w:t>
      </w:r>
    </w:p>
    <w:p>
      <w:pPr>
        <w:pStyle w:val="SourceCode"/>
      </w:pPr>
      <w:r>
        <w:rPr>
          <w:rStyle w:val="VerbatimChar"/>
        </w:rPr>
        <w:t xml:space="preserve">95% CI was: _____ to _____</w:t>
      </w:r>
      <w:r>
        <w:br/>
      </w:r>
      <w:r>
        <w:rPr>
          <w:rStyle w:val="VerbatimChar"/>
        </w:rPr>
        <w:t xml:space="preserve">99% CI was: _____ to _____</w:t>
      </w:r>
      <w:r>
        <w:br/>
      </w:r>
      <w:r>
        <w:rPr>
          <w:rStyle w:val="VerbatimChar"/>
        </w:rPr>
        <w:t xml:space="preserve">Why wider: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860d402fdfb484c0cbbe992e3a90f041bafda12"/>
    <w:p>
      <w:pPr>
        <w:pStyle w:val="Heading1"/>
      </w:pPr>
      <w:r>
        <w:t xml:space="preserve">What your finished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</w:t>
      </w:r>
    </w:p>
    <w:p>
      <w:pPr>
        <w:pStyle w:val="SourceCode"/>
      </w:pPr>
      <w:r>
        <w:rPr>
          <w:rStyle w:val="VerbatimChar"/>
        </w:rPr>
        <w:t xml:space="preserve">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2026_06_25_tree_experiment_raw_data.xlsx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├── leaf_weight_mean_se.png            &lt;- from Worksheet 03 (GGPlot I)</w:t>
      </w:r>
      <w:r>
        <w:br/>
      </w:r>
      <w:r>
        <w:rPr>
          <w:rStyle w:val="VerbatimChar"/>
        </w:rPr>
        <w:t xml:space="preserve">│   └── leaf_weight_boxplot_ttest.png      &lt;- from this worksheet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10_leaf_ttest.R                    &lt;- your script</w:t>
      </w:r>
    </w:p>
    <w:p>
      <w:r>
        <w:pict>
          <v:rect style="width:0;height:1.5pt" o:hralign="center" o:hrstd="t" o:hr="t"/>
        </w:pict>
      </w:r>
    </w:p>
    <w:bookmarkEnd w:id="26"/>
    <w:bookmarkStart w:id="28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t.test()</w:t>
      </w:r>
      <w:r>
        <w:rPr>
          <w:b/>
          <w:bCs/>
        </w:rPr>
        <w:t xml:space="preserve"> </w:t>
      </w:r>
      <w:r>
        <w:rPr>
          <w:b/>
          <w:bCs/>
        </w:rPr>
        <w:t xml:space="preserve">formula:</w:t>
      </w:r>
      <w:r>
        <w:t xml:space="preserve"> </w:t>
      </w:r>
      <w:r>
        <w:t xml:space="preserve">the grouping variable goes on the</w:t>
      </w:r>
      <w:r>
        <w:t xml:space="preserve"> </w:t>
      </w:r>
      <w:r>
        <w:rPr>
          <w:i/>
          <w:iCs/>
        </w:rPr>
        <w:t xml:space="preserve">right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and must have exactly</w:t>
      </w:r>
      <w:r>
        <w:t xml:space="preserve"> </w:t>
      </w:r>
      <w:r>
        <w:rPr>
          <w:b/>
          <w:bCs/>
        </w:rPr>
        <w:t xml:space="preserve">two levels</w:t>
      </w:r>
      <w:r>
        <w:t xml:space="preserve">. Check with</w:t>
      </w:r>
      <w:r>
        <w:t xml:space="preserve"> </w:t>
      </w:r>
      <w:r>
        <w:rPr>
          <w:rStyle w:val="VerbatimChar"/>
        </w:rPr>
        <w:t xml:space="preserve">unique(tree_df$side)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27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Notice that nothing in the five-step sequence — hypotheses → normality → variance → test → report — was specific to leaf weight or to comparing exactly two sides. Swap in three species instead of two, and it’s the same sequence you’ll run for ANOVA next.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10. Next: Worksheet 11 — regression.</w:t>
      </w:r>
    </w:p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10 - T-Tests II: Running &amp; Reporting the Test</dc:title>
  <dc:creator>Bill Perry</dc:creator>
  <dc:description>Hands-on companion to T-Tests II: run a Welch’s two-sample t-test in R, decode the output, make a decision, and write up the results.</dc:description>
  <cp:keywords/>
  <dcterms:created xsi:type="dcterms:W3CDTF">2026-08-27T17:12:57Z</dcterms:created>
  <dcterms:modified xsi:type="dcterms:W3CDTF">2026-08-27T17:12:57Z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10</vt:lpwstr>
  </property>
  <property fmtid="{D5CDD505-2E9C-101B-9397-08002B2CF9AE}" pid="13" name="resources">
    <vt:lpwstr/>
  </property>
  <property fmtid="{D5CDD505-2E9C-101B-9397-08002B2CF9AE}" pid="14" name="subtitle">
    <vt:lpwstr>Running Welch’s t-test, reading the output,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5</vt:lpwstr>
  </property>
</Properties>
</file>