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04 — GGPlot II</w:t>
      </w:r>
    </w:p>
    <w:p>
      <w:pPr>
        <w:pStyle w:val="Subtitle"/>
      </w:pPr>
      <w:r>
        <w:t xml:space="preserve">More geoms, safe zooming, and themes — plus your own extension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6" w:name="homework-04-ggplot-ii"/>
    <w:p>
      <w:pPr>
        <w:pStyle w:val="Heading1"/>
      </w:pPr>
      <w:r>
        <w:t xml:space="preserve">Homework 04 — GGPlot II</w:t>
      </w:r>
    </w:p>
    <w:bookmarkStart w:id="15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 and output</w:t>
      </w:r>
      <w:r>
        <w:t xml:space="preserve"> </w:t>
      </w:r>
      <w:r>
        <w:t xml:space="preserve">into a Word</w:t>
      </w:r>
      <w:r>
        <w:t xml:space="preserve"> </w:t>
      </w:r>
      <w:r>
        <w:t xml:space="preserve">document to submit.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Handwritten sections — read this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Part 2 and Part 3 below must be answered by hand on paper</w:t>
            </w:r>
            <w:r>
              <w:t xml:space="preserve">, photographed</w:t>
            </w:r>
            <w:r>
              <w:t xml:space="preserve"> </w:t>
            </w:r>
            <w:r>
              <w:t xml:space="preserve">clearly, and inserted as images into your Word document. Typed answers to</w:t>
            </w:r>
            <w:r>
              <w:t xml:space="preserve"> </w:t>
            </w:r>
            <w:r>
              <w:t xml:space="preserve">those two parts receive</w:t>
            </w:r>
            <w:r>
              <w:t xml:space="preserve"> </w:t>
            </w:r>
            <w:r>
              <w:rPr>
                <w:b/>
                <w:bCs/>
              </w:rPr>
              <w:t xml:space="preserve">at most half credit, even if the content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— I want to see your own sketch and your own reasoning about</w:t>
            </w:r>
            <w:r>
              <w:t xml:space="preserve"> </w:t>
            </w:r>
            <w:r>
              <w:rPr>
                <w:i/>
                <w:iCs/>
              </w:rPr>
              <w:t xml:space="preserve">your own</w:t>
            </w:r>
            <w:r>
              <w:t xml:space="preserve"> </w:t>
            </w:r>
            <w:r>
              <w:t xml:space="preserve">numbers, not a pasted answer. Part 1 (the code) is typed as usual.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(janitor)</w:t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clean_names</w:t>
            </w:r>
            <w:r>
              <w:rPr>
                <w:rStyle w:val="NormalTok"/>
              </w:rPr>
              <w:t xml:space="preserve">()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art-1-code-typed"/>
    <w:p>
      <w:pPr>
        <w:pStyle w:val="Heading1"/>
      </w:pPr>
      <w:r>
        <w:t xml:space="preserve">Part 1 — Code (typed)</w:t>
      </w:r>
    </w:p>
    <w:bookmarkStart w:id="17" w:name="task-1-shape-and-color-together-2-pts"/>
    <w:p>
      <w:pPr>
        <w:pStyle w:val="Heading3"/>
      </w:pPr>
      <w:r>
        <w:t xml:space="preserve">Task 1 — Shape and color together (2 pts)</w:t>
      </w:r>
    </w:p>
    <w:p>
      <w:pPr>
        <w:pStyle w:val="FirstParagraph"/>
      </w:pPr>
      <w:r>
        <w:t xml:space="preserve">Make a scatter plot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(y) vs. 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(x), mapping both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. Confirm in one sentence whether you get one legend or two, and why.</w:t>
      </w:r>
    </w:p>
    <w:bookmarkEnd w:id="17"/>
    <w:bookmarkStart w:id="18" w:name="task-2-add-a-trend-line-2-pts"/>
    <w:p>
      <w:pPr>
        <w:pStyle w:val="Heading3"/>
      </w:pPr>
      <w:r>
        <w:t xml:space="preserve">Task 2 — Add a trend line (2 pts)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to the plot from Task 1 (no color/fill — let it default). Does the trend line slope up or down?</w:t>
      </w:r>
    </w:p>
    <w:bookmarkEnd w:id="18"/>
    <w:bookmarkStart w:id="19" w:name="task-3-the-zoom-gotcha-3-pts"/>
    <w:p>
      <w:pPr>
        <w:pStyle w:val="Heading3"/>
      </w:pPr>
      <w:r>
        <w:t xml:space="preserve">Task 3 — The zoom gotcha (3 pts)</w:t>
      </w:r>
    </w:p>
    <w:p>
      <w:pPr>
        <w:pStyle w:val="FirstParagraph"/>
      </w:pPr>
      <w:r>
        <w:t xml:space="preserve">Make two versions of a plot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line, zoomed to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between 21 and 23: one using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, one using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. In 2–3 sentences, explain what’s different about the two trend lines and why.</w:t>
      </w:r>
    </w:p>
    <w:bookmarkEnd w:id="19"/>
    <w:bookmarkStart w:id="20" w:name="task-4-theme-and-save-3-pts"/>
    <w:p>
      <w:pPr>
        <w:pStyle w:val="Heading3"/>
      </w:pPr>
      <w:r>
        <w:t xml:space="preserve">Task 4 — Theme and save (3 pts)</w:t>
      </w:r>
    </w:p>
    <w:p>
      <w:pPr>
        <w:pStyle w:val="FirstParagraph"/>
      </w:pPr>
      <w:r>
        <w:t xml:space="preserve">Pick your favorite built-in theme for a boxplot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adjust the legend and axis text with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, and save the result as both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(300 dpi) 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bookmarkEnd w:id="20"/>
    <w:bookmarkStart w:id="21" w:name="Xc74c276768833747ce8550544604d10f0c000dd"/>
    <w:p>
      <w:pPr>
        <w:pStyle w:val="Heading3"/>
      </w:pPr>
      <w:r>
        <w:t xml:space="preserve">Task 5 — Push it further: your own zoom window (4 pts)</w:t>
      </w:r>
    </w:p>
    <w:p>
      <w:pPr>
        <w:pStyle w:val="FirstParagraph"/>
      </w:pPr>
      <w:r>
        <w:t xml:space="preserve">This time you choose everything: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pair of numeric variables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that Task 1–3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 together (i.e. not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height_cm</w:t>
      </w:r>
      <w:r>
        <w:t xml:space="preserve">). You have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 </w:t>
      </w:r>
      <w:r>
        <w:t xml:space="preserve">available to pair with either one.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zoom window</w:t>
      </w:r>
      <w:r>
        <w:t xml:space="preserve"> </w:t>
      </w:r>
      <w:r>
        <w:t xml:space="preserve">— a range on the x-axis that cuts the data roughly in half (look at the range of your x-variable first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so your window is a real, meaningful cut, not a guess).</w:t>
      </w:r>
    </w:p>
    <w:p>
      <w:pPr>
        <w:pStyle w:val="Compact"/>
        <w:numPr>
          <w:ilvl w:val="0"/>
          <w:numId w:val="1001"/>
        </w:numPr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version and the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version of a scatter plot with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for your variable pair and your zoom window, exactly like Task 3 but with your own choices.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nrow(tree_df)</w:t>
      </w:r>
      <w:r>
        <w:t xml:space="preserve"> </w:t>
      </w:r>
      <w:r>
        <w:t xml:space="preserve">before zooming, then figure out how many rows the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/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version actually kept. (Hint: filter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to your window by hand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— that’s the row count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is silently using.)</w:t>
      </w:r>
    </w:p>
    <w:p>
      <w:pPr>
        <w:pStyle w:val="FirstParagraph"/>
      </w:pPr>
      <w:r>
        <w:t xml:space="preserve">Paste your code, both plots, and state your exact zoom window and the two row counts (before and after) — these numbers will be different for everyone since everyone picks a different window.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2-predict-then-check-handwritten"/>
    <w:p>
      <w:pPr>
        <w:pStyle w:val="Heading1"/>
      </w:pPr>
      <w:r>
        <w:t xml:space="preserve">Part 2 — Predict, Then Check (handwritten)</w:t>
      </w:r>
    </w:p>
    <w:p>
      <w:pPr>
        <w:pStyle w:val="FirstParagraph"/>
      </w:pPr>
      <w:r>
        <w:t xml:space="preserve">Before you run the Task 5 code: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paper</w:t>
      </w:r>
      <w:r>
        <w:t xml:space="preserve">, write down your chosen variable pair and zoom window, and sketch what you predict the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plot’s trend line will look like compared to the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plot’s trend line — same slope, or different? Steeper or shallower?</w:t>
      </w:r>
    </w:p>
    <w:p>
      <w:pPr>
        <w:pStyle w:val="Compact"/>
        <w:numPr>
          <w:ilvl w:val="0"/>
          <w:numId w:val="1002"/>
        </w:numPr>
      </w:pPr>
      <w:r>
        <w:t xml:space="preserve">Also predict, in a number, roughly how many rows you think will fall inside your zoom window out of the total.</w:t>
      </w:r>
    </w:p>
    <w:p>
      <w:pPr>
        <w:pStyle w:val="Compact"/>
        <w:numPr>
          <w:ilvl w:val="0"/>
          <w:numId w:val="1002"/>
        </w:numPr>
      </w:pPr>
      <w:r>
        <w:t xml:space="preserve">Run the real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paper, underneath your prediction</w:t>
      </w:r>
      <w:r>
        <w:t xml:space="preserve">, write 2–3 sentences: how close was your guess on the row count, and did the two trend lines actually differ the way you predicted?</w:t>
      </w:r>
    </w:p>
    <w:p>
      <w:pPr>
        <w:pStyle w:val="FirstParagraph"/>
      </w:pPr>
      <w:r>
        <w:t xml:space="preserve">Photograph your prediction and write-up together and insert the photo(s) here.</w:t>
      </w:r>
    </w:p>
    <w:p>
      <w:r>
        <w:pict>
          <v:rect style="width:0;height:1.5pt" o:hralign="center" o:hrstd="t" o:hr="t"/>
        </w:pict>
      </w:r>
    </w:p>
    <w:bookmarkEnd w:id="23"/>
    <w:bookmarkStart w:id="24" w:name="part-3-explain-it-by-hand"/>
    <w:p>
      <w:pPr>
        <w:pStyle w:val="Heading1"/>
      </w:pPr>
      <w:r>
        <w:t xml:space="preserve">Part 3 — Explain It, By Hand</w:t>
      </w:r>
    </w:p>
    <w:p>
      <w:pPr>
        <w:pStyle w:val="FirstParagraph"/>
      </w:pPr>
      <w:r>
        <w:t xml:space="preserve">Answer by hand, using</w:t>
      </w:r>
      <w:r>
        <w:t xml:space="preserve"> </w:t>
      </w:r>
      <w:r>
        <w:rPr>
          <w:b/>
          <w:bCs/>
        </w:rPr>
        <w:t xml:space="preserve">your own Task 5 numbers</w:t>
      </w:r>
      <w:r>
        <w:t xml:space="preserve"> </w:t>
      </w:r>
      <w:r>
        <w:t xml:space="preserve">(your variable pair, your window, your two row counts) — not generic textbook language:</w:t>
      </w:r>
    </w:p>
    <w:p>
      <w:pPr>
        <w:pStyle w:val="Compact"/>
        <w:numPr>
          <w:ilvl w:val="0"/>
          <w:numId w:val="1003"/>
        </w:numPr>
      </w:pPr>
      <w:r>
        <w:t xml:space="preserve">Using your own before/after row counts, explain in plain language why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produced a different trend line than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for your specific window. If your two row counts happen to be equal, explain why that could happen and what it tells you about your chosen window.</w:t>
      </w:r>
    </w:p>
    <w:p>
      <w:pPr>
        <w:pStyle w:val="Compact"/>
        <w:numPr>
          <w:ilvl w:val="0"/>
          <w:numId w:val="1003"/>
        </w:numPr>
      </w:pPr>
      <w:r>
        <w:t xml:space="preserve">In your own words — as if explaining to a classmate who missed class — why is it dangerous that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/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delete rows</w:t>
      </w:r>
      <w:r>
        <w:t xml:space="preserve"> </w:t>
      </w:r>
      <w:r>
        <w:rPr>
          <w:i/>
          <w:iCs/>
        </w:rPr>
        <w:t xml:space="preserve">silently</w:t>
      </w:r>
      <w:r>
        <w:t xml:space="preserve">, with no warning printed? Give a realistic situation (not necessarily this dataset) where that silent deletion could make someone report a wrong conclusion.</w:t>
      </w:r>
    </w:p>
    <w:p>
      <w:pPr>
        <w:pStyle w:val="Compact"/>
        <w:numPr>
          <w:ilvl w:val="0"/>
          <w:numId w:val="1003"/>
        </w:numPr>
      </w:pPr>
      <w:r>
        <w:t xml:space="preserve">You picked a theme in Task 4. Name it, and explain in one or two sentences why you’d choose it over</w:t>
      </w:r>
      <w:r>
        <w:t xml:space="preserve"> </w:t>
      </w:r>
      <w:r>
        <w:rPr>
          <w:rStyle w:val="VerbatimChar"/>
        </w:rPr>
        <w:t xml:space="preserve">theme_grey()</w:t>
      </w:r>
      <w:r>
        <w:t xml:space="preserve"> </w:t>
      </w:r>
      <w:r>
        <w:t xml:space="preserve">(the default) for a figure you were putting in a report.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04.</w:t>
      </w:r>
    </w:p>
    <w:bookmarkEnd w:id="2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04 — GGPlot II</dc:title>
  <dc:creator>Bill Perry</dc:creator>
  <dc:description>Practice mapping shape and color together, comparing coord_cartesian() to xlim()/ylim(), and picking and saving a themed figure — then push one step further with a zoom window and variable pair that are yours alone.</dc:description>
  <cp:keywords/>
  <dcterms:created xsi:type="dcterms:W3CDTF">2026-08-27T17:13:22Z</dcterms:created>
  <dcterms:modified xsi:type="dcterms:W3CDTF">2026-08-27T17:13:22Z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4</vt:lpwstr>
  </property>
  <property fmtid="{D5CDD505-2E9C-101B-9397-08002B2CF9AE}" pid="12" name="subtitle">
    <vt:lpwstr>More geoms, safe zooming, and themes — plus your own extension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2</vt:lpwstr>
  </property>
</Properties>
</file>