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07 — Write Your Analysis as a Report</w:t>
      </w:r>
    </w:p>
    <w:p>
      <w:pPr>
        <w:pStyle w:val="Subtitle"/>
      </w:pPr>
      <w:r>
        <w:t xml:space="preserve">Turn a real analysis into a reproducible, professional Word document with Quarto</w:t>
      </w:r>
    </w:p>
    <w:p>
      <w:pPr>
        <w:pStyle w:val="Author"/>
      </w:pPr>
      <w:r>
        <w:t xml:space="preserve">Name: _________________________________ | Date: _____________</w:t>
      </w:r>
    </w:p>
    <w:p>
      <w:r>
        <w:pict>
          <v:rect style="width:0;height:1.5pt" o:hralign="center" o:hrstd="t" o:hr="t"/>
        </w:pict>
      </w:r>
    </w:p>
    <w:bookmarkStart w:id="15" w:name="overview"/>
    <w:p>
      <w:pPr>
        <w:pStyle w:val="Heading1"/>
      </w:pPr>
      <w:r>
        <w:t xml:space="preserve">Overview</w:t>
      </w:r>
    </w:p>
    <w:p>
      <w:pPr>
        <w:pStyle w:val="FirstParagraph"/>
      </w:pPr>
      <w:r>
        <w:t xml:space="preserve">In Lecture 05 and Worksheet 05 you learned</w:t>
      </w:r>
      <w:r>
        <w:t xml:space="preserve"> </w:t>
      </w:r>
      <w:r>
        <w:rPr>
          <w:b/>
          <w:bCs/>
        </w:rPr>
        <w:t xml:space="preserve">Quarto</w:t>
      </w:r>
      <w:r>
        <w:t xml:space="preserve"> </w:t>
      </w:r>
      <w:r>
        <w:t xml:space="preserve">— how one</w:t>
      </w:r>
      <w:r>
        <w:t xml:space="preserve"> </w:t>
      </w:r>
      <w:r>
        <w:rPr>
          <w:rStyle w:val="VerbatimChar"/>
        </w:rPr>
        <w:t xml:space="preserve">.qmd</w:t>
      </w:r>
      <w:r>
        <w:t xml:space="preserve"> </w:t>
      </w:r>
      <w:r>
        <w:t xml:space="preserve">file holds your writing</w:t>
      </w:r>
      <w:r>
        <w:t xml:space="preserve"> </w:t>
      </w:r>
      <w:r>
        <w:rPr>
          <w:i/>
          <w:iCs/>
        </w:rPr>
        <w:t xml:space="preserve">and</w:t>
      </w:r>
      <w:r>
        <w:t xml:space="preserve"> </w:t>
      </w:r>
      <w:r>
        <w:t xml:space="preserve">your code, computes every number and figure, and renders to a professional Word document. No more copying results by hand.</w:t>
      </w:r>
    </w:p>
    <w:p>
      <w:pPr>
        <w:pStyle w:val="BodyText"/>
      </w:pPr>
      <w:r>
        <w:t xml:space="preserve">This homework asks you to prove you can do it on your own analysis. You will take a</w:t>
      </w:r>
      <w:r>
        <w:t xml:space="preserve"> </w:t>
      </w:r>
      <w:r>
        <w:rPr>
          <w:b/>
          <w:bCs/>
        </w:rPr>
        <w:t xml:space="preserve">complete analysis you have already run</w:t>
      </w:r>
      <w:r>
        <w:t xml:space="preserve"> </w:t>
      </w:r>
      <w:r>
        <w:t xml:space="preserve">and rewrite it as a Quarto report that renders to Word.</w:t>
      </w:r>
    </w:p>
    <w:p>
      <w:pPr>
        <w:pStyle w:val="BlockText"/>
      </w:pPr>
      <w:r>
        <w:rPr>
          <w:b/>
          <w:bCs/>
        </w:rPr>
        <w:t xml:space="preserve">Choose ONE analysis to write up:</w:t>
      </w:r>
    </w:p>
    <w:p>
      <w:pPr>
        <w:pStyle w:val="Compact"/>
        <w:numPr>
          <w:ilvl w:val="0"/>
          <w:numId w:val="1001"/>
        </w:numPr>
      </w:pPr>
      <w:r>
        <w:t xml:space="preserve">your</w:t>
      </w:r>
      <w:r>
        <w:t xml:space="preserve"> </w:t>
      </w:r>
      <w:r>
        <w:rPr>
          <w:b/>
          <w:bCs/>
        </w:rPr>
        <w:t xml:space="preserve">Cisco t-test</w:t>
      </w:r>
      <w:r>
        <w:t xml:space="preserve"> </w:t>
      </w:r>
      <w:r>
        <w:t xml:space="preserve">from Homework 03,</w:t>
      </w:r>
      <w:r>
        <w:t xml:space="preserve"> </w:t>
      </w:r>
      <w:r>
        <w:rPr>
          <w:b/>
          <w:bCs/>
        </w:rPr>
        <w:t xml:space="preserve">or</w:t>
      </w:r>
    </w:p>
    <w:p>
      <w:pPr>
        <w:pStyle w:val="Compact"/>
        <w:numPr>
          <w:ilvl w:val="0"/>
          <w:numId w:val="1001"/>
        </w:numPr>
      </w:pPr>
      <w:r>
        <w:t xml:space="preserve">the</w:t>
      </w:r>
      <w:r>
        <w:t xml:space="preserve"> </w:t>
      </w:r>
      <w:r>
        <w:rPr>
          <w:b/>
          <w:bCs/>
        </w:rPr>
        <w:t xml:space="preserve">paper calibration regression</w:t>
      </w:r>
      <w:r>
        <w:t xml:space="preserve"> </w:t>
      </w:r>
      <w:r>
        <w:t xml:space="preserve">from Worksheet 05 (Regression).</w:t>
      </w:r>
    </w:p>
    <w:p>
      <w:pPr>
        <w:pStyle w:val="BlockText"/>
      </w:pPr>
      <w:r>
        <w:rPr>
          <w:b/>
          <w:bCs/>
        </w:rPr>
        <w:t xml:space="preserve">Submit to Canvas:</w:t>
      </w:r>
      <w:r>
        <w:t xml:space="preserve"> </w:t>
      </w:r>
      <w:r>
        <w:t xml:space="preserve">(1) your</w:t>
      </w:r>
      <w:r>
        <w:t xml:space="preserve"> </w:t>
      </w:r>
      <w:r>
        <w:rPr>
          <w:rStyle w:val="VerbatimChar"/>
        </w:rPr>
        <w:t xml:space="preserve">.qmd</w:t>
      </w:r>
      <w:r>
        <w:t xml:space="preserve"> </w:t>
      </w:r>
      <w:r>
        <w:t xml:space="preserve">source file</w:t>
      </w:r>
      <w:r>
        <w:t xml:space="preserve"> </w:t>
      </w:r>
      <w:r>
        <w:rPr>
          <w:b/>
          <w:bCs/>
        </w:rPr>
        <w:t xml:space="preserve">and</w:t>
      </w:r>
      <w:r>
        <w:t xml:space="preserve"> </w:t>
      </w:r>
      <w:r>
        <w:t xml:space="preserve">(2) the rendered</w:t>
      </w:r>
      <w:r>
        <w:t xml:space="preserve"> </w:t>
      </w:r>
      <w:r>
        <w:rPr>
          <w:rStyle w:val="VerbatimChar"/>
        </w:rPr>
        <w:t xml:space="preserve">.docx</w:t>
      </w:r>
      <w:r>
        <w:t xml:space="preserve"> </w:t>
      </w:r>
      <w:r>
        <w:t xml:space="preserve">Word document.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Start from a template.</w:t>
            </w:r>
            <w:r>
              <w:t xml:space="preserve"> </w:t>
            </w:r>
            <w:r>
              <w:t xml:space="preserve">Open</w:t>
            </w:r>
            <w:r>
              <w:t xml:space="preserve"> </w:t>
            </w:r>
            <w:r>
              <w:rPr>
                <w:rStyle w:val="VerbatimChar"/>
              </w:rPr>
              <w:t xml:space="preserve">leaf_report_template.qmd</w:t>
            </w:r>
            <w:r>
              <w:t xml:space="preserve"> </w:t>
            </w:r>
            <w:r>
              <w:t xml:space="preserve">from the Quarto worksheet (or</w:t>
            </w:r>
            <w:r>
              <w:t xml:space="preserve"> </w:t>
            </w:r>
            <w:r>
              <w:rPr>
                <w:rStyle w:val="VerbatimChar"/>
              </w:rPr>
              <w:t xml:space="preserve">regression_analysis_report.qmd</w:t>
            </w:r>
            <w:r>
              <w:t xml:space="preserve">) and adapt it — you do not have to start from a blank file.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warning.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Parts 8 and 9 (below) must be answered by hand.</w:t>
            </w:r>
            <w:r>
              <w:t xml:space="preserve"> </w:t>
            </w:r>
            <w:r>
              <w:t xml:space="preserve">Write them on paper, take a clear photo, and embed the photo directly in your rendered report with a normal Markdown image link —</w:t>
            </w:r>
            <w:r>
              <w:t xml:space="preserve"> </w:t>
            </w:r>
            <w:r>
              <w:rPr>
                <w:rStyle w:val="VerbatimChar"/>
              </w:rPr>
              <w:t xml:space="preserve">![](figures/q8_handwriting.jpg)</w:t>
            </w:r>
            <w:r>
              <w:t xml:space="preserve"> </w:t>
            </w:r>
            <w:r>
              <w:t xml:space="preserve">— saved into your project’s</w:t>
            </w:r>
            <w:r>
              <w:t xml:space="preserve"> </w:t>
            </w:r>
            <w:r>
              <w:rPr>
                <w:rStyle w:val="VerbatimChar"/>
              </w:rPr>
              <w:t xml:space="preserve">figures/</w:t>
            </w:r>
            <w:r>
              <w:t xml:space="preserve"> </w:t>
            </w:r>
            <w:r>
              <w:t xml:space="preserve">folder like any other image. A typed answer to Part 8 or 9 receives</w:t>
            </w:r>
            <w:r>
              <w:t xml:space="preserve"> </w:t>
            </w:r>
            <w:r>
              <w:rPr>
                <w:b/>
                <w:bCs/>
              </w:rPr>
              <w:t xml:space="preserve">at most half credit even if it is completely correct</w:t>
            </w:r>
            <w:r>
              <w:t xml:space="preserve"> </w:t>
            </w:r>
            <w:r>
              <w:t xml:space="preserve">— I am not grading whether the answer is right, I am grading whether</w:t>
            </w:r>
            <w:r>
              <w:t xml:space="preserve"> </w:t>
            </w:r>
            <w:r>
              <w:rPr>
                <w:i/>
                <w:iCs/>
              </w:rPr>
              <w:t xml:space="preserve">you</w:t>
            </w:r>
            <w:r>
              <w:t xml:space="preserve"> </w:t>
            </w:r>
            <w:r>
              <w:t xml:space="preserve">produced it. Parts 1–7 and the checklist are still typed/coded as normal.</w:t>
            </w:r>
          </w:p>
          <w:p/>
        </w:tc>
      </w:tr>
    </w:tbl>
    <w:p>
      <w:r>
        <w:pict>
          <v:rect style="width:0;height:1.5pt" o:hralign="center" o:hrstd="t" o:hr="t"/>
        </w:pict>
      </w:r>
    </w:p>
    <w:bookmarkEnd w:id="15"/>
    <w:bookmarkStart w:id="16" w:name="Xa746084dceb737f79778474e4a0a388f7e0127a"/>
    <w:p>
      <w:pPr>
        <w:pStyle w:val="Heading1"/>
      </w:pPr>
      <w:r>
        <w:t xml:space="preserve">Part 1 · Set up the document (→ see Lecture 05)</w:t>
      </w:r>
    </w:p>
    <w:p>
      <w:pPr>
        <w:pStyle w:val="FirstParagraph"/>
      </w:pPr>
      <w:r>
        <w:t xml:space="preserve">Create a new</w:t>
      </w:r>
      <w:r>
        <w:t xml:space="preserve"> </w:t>
      </w:r>
      <w:r>
        <w:rPr>
          <w:rStyle w:val="VerbatimChar"/>
        </w:rPr>
        <w:t xml:space="preserve">.qmd</w:t>
      </w:r>
      <w:r>
        <w:t xml:space="preserve"> </w:t>
      </w:r>
      <w:r>
        <w:t xml:space="preserve">file and write YAML front matter that makes a</w:t>
      </w:r>
      <w:r>
        <w:t xml:space="preserve"> </w:t>
      </w:r>
      <w:r>
        <w:rPr>
          <w:b/>
          <w:bCs/>
        </w:rPr>
        <w:t xml:space="preserve">professional Word document</w:t>
      </w:r>
      <w:r>
        <w:t xml:space="preserve"> </w:t>
      </w:r>
      <w:r>
        <w:t xml:space="preserve">— a title, a table of contents, and numbered sections.</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w:t>
      </w:r>
      <w:r>
        <w:br/>
      </w:r>
      <w:r>
        <w:rPr>
          <w:rStyle w:val="FunctionTok"/>
        </w:rPr>
        <w:t xml:space="preserve">author</w:t>
      </w:r>
      <w:r>
        <w:rPr>
          <w:rStyle w:val="KeywordTok"/>
        </w:rPr>
        <w:t xml:space="preserve">:</w:t>
      </w:r>
      <w:r>
        <w:rPr>
          <w:rStyle w:val="AttributeTok"/>
        </w:rPr>
        <w:t xml:space="preserve"> </w:t>
      </w:r>
      <w:r>
        <w:rPr>
          <w:rStyle w:val="StringTok"/>
        </w:rPr>
        <w:t xml:space="preserve">"Your Name"</w:t>
      </w:r>
      <w:r>
        <w:br/>
      </w:r>
      <w:r>
        <w:rPr>
          <w:rStyle w:val="FunctionTok"/>
        </w:rPr>
        <w:t xml:space="preserve">date</w:t>
      </w:r>
      <w:r>
        <w:rPr>
          <w:rStyle w:val="KeywordTok"/>
        </w:rPr>
        <w:t xml:space="preserve">:</w:t>
      </w:r>
      <w:r>
        <w:rPr>
          <w:rStyle w:val="AttributeTok"/>
        </w:rPr>
        <w:t xml:space="preserve"> today</w:t>
      </w:r>
      <w:r>
        <w:br/>
      </w:r>
      <w:r>
        <w:rPr>
          <w:rStyle w:val="FunctionTok"/>
        </w:rPr>
        <w:t xml:space="preserve">format</w:t>
      </w:r>
      <w:r>
        <w:rPr>
          <w:rStyle w:val="KeywordTok"/>
        </w:rPr>
        <w:t xml:space="preserve">:</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fig-width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fig-height</w:t>
      </w:r>
      <w:r>
        <w:rPr>
          <w:rStyle w:val="KeywordTok"/>
        </w:rPr>
        <w:t xml:space="preserve">:</w:t>
      </w:r>
      <w:r>
        <w:rPr>
          <w:rStyle w:val="AttributeTok"/>
        </w:rPr>
        <w:t xml:space="preserve"> </w:t>
      </w:r>
      <w:r>
        <w:rPr>
          <w:rStyle w:val="DecValTok"/>
        </w:rPr>
        <w:t xml:space="preserve">4</w:t>
      </w:r>
      <w:r>
        <w:br/>
      </w:r>
      <w:r>
        <w:rPr>
          <w:rStyle w:val="PreprocessorTok"/>
        </w:rPr>
        <w:t xml:space="preserve">---</w:t>
      </w:r>
    </w:p>
    <w:p>
      <w:pPr>
        <w:pStyle w:val="BlockText"/>
      </w:pPr>
      <w:r>
        <w:rPr>
          <w:b/>
          <w:bCs/>
        </w:rPr>
        <w:t xml:space="preserve">Q1 — Paste your YAML front matter here:</w:t>
      </w:r>
    </w:p>
    <w:p>
      <w:r>
        <w:pict>
          <v:rect style="width:0;height:1.5pt" o:hralign="center" o:hrstd="t" o:hr="t"/>
        </w:pict>
      </w:r>
    </w:p>
    <w:p>
      <w:pPr>
        <w:pStyle w:val="BlockText"/>
      </w:pPr>
      <w:r>
        <w:rPr>
          <w:b/>
          <w:bCs/>
        </w:rPr>
        <w:t xml:space="preserve">Q2 — Which analysis did you choose (Cisco t-test / paper regression)?</w:t>
      </w:r>
      <w:r>
        <w:t xml:space="preserve"> </w:t>
      </w:r>
      <w:r>
        <w:t xml:space="preserve">________</w:t>
      </w:r>
    </w:p>
    <w:p>
      <w:r>
        <w:pict>
          <v:rect style="width:0;height:1.5pt" o:hralign="center" o:hrstd="t" o:hr="t"/>
        </w:pict>
      </w:r>
    </w:p>
    <w:bookmarkEnd w:id="16"/>
    <w:bookmarkStart w:id="19" w:name="Xba13715f2d69cdb81daa6f5caa43773a2e61864"/>
    <w:p>
      <w:pPr>
        <w:pStyle w:val="Heading1"/>
      </w:pPr>
      <w:r>
        <w:t xml:space="preserve">Part 2 · Bring in the analysis with named chunks (→ see Lecture 05, Worksheet 05)</w:t>
      </w:r>
    </w:p>
    <w:p>
      <w:pPr>
        <w:pStyle w:val="FirstParagraph"/>
      </w:pPr>
      <w:r>
        <w:t xml:space="preserve">Move your analysis into the report as</w:t>
      </w:r>
      <w:r>
        <w:t xml:space="preserve"> </w:t>
      </w:r>
      <w:r>
        <w:rPr>
          <w:b/>
          <w:bCs/>
        </w:rPr>
        <w:t xml:space="preserve">code chunks</w:t>
      </w:r>
      <w:r>
        <w:t xml:space="preserve">. Follow the same habits as your scripts:</w:t>
      </w:r>
    </w:p>
    <w:p>
      <w:pPr>
        <w:pStyle w:val="Compact"/>
        <w:numPr>
          <w:ilvl w:val="0"/>
          <w:numId w:val="1002"/>
        </w:numPr>
      </w:pPr>
      <w:r>
        <w:t xml:space="preserve">one</w:t>
      </w:r>
      <w:r>
        <w:t xml:space="preserve"> </w:t>
      </w:r>
      <w:r>
        <w:rPr>
          <w:b/>
          <w:bCs/>
        </w:rPr>
        <w:t xml:space="preserve">library</w:t>
      </w:r>
      <w:r>
        <w:t xml:space="preserve"> </w:t>
      </w:r>
      <w:r>
        <w:t xml:space="preserve">chunk at the top</w:t>
      </w:r>
    </w:p>
    <w:p>
      <w:pPr>
        <w:pStyle w:val="Compact"/>
        <w:numPr>
          <w:ilvl w:val="0"/>
          <w:numId w:val="1002"/>
        </w:numPr>
      </w:pPr>
      <w:r>
        <w:t xml:space="preserve">a separate</w:t>
      </w:r>
      <w:r>
        <w:t xml:space="preserve"> </w:t>
      </w:r>
      <w:r>
        <w:rPr>
          <w:b/>
          <w:bCs/>
        </w:rPr>
        <w:t xml:space="preserve">load-data</w:t>
      </w:r>
      <w:r>
        <w:t xml:space="preserve"> </w:t>
      </w:r>
      <w:r>
        <w:t xml:space="preserve">chunk</w:t>
      </w:r>
    </w:p>
    <w:p>
      <w:pPr>
        <w:pStyle w:val="Compact"/>
        <w:numPr>
          <w:ilvl w:val="0"/>
          <w:numId w:val="1002"/>
        </w:numPr>
      </w:pPr>
      <w:r>
        <w:t xml:space="preserve">small chunks, each with a</w:t>
      </w:r>
      <w:r>
        <w:t xml:space="preserve"> </w:t>
      </w:r>
      <w:r>
        <w:rPr>
          <w:b/>
          <w:bCs/>
        </w:rPr>
        <w:t xml:space="preserve">unique label</w:t>
      </w:r>
    </w:p>
    <w:p>
      <w:pPr>
        <w:pStyle w:val="BlockText"/>
      </w:pPr>
      <w:r>
        <w:rPr>
          <w:b/>
          <w:bCs/>
        </w:rPr>
        <w:t xml:space="preserve">Q3 — How many code chunks does your report have?</w:t>
      </w:r>
      <w:r>
        <w:t xml:space="preserve"> </w:t>
      </w:r>
      <w:r>
        <w:t xml:space="preserve">________</w:t>
      </w:r>
    </w:p>
    <w:p>
      <w:pPr>
        <w:pStyle w:val="BlockText"/>
      </w:pPr>
      <w:r>
        <w:rPr>
          <w:b/>
          <w:bCs/>
        </w:rPr>
        <w:t xml:space="preserve">Q4 — List the label you gave your data-loading chunk:</w:t>
      </w:r>
      <w:r>
        <w:t xml:space="preserve"> </w:t>
      </w:r>
      <w:r>
        <w:t xml:space="preserve">________</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warning.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Watch out!</w:t>
            </w:r>
            <w:r>
              <w:t xml:space="preserve"> </w:t>
            </w:r>
            <w:r>
              <w:t xml:space="preserve">Quarto renders top to bottom in a</w:t>
            </w:r>
            <w:r>
              <w:t xml:space="preserve"> </w:t>
            </w:r>
            <w:r>
              <w:rPr>
                <w:b/>
                <w:bCs/>
              </w:rPr>
              <w:t xml:space="preserve">fresh session</w:t>
            </w:r>
            <w:r>
              <w:t xml:space="preserve">. Load your libraries and data in chunks</w:t>
            </w:r>
            <w:r>
              <w:t xml:space="preserve"> </w:t>
            </w:r>
            <w:r>
              <w:rPr>
                <w:b/>
                <w:bCs/>
              </w:rPr>
              <w:t xml:space="preserve">above</w:t>
            </w:r>
            <w:r>
              <w:t xml:space="preserve"> </w:t>
            </w:r>
            <w:r>
              <w:t xml:space="preserve">anything that uses them, or the render will fail and name the broken chunk.</w:t>
            </w:r>
          </w:p>
          <w:p/>
        </w:tc>
      </w:tr>
    </w:tbl>
    <w:p>
      <w:r>
        <w:pict>
          <v:rect style="width:0;height:1.5pt" o:hralign="center" o:hrstd="t" o:hr="t"/>
        </w:pict>
      </w:r>
    </w:p>
    <w:bookmarkEnd w:id="19"/>
    <w:bookmarkStart w:id="20" w:name="X7bde4d44245c74527cdd913a99a006d46d4daaf"/>
    <w:p>
      <w:pPr>
        <w:pStyle w:val="Heading1"/>
      </w:pPr>
      <w:r>
        <w:t xml:space="preserve">Part 3 · Put live numbers in your sentences (→ see Lecture 05)</w:t>
      </w:r>
    </w:p>
    <w:p>
      <w:pPr>
        <w:pStyle w:val="FirstParagraph"/>
      </w:pPr>
      <w:r>
        <w:t xml:space="preserve">Report your numbers by</w:t>
      </w:r>
      <w:r>
        <w:t xml:space="preserve"> </w:t>
      </w:r>
      <w:r>
        <w:rPr>
          <w:b/>
          <w:bCs/>
        </w:rPr>
        <w:t xml:space="preserve">printing them from a code chunk</w:t>
      </w:r>
      <w:r>
        <w:t xml:space="preserve"> </w:t>
      </w:r>
      <w:r>
        <w:t xml:space="preserve">— a small</w:t>
      </w:r>
      <w:r>
        <w:t xml:space="preserve"> </w:t>
      </w:r>
      <w:r>
        <w:rPr>
          <w:rStyle w:val="VerbatimChar"/>
        </w:rPr>
        <w:t xml:space="preserve">kable()</w:t>
      </w:r>
      <w:r>
        <w:t xml:space="preserve"> </w:t>
      </w:r>
      <w:r>
        <w:t xml:space="preserve">table or the model summary — and then referring to that output in your sentences</w:t>
      </w:r>
      <w:r>
        <w:t xml:space="preserve"> </w:t>
      </w:r>
      <w:r>
        <w:t xml:space="preserve">(for example,</w:t>
      </w:r>
      <w:r>
        <w:t xml:space="preserve"> </w:t>
      </w:r>
      <w:r>
        <w:t xml:space="preserve">“the mean weights are in Table 1”</w:t>
      </w:r>
      <w:r>
        <w:t xml:space="preserve">). Do</w:t>
      </w:r>
      <w:r>
        <w:t xml:space="preserve"> </w:t>
      </w:r>
      <w:r>
        <w:rPr>
          <w:b/>
          <w:bCs/>
        </w:rPr>
        <w:t xml:space="preserve">not</w:t>
      </w:r>
      <w:r>
        <w:t xml:space="preserve"> </w:t>
      </w:r>
      <w:r>
        <w:t xml:space="preserve">paste numbers in by</w:t>
      </w:r>
      <w:r>
        <w:t xml:space="preserve"> </w:t>
      </w:r>
      <w:r>
        <w:t xml:space="preserve">hand. At least</w:t>
      </w:r>
      <w:r>
        <w:t xml:space="preserve"> </w:t>
      </w:r>
      <w:r>
        <w:rPr>
          <w:b/>
          <w:bCs/>
        </w:rPr>
        <w:t xml:space="preserve">two</w:t>
      </w:r>
      <w:r>
        <w:t xml:space="preserve"> </w:t>
      </w:r>
      <w:r>
        <w:t xml:space="preserve">numbers in your writing should come from a printed chunk,</w:t>
      </w:r>
      <w:r>
        <w:t xml:space="preserve"> </w:t>
      </w:r>
      <w:r>
        <w:t xml:space="preserve">not a typed value — for example a mean, a</w:t>
      </w:r>
      <w:r>
        <w:t xml:space="preserve"> </w:t>
      </w:r>
      <w:r>
        <w:rPr>
          <w:i/>
          <w:iCs/>
        </w:rPr>
        <w:t xml:space="preserve">p</w:t>
      </w:r>
      <w:r>
        <w:t xml:space="preserve">-value, a slope, or an R².</w:t>
      </w:r>
    </w:p>
    <w:p>
      <w:pPr>
        <w:pStyle w:val="BlockText"/>
      </w:pPr>
      <w:r>
        <w:rPr>
          <w:b/>
          <w:bCs/>
        </w:rPr>
        <w:t xml:space="preserve">Q5 — Write out the two sentences that report a computed number, and name the table or chunk output each one refers to:</w:t>
      </w:r>
    </w:p>
    <w:p>
      <w:r>
        <w:pict>
          <v:rect style="width:0;height:1.5pt" o:hralign="center" o:hrstd="t" o:hr="t"/>
        </w:pict>
      </w:r>
    </w:p>
    <w:p>
      <w:r>
        <w:pict>
          <v:rect style="width:0;height:1.5pt" o:hralign="center" o:hrstd="t" o:hr="t"/>
        </w:pict>
      </w:r>
    </w:p>
    <w:p>
      <w:pPr>
        <w:pStyle w:val="BlockText"/>
      </w:pPr>
      <w:r>
        <w:rPr>
          <w:b/>
          <w:bCs/>
        </w:rPr>
        <w:t xml:space="preserve">Q6 — Why is an inline-code number safer than one you type by hand?</w:t>
      </w:r>
    </w:p>
    <w:p>
      <w:r>
        <w:pict>
          <v:rect style="width:0;height:1.5pt" o:hralign="center" o:hrstd="t" o:hr="t"/>
        </w:pict>
      </w:r>
    </w:p>
    <w:p>
      <w:r>
        <w:pict>
          <v:rect style="width:0;height:1.5pt" o:hralign="center" o:hrstd="t" o:hr="t"/>
        </w:pict>
      </w:r>
    </w:p>
    <w:bookmarkEnd w:id="20"/>
    <w:bookmarkStart w:id="24" w:name="X7f4c1eaa91a87a9effc6a8e6db27dee6b14f9e2"/>
    <w:p>
      <w:pPr>
        <w:pStyle w:val="Heading1"/>
      </w:pPr>
      <w:r>
        <w:t xml:space="preserve">Part 4 · Add a table and a figure (→ see Worksheet 05)</w:t>
      </w:r>
    </w:p>
    <w:p>
      <w:pPr>
        <w:pStyle w:val="FirstParagraph"/>
      </w:pPr>
      <w:r>
        <w:t xml:space="preserve">Your report must include</w:t>
      </w:r>
      <w:r>
        <w:t xml:space="preserve"> </w:t>
      </w:r>
      <w:r>
        <w:rPr>
          <w:b/>
          <w:bCs/>
        </w:rPr>
        <w:t xml:space="preserve">one summary table</w:t>
      </w:r>
      <w:r>
        <w:t xml:space="preserve"> </w:t>
      </w:r>
      <w:r>
        <w:t xml:space="preserve">and</w:t>
      </w:r>
      <w:r>
        <w:t xml:space="preserve"> </w:t>
      </w:r>
      <w:r>
        <w:rPr>
          <w:b/>
          <w:bCs/>
        </w:rPr>
        <w:t xml:space="preserve">one figure</w:t>
      </w:r>
      <w:r>
        <w:t xml:space="preserve">, both generated by code (not pasted images).</w:t>
      </w:r>
    </w:p>
    <w:p>
      <w:pPr>
        <w:pStyle w:val="BlockText"/>
      </w:pPr>
      <w:r>
        <w:rPr>
          <w:b/>
          <w:bCs/>
        </w:rPr>
        <w:t xml:space="preserve">Q7 — What does your table show?</w:t>
      </w:r>
      <w:r>
        <w:t xml:space="preserve"> </w:t>
      </w:r>
      <w:r>
        <w:t xml:space="preserve">________________</w:t>
      </w:r>
    </w:p>
    <w:p>
      <w:pPr>
        <w:pStyle w:val="BlockText"/>
      </w:pPr>
      <w:r>
        <w:rPr>
          <w:b/>
          <w:bCs/>
        </w:rPr>
        <w:t xml:space="preserve">Q8 — What does your figure show, and what is its figure caption?</w:t>
      </w:r>
      <w:r>
        <w:t xml:space="preserve"> </w:t>
      </w:r>
      <w:r>
        <w:t xml:space="preserve">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To hide the code and show only results in the final report, set</w:t>
            </w:r>
            <w:r>
              <w:t xml:space="preserve"> </w:t>
            </w:r>
            <w:r>
              <w:rPr>
                <w:rStyle w:val="VerbatimChar"/>
              </w:rPr>
              <w:t xml:space="preserve">echo: false</w:t>
            </w:r>
            <w:r>
              <w:t xml:space="preserve"> </w:t>
            </w:r>
            <w:r>
              <w:t xml:space="preserve">in the</w:t>
            </w:r>
            <w:r>
              <w:t xml:space="preserve"> </w:t>
            </w:r>
            <w:r>
              <w:rPr>
                <w:rStyle w:val="VerbatimChar"/>
              </w:rPr>
              <w:t xml:space="preserve">execute:</w:t>
            </w:r>
            <w:r>
              <w:t xml:space="preserve"> </w:t>
            </w:r>
            <w:r>
              <w:t xml:space="preserve">block at the top of the file. A reader wants the findings, not the R.</w:t>
            </w:r>
          </w:p>
          <w:p/>
        </w:tc>
      </w:tr>
    </w:tbl>
    <w:p>
      <w:r>
        <w:pict>
          <v:rect style="width:0;height:1.5pt" o:hralign="center" o:hrstd="t" o:hr="t"/>
        </w:pict>
      </w:r>
    </w:p>
    <w:bookmarkEnd w:id="24"/>
    <w:bookmarkStart w:id="25" w:name="Xe4b2dc111ca0235d04043f85abce7b6909070ea"/>
    <w:p>
      <w:pPr>
        <w:pStyle w:val="Heading1"/>
      </w:pPr>
      <w:r>
        <w:t xml:space="preserve">Part 5 · Write it up (→ see Lecture 04 / Worksheet 05 reporting formats)</w:t>
      </w:r>
    </w:p>
    <w:p>
      <w:pPr>
        <w:pStyle w:val="FirstParagraph"/>
      </w:pPr>
      <w:r>
        <w:t xml:space="preserve">Add short</w:t>
      </w:r>
      <w:r>
        <w:t xml:space="preserve"> </w:t>
      </w:r>
      <w:r>
        <w:rPr>
          <w:b/>
          <w:bCs/>
        </w:rPr>
        <w:t xml:space="preserve">Introduction</w:t>
      </w:r>
      <w:r>
        <w:t xml:space="preserve">,</w:t>
      </w:r>
      <w:r>
        <w:t xml:space="preserve"> </w:t>
      </w:r>
      <w:r>
        <w:rPr>
          <w:b/>
          <w:bCs/>
        </w:rPr>
        <w:t xml:space="preserve">Results</w:t>
      </w:r>
      <w:r>
        <w:t xml:space="preserve">, and</w:t>
      </w:r>
      <w:r>
        <w:t xml:space="preserve"> </w:t>
      </w:r>
      <w:r>
        <w:rPr>
          <w:b/>
          <w:bCs/>
        </w:rPr>
        <w:t xml:space="preserve">Discussion</w:t>
      </w:r>
      <w:r>
        <w:t xml:space="preserve"> </w:t>
      </w:r>
      <w:r>
        <w:t xml:space="preserve">sections in Markdown prose. Your Results section should contain a proper results sentence (t-test) or results paragraph (regression), following the format from the relevant lecture.</w:t>
      </w:r>
    </w:p>
    <w:p>
      <w:pPr>
        <w:pStyle w:val="BlockText"/>
      </w:pPr>
      <w:r>
        <w:rPr>
          <w:b/>
          <w:bCs/>
        </w:rPr>
        <w:t xml:space="preserve">Q9 — Paste your Results sentence/paragraph here:</w:t>
      </w:r>
    </w:p>
    <w:p>
      <w:r>
        <w:pict>
          <v:rect style="width:0;height:1.5pt" o:hralign="center" o:hrstd="t" o:hr="t"/>
        </w:pict>
      </w:r>
    </w:p>
    <w:p>
      <w:r>
        <w:pict>
          <v:rect style="width:0;height:1.5pt" o:hralign="center" o:hrstd="t" o:hr="t"/>
        </w:pict>
      </w:r>
    </w:p>
    <w:p>
      <w:r>
        <w:pict>
          <v:rect style="width:0;height:1.5pt" o:hralign="center" o:hrstd="t" o:hr="t"/>
        </w:pict>
      </w:r>
    </w:p>
    <w:bookmarkEnd w:id="25"/>
    <w:bookmarkStart w:id="26" w:name="part-6-render-to-word-see-lecture-05"/>
    <w:p>
      <w:pPr>
        <w:pStyle w:val="Heading1"/>
      </w:pPr>
      <w:r>
        <w:t xml:space="preserve">Part 6 · Render to Word (→ see Lecture 05)</w:t>
      </w:r>
    </w:p>
    <w:p>
      <w:pPr>
        <w:pStyle w:val="FirstParagraph"/>
      </w:pPr>
      <w:r>
        <w:t xml:space="preserve">Press</w:t>
      </w:r>
      <w:r>
        <w:t xml:space="preserve"> </w:t>
      </w:r>
      <w:r>
        <w:rPr>
          <w:b/>
          <w:bCs/>
        </w:rPr>
        <w:t xml:space="preserve">Render</w:t>
      </w:r>
      <w:r>
        <w:t xml:space="preserve"> </w:t>
      </w:r>
      <w:r>
        <w:t xml:space="preserve">(Ctrl/Cmd + Shift + K) and open the</w:t>
      </w:r>
      <w:r>
        <w:t xml:space="preserve"> </w:t>
      </w:r>
      <w:r>
        <w:rPr>
          <w:rStyle w:val="VerbatimChar"/>
        </w:rPr>
        <w:t xml:space="preserve">.docx</w:t>
      </w:r>
      <w:r>
        <w:t xml:space="preserve">.</w:t>
      </w:r>
    </w:p>
    <w:p>
      <w:pPr>
        <w:pStyle w:val="BlockText"/>
      </w:pPr>
      <w:r>
        <w:rPr>
          <w:b/>
          <w:bCs/>
        </w:rPr>
        <w:t xml:space="preserve">Q10 — Did it render to Word without errors on the first try?</w:t>
      </w:r>
      <w:r>
        <w:t xml:space="preserve"> </w:t>
      </w:r>
      <w:r>
        <w:t xml:space="preserve">Y / N</w:t>
      </w:r>
    </w:p>
    <w:p>
      <w:pPr>
        <w:pStyle w:val="BlockText"/>
      </w:pPr>
      <w:r>
        <w:rPr>
          <w:b/>
          <w:bCs/>
        </w:rPr>
        <w:t xml:space="preserve">Q11 — If not, which named chunk failed, and how did you fix it?</w:t>
      </w:r>
    </w:p>
    <w:p>
      <w:r>
        <w:pict>
          <v:rect style="width:0;height:1.5pt" o:hralign="center" o:hrstd="t" o:hr="t"/>
        </w:pict>
      </w:r>
    </w:p>
    <w:p>
      <w:r>
        <w:pict>
          <v:rect style="width:0;height:1.5pt" o:hralign="center" o:hrstd="t" o:hr="t"/>
        </w:pict>
      </w:r>
    </w:p>
    <w:bookmarkEnd w:id="26"/>
    <w:bookmarkStart w:id="27" w:name="X18cb423450e02858fc63a549a0c4ca5bb028080"/>
    <w:p>
      <w:pPr>
        <w:pStyle w:val="Heading1"/>
      </w:pPr>
      <w:r>
        <w:t xml:space="preserve">Part 7 · Push it further — cross-referencing (new material)</w:t>
      </w:r>
    </w:p>
    <w:p>
      <w:pPr>
        <w:pStyle w:val="FirstParagraph"/>
      </w:pPr>
      <w:r>
        <w:t xml:space="preserve">Everything so far was covered in Lecture 05/Worksheet 05. Quarto can also</w:t>
      </w:r>
      <w:r>
        <w:t xml:space="preserve"> </w:t>
      </w:r>
      <w:r>
        <w:rPr>
          <w:b/>
          <w:bCs/>
        </w:rPr>
        <w:t xml:space="preserve">number and cross-reference</w:t>
      </w:r>
      <w:r>
        <w:t xml:space="preserve"> </w:t>
      </w:r>
      <w:r>
        <w:t xml:space="preserve">your table and figure automatically, so your prose says</w:t>
      </w:r>
      <w:r>
        <w:t xml:space="preserve"> </w:t>
      </w:r>
      <w:r>
        <w:t xml:space="preserve">“as shown in Table 1”</w:t>
      </w:r>
      <w:r>
        <w:t xml:space="preserve"> </w:t>
      </w:r>
      <w:r>
        <w:t xml:space="preserve">and the number is never wrong even if you reorder things later.</w:t>
      </w:r>
    </w:p>
    <w:p>
      <w:pPr>
        <w:pStyle w:val="BodyText"/>
      </w:pPr>
      <w:r>
        <w:t xml:space="preserve">Give your table chunk the label</w:t>
      </w:r>
      <w:r>
        <w:t xml:space="preserve"> </w:t>
      </w:r>
      <w:r>
        <w:rPr>
          <w:rStyle w:val="VerbatimChar"/>
        </w:rPr>
        <w:t xml:space="preserve">#| label: tbl-summary</w:t>
      </w:r>
      <w:r>
        <w:t xml:space="preserve"> </w:t>
      </w:r>
      <w:r>
        <w:t xml:space="preserve">and a caption</w:t>
      </w:r>
      <w:r>
        <w:t xml:space="preserve"> </w:t>
      </w:r>
      <w:r>
        <w:rPr>
          <w:rStyle w:val="VerbatimChar"/>
        </w:rPr>
        <w:t xml:space="preserve">#| tbl-cap: "..."</w:t>
      </w:r>
      <w:r>
        <w:t xml:space="preserve">. Give your figure chunk</w:t>
      </w:r>
      <w:r>
        <w:t xml:space="preserve"> </w:t>
      </w:r>
      <w:r>
        <w:rPr>
          <w:rStyle w:val="VerbatimChar"/>
        </w:rPr>
        <w:t xml:space="preserve">#| label: fig-leaf</w:t>
      </w:r>
      <w:r>
        <w:t xml:space="preserve"> </w:t>
      </w:r>
      <w:r>
        <w:t xml:space="preserve">and</w:t>
      </w:r>
      <w:r>
        <w:t xml:space="preserve"> </w:t>
      </w:r>
      <w:r>
        <w:rPr>
          <w:rStyle w:val="VerbatimChar"/>
        </w:rPr>
        <w:t xml:space="preserve">#| fig-cap: "..."</w:t>
      </w:r>
      <w:r>
        <w:t xml:space="preserve">. Then, in your Results prose, reference them by typing</w:t>
      </w:r>
      <w:r>
        <w:t xml:space="preserve"> </w:t>
      </w:r>
      <w:r>
        <w:rPr>
          <w:rStyle w:val="VerbatimChar"/>
        </w:rPr>
        <w:t xml:space="preserve">@tbl-summary</w:t>
      </w:r>
      <w:r>
        <w:t xml:space="preserve"> </w:t>
      </w:r>
      <w:r>
        <w:t xml:space="preserve">and</w:t>
      </w:r>
      <w:r>
        <w:t xml:space="preserve"> </w:t>
      </w:r>
      <w:r>
        <w:rPr>
          <w:rStyle w:val="VerbatimChar"/>
        </w:rPr>
        <w:t xml:space="preserve">@fig-leaf</w:t>
      </w:r>
      <w:r>
        <w:t xml:space="preserve"> </w:t>
      </w:r>
      <w:r>
        <w:t xml:space="preserve">instead of writing</w:t>
      </w:r>
      <w:r>
        <w:t xml:space="preserve"> </w:t>
      </w:r>
      <w:r>
        <w:t xml:space="preserve">“the table above”</w:t>
      </w:r>
      <w:r>
        <w:t xml:space="preserve"> </w:t>
      </w:r>
      <w:r>
        <w:t xml:space="preserve">or</w:t>
      </w:r>
      <w:r>
        <w:t xml:space="preserve"> </w:t>
      </w:r>
      <w:r>
        <w:t xml:space="preserve">“the figure below.”</w:t>
      </w:r>
    </w:p>
    <w:p>
      <w:pPr>
        <w:pStyle w:val="BodyText"/>
      </w:pPr>
      <w:r>
        <w:t xml:space="preserve">Also add</w:t>
      </w:r>
      <w:r>
        <w:t xml:space="preserve"> </w:t>
      </w:r>
      <w:r>
        <w:rPr>
          <w:b/>
          <w:bCs/>
        </w:rPr>
        <w:t xml:space="preserve">one callout block</w:t>
      </w:r>
      <w:r>
        <w:t xml:space="preserve"> </w:t>
      </w:r>
      <w:r>
        <w:t xml:space="preserve">of your own —</w:t>
      </w:r>
      <w:r>
        <w:t xml:space="preserve"> </w:t>
      </w:r>
      <w:r>
        <w:rPr>
          <w:rStyle w:val="VerbatimChar"/>
        </w:rPr>
        <w:t xml:space="preserve">::: callout-note</w:t>
      </w:r>
      <w:r>
        <w:t xml:space="preserve">,</w:t>
      </w:r>
      <w:r>
        <w:t xml:space="preserve"> </w:t>
      </w:r>
      <w:r>
        <w:rPr>
          <w:rStyle w:val="VerbatimChar"/>
        </w:rPr>
        <w:t xml:space="preserve">::: callout-warning</w:t>
      </w:r>
      <w:r>
        <w:t xml:space="preserve">, or</w:t>
      </w:r>
      <w:r>
        <w:t xml:space="preserve"> </w:t>
      </w:r>
      <w:r>
        <w:rPr>
          <w:rStyle w:val="VerbatimChar"/>
        </w:rPr>
        <w:t xml:space="preserve">::: callout-tip</w:t>
      </w:r>
      <w:r>
        <w:t xml:space="preserve"> </w:t>
      </w:r>
      <w:r>
        <w:t xml:space="preserve">— flagging one real caveat or limitation of your analysis (small sample size, an outlier you kept, an assumption you’re not fully sure holds). You’ve seen dozens of these in the lecture slides; now write one about your own data.</w:t>
      </w:r>
    </w:p>
    <w:p>
      <w:pPr>
        <w:pStyle w:val="BlockText"/>
      </w:pPr>
      <w:r>
        <w:rPr>
          <w:b/>
          <w:bCs/>
        </w:rPr>
        <w:t xml:space="preserve">Q12 — Paste the</w:t>
      </w:r>
      <w:r>
        <w:rPr>
          <w:b/>
          <w:bCs/>
        </w:rPr>
        <w:t xml:space="preserve"> </w:t>
      </w:r>
      <w:r>
        <w:rPr>
          <w:rStyle w:val="VerbatimChar"/>
          <w:b/>
          <w:bCs/>
        </w:rPr>
        <w:t xml:space="preserve">label:</w:t>
      </w:r>
      <w:r>
        <w:rPr>
          <w:b/>
          <w:bCs/>
        </w:rPr>
        <w:t xml:space="preserve">/</w:t>
      </w:r>
      <w:r>
        <w:rPr>
          <w:rStyle w:val="VerbatimChar"/>
          <w:b/>
          <w:bCs/>
        </w:rPr>
        <w:t xml:space="preserve">tbl-cap:</w:t>
      </w:r>
      <w:r>
        <w:rPr>
          <w:b/>
          <w:bCs/>
        </w:rPr>
        <w:t xml:space="preserve"> </w:t>
      </w:r>
      <w:r>
        <w:rPr>
          <w:b/>
          <w:bCs/>
        </w:rPr>
        <w:t xml:space="preserve">or</w:t>
      </w:r>
      <w:r>
        <w:rPr>
          <w:b/>
          <w:bCs/>
        </w:rPr>
        <w:t xml:space="preserve"> </w:t>
      </w:r>
      <w:r>
        <w:rPr>
          <w:rStyle w:val="VerbatimChar"/>
          <w:b/>
          <w:bCs/>
        </w:rPr>
        <w:t xml:space="preserve">fig-cap:</w:t>
      </w:r>
      <w:r>
        <w:rPr>
          <w:b/>
          <w:bCs/>
        </w:rPr>
        <w:t xml:space="preserve"> </w:t>
      </w:r>
      <w:r>
        <w:rPr>
          <w:b/>
          <w:bCs/>
        </w:rPr>
        <w:t xml:space="preserve">line you added, and the exact sentence where you used</w:t>
      </w:r>
      <w:r>
        <w:rPr>
          <w:b/>
          <w:bCs/>
        </w:rPr>
        <w:t xml:space="preserve"> </w:t>
      </w:r>
      <w:r>
        <w:rPr>
          <w:rStyle w:val="VerbatimChar"/>
          <w:b/>
          <w:bCs/>
        </w:rPr>
        <w:t xml:space="preserve">@tbl-summary</w:t>
      </w:r>
      <w:r>
        <w:rPr>
          <w:b/>
          <w:bCs/>
        </w:rPr>
        <w:t xml:space="preserve"> </w:t>
      </w:r>
      <w:r>
        <w:rPr>
          <w:b/>
          <w:bCs/>
        </w:rPr>
        <w:t xml:space="preserve">or</w:t>
      </w:r>
      <w:r>
        <w:rPr>
          <w:b/>
          <w:bCs/>
        </w:rPr>
        <w:t xml:space="preserve"> </w:t>
      </w:r>
      <w:r>
        <w:rPr>
          <w:rStyle w:val="VerbatimChar"/>
          <w:b/>
          <w:bCs/>
        </w:rPr>
        <w:t xml:space="preserve">@fig-leaf</w:t>
      </w:r>
      <w:r>
        <w:rPr>
          <w:b/>
          <w:bCs/>
        </w:rPr>
        <w:t xml:space="preserve">:</w:t>
      </w:r>
    </w:p>
    <w:p>
      <w:r>
        <w:pict>
          <v:rect style="width:0;height:1.5pt" o:hralign="center" o:hrstd="t" o:hr="t"/>
        </w:pict>
      </w:r>
    </w:p>
    <w:p>
      <w:pPr>
        <w:pStyle w:val="BlockText"/>
      </w:pPr>
      <w:r>
        <w:rPr>
          <w:b/>
          <w:bCs/>
        </w:rPr>
        <w:t xml:space="preserve">Q13 — What does your callout block say, and why did you pick that caveat specifically (not a generic one)?</w:t>
      </w:r>
    </w:p>
    <w:p>
      <w:r>
        <w:pict>
          <v:rect style="width:0;height:1.5pt" o:hralign="center" o:hrstd="t" o:hr="t"/>
        </w:pict>
      </w:r>
    </w:p>
    <w:p>
      <w:r>
        <w:pict>
          <v:rect style="width:0;height:1.5pt" o:hralign="center" o:hrstd="t" o:hr="t"/>
        </w:pict>
      </w:r>
    </w:p>
    <w:bookmarkEnd w:id="27"/>
    <w:bookmarkStart w:id="28" w:name="part-8-predict-then-check-by-hand"/>
    <w:p>
      <w:pPr>
        <w:pStyle w:val="Heading1"/>
      </w:pPr>
      <w:r>
        <w:t xml:space="preserve">Part 8 · Predict, then check — by hand</w:t>
      </w:r>
    </w:p>
    <w:p>
      <w:pPr>
        <w:pStyle w:val="FirstParagraph"/>
      </w:pPr>
      <w:r>
        <w:rPr>
          <w:b/>
          <w:bCs/>
        </w:rPr>
        <w:t xml:space="preserve">Before</w:t>
      </w:r>
      <w:r>
        <w:t xml:space="preserve"> </w:t>
      </w:r>
      <w:r>
        <w:t xml:space="preserve">you touch the YAML or any chunk options for this part, get a piece of paper.</w:t>
      </w:r>
    </w:p>
    <w:p>
      <w:pPr>
        <w:pStyle w:val="BodyText"/>
      </w:pPr>
      <w:r>
        <w:t xml:space="preserve">By hand, sketch or describe: if you added</w:t>
      </w:r>
      <w:r>
        <w:t xml:space="preserve"> </w:t>
      </w:r>
      <w:r>
        <w:rPr>
          <w:rStyle w:val="VerbatimChar"/>
        </w:rPr>
        <w:t xml:space="preserve">#| echo: false</w:t>
      </w:r>
      <w:r>
        <w:t xml:space="preserve"> </w:t>
      </w:r>
      <w:r>
        <w:t xml:space="preserve">to</w:t>
      </w:r>
      <w:r>
        <w:t xml:space="preserve"> </w:t>
      </w:r>
      <w:r>
        <w:rPr>
          <w:i/>
          <w:iCs/>
        </w:rPr>
        <w:t xml:space="preserve">only</w:t>
      </w:r>
      <w:r>
        <w:t xml:space="preserve"> </w:t>
      </w:r>
      <w:r>
        <w:t xml:space="preserve">the chunk that computes your group means/model (not the whole document), what exactly would change in the rendered Word document — and what would stay exactly the same? Be specific about which chunks are affected.</w:t>
      </w:r>
    </w:p>
    <w:p>
      <w:pPr>
        <w:pStyle w:val="BodyText"/>
      </w:pPr>
      <w:r>
        <w:t xml:space="preserve">Then make that change, render, and — still by hand, under your prediction — write whether you were right, and if not, what actually happened.</w:t>
      </w:r>
    </w:p>
    <w:p>
      <w:pPr>
        <w:pStyle w:val="BlockText"/>
      </w:pPr>
      <w:r>
        <w:rPr>
          <w:b/>
          <w:bCs/>
        </w:rPr>
        <w:t xml:space="preserve">Photo of Part 8 goes here:</w:t>
      </w:r>
    </w:p>
    <w:p>
      <w:pPr>
        <w:pStyle w:val="BlockText"/>
      </w:pPr>
      <w:r>
        <w:rPr>
          <w:rStyle w:val="VerbatimChar"/>
        </w:rPr>
        <w:t xml:space="preserve">![](figures/q_part8_handwriting.jpg)</w:t>
      </w:r>
    </w:p>
    <w:p>
      <w:r>
        <w:pict>
          <v:rect style="width:0;height:1.5pt" o:hralign="center" o:hrstd="t" o:hr="t"/>
        </w:pict>
      </w:r>
    </w:p>
    <w:bookmarkEnd w:id="28"/>
    <w:bookmarkStart w:id="29" w:name="part-9-explain-it-by-hand"/>
    <w:p>
      <w:pPr>
        <w:pStyle w:val="Heading1"/>
      </w:pPr>
      <w:r>
        <w:t xml:space="preserve">Part 9 · Explain it, by hand</w:t>
      </w:r>
    </w:p>
    <w:p>
      <w:pPr>
        <w:pStyle w:val="FirstParagraph"/>
      </w:pPr>
      <w:r>
        <w:t xml:space="preserve">Answer the following by hand, in your own words, as if explaining to a classmate who missed this unit — no textbook phrasing.</w:t>
      </w:r>
    </w:p>
    <w:p>
      <w:pPr>
        <w:pStyle w:val="Compact"/>
        <w:numPr>
          <w:ilvl w:val="0"/>
          <w:numId w:val="1004"/>
        </w:numPr>
      </w:pPr>
      <w:r>
        <w:t xml:space="preserve">Point to</w:t>
      </w:r>
      <w:r>
        <w:t xml:space="preserve"> </w:t>
      </w:r>
      <w:r>
        <w:rPr>
          <w:b/>
          <w:bCs/>
        </w:rPr>
        <w:t xml:space="preserve">one specific chunk in your own report</w:t>
      </w:r>
      <w:r>
        <w:t xml:space="preserve"> </w:t>
      </w:r>
      <w:r>
        <w:t xml:space="preserve">and explain why you set</w:t>
      </w:r>
      <w:r>
        <w:t xml:space="preserve"> </w:t>
      </w:r>
      <w:r>
        <w:rPr>
          <w:rStyle w:val="VerbatimChar"/>
        </w:rPr>
        <w:t xml:space="preserve">echo</w:t>
      </w:r>
      <w:r>
        <w:t xml:space="preserve"> </w:t>
      </w:r>
      <w:r>
        <w:t xml:space="preserve">the way you did for</w:t>
      </w:r>
      <w:r>
        <w:t xml:space="preserve"> </w:t>
      </w:r>
      <w:r>
        <w:rPr>
          <w:i/>
          <w:iCs/>
        </w:rPr>
        <w:t xml:space="preserve">that</w:t>
      </w:r>
      <w:r>
        <w:t xml:space="preserve"> </w:t>
      </w:r>
      <w:r>
        <w:t xml:space="preserve">chunk specifically (not in general — for that one).</w:t>
      </w:r>
    </w:p>
    <w:p>
      <w:pPr>
        <w:pStyle w:val="Compact"/>
        <w:numPr>
          <w:ilvl w:val="0"/>
          <w:numId w:val="1004"/>
        </w:numPr>
      </w:pPr>
      <w:r>
        <w:t xml:space="preserve">If someone changed one number in your raw data file, walk through</w:t>
      </w:r>
      <w:r>
        <w:t xml:space="preserve"> </w:t>
      </w:r>
      <w:r>
        <w:rPr>
          <w:b/>
          <w:bCs/>
        </w:rPr>
        <w:t xml:space="preserve">exactly what would happen</w:t>
      </w:r>
      <w:r>
        <w:t xml:space="preserve"> </w:t>
      </w:r>
      <w:r>
        <w:t xml:space="preserve">the next time you pressed Render — which chunks rerun, which sentences change, which don’t.</w:t>
      </w:r>
    </w:p>
    <w:p>
      <w:pPr>
        <w:pStyle w:val="Compact"/>
        <w:numPr>
          <w:ilvl w:val="0"/>
          <w:numId w:val="1004"/>
        </w:numPr>
      </w:pPr>
      <w:r>
        <w:t xml:space="preserve">Your report has at least one number from inline code. If you had typed that number by hand instead, name one concrete way that could have gone wrong for</w:t>
      </w:r>
      <w:r>
        <w:t xml:space="preserve"> </w:t>
      </w:r>
      <w:r>
        <w:rPr>
          <w:i/>
          <w:iCs/>
        </w:rPr>
        <w:t xml:space="preserve">your</w:t>
      </w:r>
      <w:r>
        <w:t xml:space="preserve"> </w:t>
      </w:r>
      <w:r>
        <w:t xml:space="preserve">analysis specifically.</w:t>
      </w:r>
    </w:p>
    <w:p>
      <w:pPr>
        <w:pStyle w:val="BlockText"/>
      </w:pPr>
      <w:r>
        <w:rPr>
          <w:b/>
          <w:bCs/>
        </w:rPr>
        <w:t xml:space="preserve">Photo of Part 9 goes here:</w:t>
      </w:r>
    </w:p>
    <w:p>
      <w:pPr>
        <w:pStyle w:val="BlockText"/>
      </w:pPr>
      <w:r>
        <w:rPr>
          <w:rStyle w:val="VerbatimChar"/>
        </w:rPr>
        <w:t xml:space="preserve">![](figures/q_part9_handwriting.jpg)</w:t>
      </w:r>
    </w:p>
    <w:p>
      <w:r>
        <w:pict>
          <v:rect style="width:0;height:1.5pt" o:hralign="center" o:hrstd="t" o:hr="t"/>
        </w:pict>
      </w:r>
    </w:p>
    <w:bookmarkEnd w:id="29"/>
    <w:bookmarkStart w:id="30" w:name="submission-checklist"/>
    <w:p>
      <w:pPr>
        <w:pStyle w:val="Heading1"/>
      </w:pPr>
      <w:r>
        <w:t xml:space="preserve">Submission checklist</w:t>
      </w:r>
    </w:p>
    <w:p>
      <w:pPr>
        <w:pStyle w:val="FirstParagraph"/>
      </w:pPr>
      <w:r>
        <w:t xml:space="preserve">Before uploading to Canvas, confirm:</w:t>
      </w:r>
    </w:p>
    <w:p>
      <w:pPr>
        <w:pStyle w:val="Compact"/>
        <w:numPr>
          <w:ilvl w:val="0"/>
          <w:numId w:val="1005"/>
        </w:numPr>
      </w:pPr>
      <w:r>
        <w:t xml:space="preserve">Your</w:t>
      </w:r>
      <w:r>
        <w:t xml:space="preserve"> </w:t>
      </w:r>
      <w:r>
        <w:rPr>
          <w:rStyle w:val="VerbatimChar"/>
        </w:rPr>
        <w:t xml:space="preserve">.qmd</w:t>
      </w:r>
      <w:r>
        <w:t xml:space="preserve"> </w:t>
      </w:r>
      <w:r>
        <w:t xml:space="preserve">file renders to Word with</w:t>
      </w:r>
      <w:r>
        <w:t xml:space="preserve"> </w:t>
      </w:r>
      <w:r>
        <w:rPr>
          <w:b/>
          <w:bCs/>
        </w:rPr>
        <w:t xml:space="preserve">no errors</w:t>
      </w:r>
    </w:p>
    <w:p>
      <w:pPr>
        <w:pStyle w:val="Compact"/>
        <w:numPr>
          <w:ilvl w:val="0"/>
          <w:numId w:val="1006"/>
        </w:numPr>
      </w:pPr>
      <w:r>
        <w:t xml:space="preserve">The Word document has a</w:t>
      </w:r>
      <w:r>
        <w:t xml:space="preserve"> </w:t>
      </w:r>
      <w:r>
        <w:rPr>
          <w:b/>
          <w:bCs/>
        </w:rPr>
        <w:t xml:space="preserve">title, table of contents, and numbered sections</w:t>
      </w:r>
    </w:p>
    <w:p>
      <w:pPr>
        <w:pStyle w:val="Compact"/>
        <w:numPr>
          <w:ilvl w:val="0"/>
          <w:numId w:val="1007"/>
        </w:numPr>
      </w:pPr>
      <w:r>
        <w:t xml:space="preserve">Libraries and data load in</w:t>
      </w:r>
      <w:r>
        <w:t xml:space="preserve"> </w:t>
      </w:r>
      <w:r>
        <w:rPr>
          <w:b/>
          <w:bCs/>
        </w:rPr>
        <w:t xml:space="preserve">named chunks</w:t>
      </w:r>
      <w:r>
        <w:t xml:space="preserve"> </w:t>
      </w:r>
      <w:r>
        <w:t xml:space="preserve">above everything that uses them</w:t>
      </w:r>
    </w:p>
    <w:p>
      <w:pPr>
        <w:pStyle w:val="Compact"/>
        <w:numPr>
          <w:ilvl w:val="0"/>
          <w:numId w:val="1008"/>
        </w:numPr>
      </w:pPr>
      <w:r>
        <w:t xml:space="preserve">At least</w:t>
      </w:r>
      <w:r>
        <w:t xml:space="preserve"> </w:t>
      </w:r>
      <w:r>
        <w:rPr>
          <w:b/>
          <w:bCs/>
        </w:rPr>
        <w:t xml:space="preserve">two numbers</w:t>
      </w:r>
      <w:r>
        <w:t xml:space="preserve"> </w:t>
      </w:r>
      <w:r>
        <w:t xml:space="preserve">in your prose come from</w:t>
      </w:r>
      <w:r>
        <w:t xml:space="preserve"> </w:t>
      </w:r>
      <w:r>
        <w:rPr>
          <w:b/>
          <w:bCs/>
        </w:rPr>
        <w:t xml:space="preserve">inline code</w:t>
      </w:r>
    </w:p>
    <w:p>
      <w:pPr>
        <w:pStyle w:val="Compact"/>
        <w:numPr>
          <w:ilvl w:val="0"/>
          <w:numId w:val="1009"/>
        </w:numPr>
      </w:pPr>
      <w:r>
        <w:t xml:space="preserve">The report includes</w:t>
      </w:r>
      <w:r>
        <w:t xml:space="preserve"> </w:t>
      </w:r>
      <w:r>
        <w:rPr>
          <w:b/>
          <w:bCs/>
        </w:rPr>
        <w:t xml:space="preserve">one table</w:t>
      </w:r>
      <w:r>
        <w:t xml:space="preserve"> </w:t>
      </w:r>
      <w:r>
        <w:t xml:space="preserve">and</w:t>
      </w:r>
      <w:r>
        <w:t xml:space="preserve"> </w:t>
      </w:r>
      <w:r>
        <w:rPr>
          <w:b/>
          <w:bCs/>
        </w:rPr>
        <w:t xml:space="preserve">one figure</w:t>
      </w:r>
      <w:r>
        <w:t xml:space="preserve">, both from code</w:t>
      </w:r>
    </w:p>
    <w:p>
      <w:pPr>
        <w:pStyle w:val="Compact"/>
        <w:numPr>
          <w:ilvl w:val="0"/>
          <w:numId w:val="1010"/>
        </w:numPr>
      </w:pPr>
      <w:r>
        <w:t xml:space="preserve">Your table and figure are</w:t>
      </w:r>
      <w:r>
        <w:t xml:space="preserve"> </w:t>
      </w:r>
      <w:r>
        <w:rPr>
          <w:b/>
          <w:bCs/>
        </w:rPr>
        <w:t xml:space="preserve">cross-referenced</w:t>
      </w:r>
      <w:r>
        <w:t xml:space="preserve"> </w:t>
      </w:r>
      <w:r>
        <w:t xml:space="preserve">by number in your prose (Part 7)</w:t>
      </w:r>
    </w:p>
    <w:p>
      <w:pPr>
        <w:pStyle w:val="Compact"/>
        <w:numPr>
          <w:ilvl w:val="0"/>
          <w:numId w:val="1011"/>
        </w:numPr>
      </w:pPr>
      <w:r>
        <w:t xml:space="preserve">Your report includes</w:t>
      </w:r>
      <w:r>
        <w:t xml:space="preserve"> </w:t>
      </w:r>
      <w:r>
        <w:rPr>
          <w:b/>
          <w:bCs/>
        </w:rPr>
        <w:t xml:space="preserve">one callout block</w:t>
      </w:r>
      <w:r>
        <w:t xml:space="preserve"> </w:t>
      </w:r>
      <w:r>
        <w:t xml:space="preserve">about a real limitation of your own analysis (Part 7)</w:t>
      </w:r>
    </w:p>
    <w:p>
      <w:pPr>
        <w:pStyle w:val="Compact"/>
        <w:numPr>
          <w:ilvl w:val="0"/>
          <w:numId w:val="1012"/>
        </w:numPr>
      </w:pPr>
      <w:r>
        <w:t xml:space="preserve">Introduction, Results, and Discussion sections are written</w:t>
      </w:r>
    </w:p>
    <w:p>
      <w:pPr>
        <w:pStyle w:val="Compact"/>
        <w:numPr>
          <w:ilvl w:val="0"/>
          <w:numId w:val="1013"/>
        </w:numPr>
      </w:pPr>
      <w:r>
        <w:t xml:space="preserve">Parts 8 and 9 are answered</w:t>
      </w:r>
      <w:r>
        <w:t xml:space="preserve"> </w:t>
      </w:r>
      <w:r>
        <w:rPr>
          <w:b/>
          <w:bCs/>
        </w:rPr>
        <w:t xml:space="preserve">by hand</w:t>
      </w:r>
      <w:r>
        <w:t xml:space="preserve"> </w:t>
      </w:r>
      <w:r>
        <w:t xml:space="preserve">and embedded as photos, not typed</w:t>
      </w:r>
    </w:p>
    <w:p>
      <w:pPr>
        <w:pStyle w:val="Compact"/>
        <w:numPr>
          <w:ilvl w:val="0"/>
          <w:numId w:val="1014"/>
        </w:numPr>
      </w:pPr>
      <w:r>
        <w:t xml:space="preserve">You are submitting</w:t>
      </w:r>
      <w:r>
        <w:t xml:space="preserve"> </w:t>
      </w:r>
      <w:r>
        <w:rPr>
          <w:b/>
          <w:bCs/>
        </w:rPr>
        <w:t xml:space="preserve">both</w:t>
      </w:r>
      <w:r>
        <w:t xml:space="preserve"> </w:t>
      </w:r>
      <w:r>
        <w:t xml:space="preserve">the</w:t>
      </w:r>
      <w:r>
        <w:t xml:space="preserve"> </w:t>
      </w:r>
      <w:r>
        <w:rPr>
          <w:rStyle w:val="VerbatimChar"/>
        </w:rPr>
        <w:t xml:space="preserve">.qmd</w:t>
      </w:r>
      <w:r>
        <w:t xml:space="preserve"> </w:t>
      </w:r>
      <w:r>
        <w:t xml:space="preserve">and the rendered</w:t>
      </w:r>
      <w:r>
        <w:t xml:space="preserve"> </w:t>
      </w:r>
      <w:r>
        <w:rPr>
          <w:rStyle w:val="VerbatimChar"/>
        </w:rPr>
        <w:t xml:space="preserve">.docx</w:t>
      </w:r>
    </w:p>
    <w:p>
      <w:r>
        <w:pict>
          <v:rect style="width:0;height:1.5pt" o:hralign="center" o:hrstd="t" o:hr="t"/>
        </w:pict>
      </w:r>
    </w:p>
    <w:bookmarkEnd w:id="30"/>
    <w:bookmarkStart w:id="31" w:name="going-further-optional-no-points"/>
    <w:p>
      <w:pPr>
        <w:pStyle w:val="Heading1"/>
      </w:pPr>
      <w:r>
        <w:t xml:space="preserve">Going further (optional — no points)</w:t>
      </w:r>
    </w:p>
    <w:p>
      <w:pPr>
        <w:pStyle w:val="FirstParagraph"/>
      </w:pPr>
      <w:r>
        <w:t xml:space="preserve">Add two more output formats to your YAML and re-render — one file, three documents: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docx</w:t>
      </w:r>
      <w:r>
        <w:rPr>
          <w:rStyle w:val="KeywordTok"/>
        </w:rPr>
        <w:t xml:space="preserve">:</w:t>
      </w:r>
      <w:r>
        <w:rPr>
          <w:rStyle w:val="AttributeTok"/>
        </w:rPr>
        <w:t xml:space="preserve"> default</w:t>
      </w:r>
      <w:r>
        <w:br/>
      </w:r>
      <w:r>
        <w:rPr>
          <w:rStyle w:val="AttributeTok"/>
        </w:rPr>
        <w:t xml:space="preserve">  </w:t>
      </w:r>
      <w:r>
        <w:rPr>
          <w:rStyle w:val="FunctionTok"/>
        </w:rPr>
        <w:t xml:space="preserve">html</w:t>
      </w:r>
      <w:r>
        <w:rPr>
          <w:rStyle w:val="KeywordTok"/>
        </w:rPr>
        <w:t xml:space="preserve">:</w:t>
      </w:r>
      <w:r>
        <w:rPr>
          <w:rStyle w:val="AttributeTok"/>
        </w:rPr>
        <w:t xml:space="preserve"> default</w:t>
      </w:r>
      <w:r>
        <w:br/>
      </w:r>
      <w:r>
        <w:rPr>
          <w:rStyle w:val="AttributeTok"/>
        </w:rPr>
        <w:t xml:space="preserve">  </w:t>
      </w:r>
      <w:r>
        <w:rPr>
          <w:rStyle w:val="FunctionTok"/>
        </w:rPr>
        <w:t xml:space="preserve">pptx</w:t>
      </w:r>
      <w:r>
        <w:rPr>
          <w:rStyle w:val="KeywordTok"/>
        </w:rPr>
        <w:t xml:space="preserve">:</w:t>
      </w:r>
      <w:r>
        <w:rPr>
          <w:rStyle w:val="AttributeTok"/>
        </w:rPr>
        <w:t xml:space="preserve"> default</w:t>
      </w:r>
    </w:p>
    <w:p>
      <w:pPr>
        <w:pStyle w:val="BlockText"/>
      </w:pPr>
      <w:r>
        <w:rPr>
          <w:b/>
          <w:bCs/>
        </w:rPr>
        <w:t xml:space="preserve">Which format would you actually hand in, and which would you post online?</w:t>
      </w:r>
      <w:r>
        <w:t xml:space="preserve"> </w:t>
      </w:r>
      <w:r>
        <w:t xml:space="preserve">________</w:t>
      </w:r>
    </w:p>
    <w:p>
      <w:r>
        <w:pict>
          <v:rect style="width:0;height:1.5pt" o:hralign="center" o:hrstd="t" o:hr="t"/>
        </w:pict>
      </w:r>
    </w:p>
    <w:p>
      <w:pPr>
        <w:pStyle w:val="FirstParagraph"/>
      </w:pPr>
      <w:r>
        <w:rPr>
          <w:i/>
          <w:iCs/>
        </w:rPr>
        <w:t xml:space="preserve">If you can hand this</w:t>
      </w:r>
      <w:r>
        <w:rPr>
          <w:i/>
          <w:iCs/>
        </w:rPr>
        <w:t xml:space="preserve"> </w:t>
      </w:r>
      <w:r>
        <w:rPr>
          <w:rStyle w:val="VerbatimChar"/>
          <w:i/>
          <w:iCs/>
        </w:rPr>
        <w:t xml:space="preserve">.qmd</w:t>
      </w:r>
      <w:r>
        <w:rPr>
          <w:i/>
          <w:iCs/>
        </w:rPr>
        <w:t xml:space="preserve"> </w:t>
      </w:r>
      <w:r>
        <w:rPr>
          <w:i/>
          <w:iCs/>
        </w:rPr>
        <w:t xml:space="preserve">to a classmate and they can press Render and get your same numbers and figures back, you’ve done the assignment — that’s the standard we’re grading against.</w:t>
      </w:r>
    </w:p>
    <w:bookmarkEnd w:id="3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07 — Write Your Analysis as a Report</dc:title>
  <dc:creator>Name: _________________________________ | Date: _____________</dc:creator>
  <dc:description>Take a completed analysis and write it up as a reproducible Quarto report that renders to Word, using YAML front matter, named code chunks, and inline code (week 3 Quarto lecture/worksheet 05).</dc:description>
  <cp:keywords/>
  <dcterms:created xsi:type="dcterms:W3CDTF">2026-08-27T17:13:27Z</dcterms:created>
  <dcterms:modified xsi:type="dcterms:W3CDTF">2026-08-27T17:13:27Z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visual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7</vt:lpwstr>
  </property>
  <property fmtid="{D5CDD505-2E9C-101B-9397-08002B2CF9AE}" pid="13" name="subtitle">
    <vt:lpwstr>Turn a real analysis into a reproducible, professional Word document with Quarto</vt:lpwstr>
  </property>
  <property fmtid="{D5CDD505-2E9C-101B-9397-08002B2CF9AE}" pid="14" name="toc-title">
    <vt:lpwstr>Table of contents</vt:lpwstr>
  </property>
  <property fmtid="{D5CDD505-2E9C-101B-9397-08002B2CF9AE}" pid="15" name="type">
    <vt:lpwstr>homework</vt:lpwstr>
  </property>
  <property fmtid="{D5CDD505-2E9C-101B-9397-08002B2CF9AE}" pid="16" name="week">
    <vt:lpwstr>4</vt:lpwstr>
  </property>
</Properties>
</file>