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— Introduction to R and Positron</w:t>
      </w:r>
    </w:p>
    <w:p>
      <w:pPr>
        <w:pStyle w:val="Subtitle"/>
      </w:pPr>
      <w:r>
        <w:t xml:space="preserve">From the console to your first plot with the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meeting-r"/>
    <w:p>
      <w:pPr>
        <w:pStyle w:val="Heading1"/>
      </w:pPr>
      <w:r>
        <w:t xml:space="preserve">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(shade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mass, petiole length, and thickness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the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(and see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differs)</w:t>
      </w:r>
    </w:p>
    <w:p>
      <w:pPr>
        <w:pStyle w:val="Compact"/>
        <w:numPr>
          <w:ilvl w:val="0"/>
          <w:numId w:val="1002"/>
        </w:numPr>
      </w:pPr>
      <w:r>
        <w:t xml:space="preserve">Take a first look at a data frame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in Part 2 and name it</w:t>
      </w:r>
      <w:r>
        <w:t xml:space="preserve"> </w:t>
      </w:r>
      <w:r>
        <w:rPr>
          <w:rStyle w:val="VerbatimChar"/>
        </w:rPr>
        <w:t xml:space="preserve">scripts/02_leaf_analysis.R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the Console is scratch paper, the script is the lab notebook you keep and hand in. (A few Part 3 warm-ups say</w:t>
      </w:r>
      <w:r>
        <w:t xml:space="preserve"> </w:t>
      </w:r>
      <w:r>
        <w:t xml:space="preserve">“in the Console”</w:t>
      </w:r>
      <w:r>
        <w:t xml:space="preserve"> </w:t>
      </w:r>
      <w:r>
        <w:t xml:space="preserve">— those are the only exceptions.)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and run. Type it — don’t paste.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5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6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6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8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. Inside it, create these sub-folders: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├── output/      ← your cleaned data go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0"/>
    <w:bookmarkStart w:id="26" w:name="get-the-data-file"/>
    <w:p>
      <w:pPr>
        <w:pStyle w:val="Heading3"/>
      </w:pPr>
      <w:r>
        <w:t xml:space="preserve">Get the data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Download the leaf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hyperlink r:id="rId24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— the Excel version (this is the one we use)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25">
              <w:r>
                <w:rPr>
                  <w:rStyle w:val="VerbatimChar"/>
                  <w:b/>
                  <w:bCs/>
                </w:rPr>
                <w:t xml:space="preserve">2026_09_03_data_sci_leaf_area.csv</w:t>
              </w:r>
            </w:hyperlink>
            <w:r>
              <w:t xml:space="preserve"> </w:t>
            </w:r>
            <w:r>
              <w:t xml:space="preserve">— the same data as a CSV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Download both and put them in</w:t>
            </w:r>
            <w:r>
              <w:t xml:space="preserve"> </w:t>
            </w:r>
            <w:r>
              <w:rPr>
                <w:rStyle w:val="VerbatimChar"/>
              </w:rPr>
              <w:t xml:space="preserve">tree_project/data/</w:t>
            </w:r>
            <w:r>
              <w:t xml:space="preserve">.</w:t>
            </w:r>
          </w:p>
          <w:p/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6"/>
    <w:bookmarkStart w:id="27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8"/>
        </w:numPr>
      </w:pPr>
      <w:r>
        <w:t xml:space="preserve">In Positron: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02_leaf_analysis.R</w:t>
      </w:r>
      <w:r>
        <w:t xml:space="preserve">,</w:t>
      </w:r>
    </w:p>
    <w:p>
      <w:pPr>
        <w:pStyle w:val="Compact"/>
        <w:numPr>
          <w:ilvl w:val="1"/>
          <w:numId w:val="1009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tree_project/scripts/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 and turn in.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part-3-how-r-works"/>
    <w:p>
      <w:pPr>
        <w:pStyle w:val="Heading1"/>
      </w:pPr>
      <w:r>
        <w:t xml:space="preserve">Part 3 · How R works</w:t>
      </w:r>
    </w:p>
    <w:bookmarkStart w:id="29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 after each one. (These few warm-ups are the exception to the</w:t>
      </w:r>
      <w:r>
        <w:t xml:space="preserve"> </w:t>
      </w:r>
      <w:r>
        <w:t xml:space="preserve">“everything goes in the script”</w:t>
      </w:r>
      <w:r>
        <w:t xml:space="preserve"> </w:t>
      </w:r>
      <w:r>
        <w:t xml:space="preserve">rule.)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9"/>
    <w:bookmarkStart w:id="30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0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0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0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Mass_g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 You can try it too!</w:t>
      </w:r>
    </w:p>
    <w:p>
      <w:pPr>
        <w:pStyle w:val="SourceCode"/>
      </w:pPr>
      <w:r>
        <w:rPr>
          <w:rStyle w:val="VerbatimChar"/>
        </w:rPr>
        <w:t xml:space="preserve">leaf_mass       —</w:t>
      </w:r>
      <w:r>
        <w:br/>
      </w:r>
      <w:r>
        <w:rPr>
          <w:rStyle w:val="VerbatimChar"/>
        </w:rPr>
        <w:t xml:space="preserve">3rd_leaf        —</w:t>
      </w:r>
      <w:r>
        <w:br/>
      </w:r>
      <w:r>
        <w:rPr>
          <w:rStyle w:val="VerbatimChar"/>
        </w:rPr>
        <w:t xml:space="preserve">Petiole_mm      —</w:t>
      </w:r>
      <w:r>
        <w:br/>
      </w:r>
      <w:r>
        <w:rPr>
          <w:rStyle w:val="VerbatimChar"/>
        </w:rPr>
        <w:t xml:space="preserve">my.leaf.data    —</w:t>
      </w:r>
      <w:r>
        <w:br/>
      </w:r>
      <w:r>
        <w:rPr>
          <w:rStyle w:val="VerbatimChar"/>
        </w:rPr>
        <w:t xml:space="preserve">shade           —</w:t>
      </w:r>
    </w:p>
    <w:p>
      <w:r>
        <w:pict>
          <v:rect style="width:0;height:1.5pt" o:hralign="center" o:hrstd="t" o:hr="t"/>
        </w:pict>
      </w:r>
    </w:p>
    <w:bookmarkEnd w:id="31"/>
    <w:bookmarkStart w:id="32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t xml:space="preserve">From here on,</w:t>
      </w:r>
      <w:r>
        <w:t xml:space="preserve"> </w:t>
      </w:r>
      <w:r>
        <w:rPr>
          <w:b/>
          <w:bCs/>
        </w:rPr>
        <w:t xml:space="preserve">every code chunk you add to your script starts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saying what it does.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r>
        <w:pict>
          <v:rect style="width:0;height:1.5pt" o:hralign="center" o:hrstd="t" o:hr="t"/>
        </w:pict>
      </w:r>
    </w:p>
    <w:bookmarkEnd w:id="32"/>
    <w:bookmarkStart w:id="33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same, with named arguments</w:t>
      </w:r>
    </w:p>
    <w:p>
      <w:r>
        <w:pict>
          <v:rect style="width:0;height:1.5pt" o:hralign="center" o:hrstd="t" o:hr="t"/>
        </w:pict>
      </w:r>
    </w:p>
    <w:bookmarkEnd w:id="33"/>
    <w:bookmarkStart w:id="34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build one numeric and one character vector</w:t>
      </w:r>
      <w:r>
        <w:br/>
      </w:r>
      <w:r>
        <w:rPr>
          <w:rStyle w:val="NormalTok"/>
        </w:rPr>
        <w:t xml:space="preserve">mass_g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shade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(mass_g)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(mass_g)     </w:t>
      </w:r>
      <w:r>
        <w:rPr>
          <w:rStyle w:val="CommentTok"/>
        </w:rPr>
        <w:t xml:space="preserve"># what type is it?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r>
        <w:pict>
          <v:rect style="width:0;height:1.5pt" o:hralign="center" o:hrstd="t" o:hr="t"/>
        </w:pict>
      </w:r>
    </w:p>
    <w:bookmarkEnd w:id="34"/>
    <w:bookmarkStart w:id="35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part-4-packages-and-libraries"/>
    <w:p>
      <w:pPr>
        <w:pStyle w:val="Heading1"/>
      </w:pPr>
      <w:r>
        <w:t xml:space="preserve">Part 4 · Packages and libraries</w:t>
      </w:r>
    </w:p>
    <w:bookmarkStart w:id="37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these go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02_leaf_analysis.R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02: leaf data 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cleans up messy column names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part-5-load-the-leaf-data"/>
    <w:p>
      <w:pPr>
        <w:pStyle w:val="Heading1"/>
      </w:pPr>
      <w:r>
        <w:t xml:space="preserve">Part 5 · Load the leaf data</w:t>
      </w:r>
    </w:p>
    <w:bookmarkStart w:id="39" w:name="X10dd8343676ec7878b6857a3742dbdbccc4f268"/>
    <w:p>
      <w:pPr>
        <w:pStyle w:val="Heading3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— the bridge from a spreadsheet into R</w:t>
      </w:r>
    </w:p>
    <w:p>
      <w:pPr>
        <w:pStyle w:val="FirstParagraph"/>
      </w:pPr>
      <w:r>
        <w:rPr>
          <w:b/>
          <w:bCs/>
        </w:rPr>
        <w:t xml:space="preserve">▶ Add this to your script, just below the libraries: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</w:t>
      </w:r>
      <w:r>
        <w:br/>
      </w:r>
      <w:r>
        <w:rPr>
          <w:rStyle w:val="CommentTok"/>
        </w:rPr>
        <w:t xml:space="preserve"># path is relative to your project folder; clean_names() tidies the headers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leaf_df    </w:t>
      </w:r>
      <w:r>
        <w:rPr>
          <w:rStyle w:val="CommentTok"/>
        </w:rPr>
        <w:t xml:space="preserve"># print it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.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) then tidies messy headers like</w:t>
      </w:r>
      <w:r>
        <w:t xml:space="preserve"> </w:t>
      </w:r>
      <w:r>
        <w:rPr>
          <w:rStyle w:val="VerbatimChar"/>
        </w:rPr>
        <w:t xml:space="preserve">"Leaf Mass (g)"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 </w:t>
      </w:r>
      <w:r>
        <w:t xml:space="preserve">automatically.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9"/>
    <w:bookmarkStart w:id="40" w:name="the-same-data-also-comes-as-a-csv"/>
    <w:p>
      <w:pPr>
        <w:pStyle w:val="Heading3"/>
      </w:pPr>
      <w:r>
        <w:t xml:space="preserve">The same data also comes as a CSV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those — no extra package needed:</w:t>
      </w:r>
    </w:p>
    <w:p>
      <w:pPr>
        <w:pStyle w:val="SourceCode"/>
      </w:pPr>
      <w:r>
        <w:rPr>
          <w:rStyle w:val="CommentTok"/>
        </w:rPr>
        <w:t xml:space="preserve"># read_csv() comes with tidyverse — no library(readxl) required</w:t>
      </w:r>
      <w:r>
        <w:br/>
      </w:r>
      <w:r>
        <w:rPr>
          <w:rStyle w:val="NormalTok"/>
        </w:rPr>
        <w:t xml:space="preserve">leaf_csv_df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 We use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(the Excel one) for the rest of the course.</w:t>
      </w:r>
    </w:p>
    <w:p>
      <w:r>
        <w:pict>
          <v:rect style="width:0;height:1.5pt" o:hralign="center" o:hrstd="t" o:hr="t"/>
        </w:pict>
      </w:r>
    </w:p>
    <w:bookmarkEnd w:id="40"/>
    <w:bookmarkStart w:id="41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rPr>
          <w:rStyle w:val="VerbatimChar"/>
        </w:rPr>
        <w:t xml:space="preserve">leaf_df</w:t>
      </w:r>
      <w:r>
        <w:t xml:space="preserve"> </w:t>
      </w:r>
      <w:r>
        <w:t xml:space="preserve">has these columns: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089"/>
        <w:gridCol w:w="524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twig_id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which twig the leaf came from (often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leaf_id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leaf identifier within a twig (often blank)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t xml:space="preserve">student team that collected the sample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mass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petiole_mm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petiole length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thickness_mm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thickness in millimetres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paper_mass_g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mass of the paper cutout used to estimate leaf area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leaf_df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    </w:t>
      </w:r>
      <w:r>
        <w:rPr>
          <w:rStyle w:val="CommentTok"/>
        </w:rPr>
        <w:t xml:space="preserve"># just the mass column, as a vector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part-6-take-a-first-look"/>
    <w:p>
      <w:pPr>
        <w:pStyle w:val="Heading1"/>
      </w:pPr>
      <w:r>
        <w:t xml:space="preserve">Part 6 · Take a first look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  <w:r>
        <w:t xml:space="preserve"> </w:t>
      </w:r>
      <w:r>
        <w:t xml:space="preserve">For that, reach for one function: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one row per column: name, type, and the first few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?</w:t>
      </w:r>
      <w:r>
        <w:t xml:space="preserve"> </w:t>
      </w:r>
      <w:r>
        <w:t xml:space="preserve">It shows every column name,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), and its first values on one screen. That is almost always what you want first. (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exist too — we’ll use them when we actually need them.)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How many rows (observations) does leaf_df have?</w:t>
      </w:r>
      <w:r>
        <w:br/>
      </w:r>
      <w:r>
        <w:rPr>
          <w:rStyle w:val="VerbatimChar"/>
        </w:rPr>
        <w:t xml:space="preserve">How many columns?</w:t>
      </w:r>
      <w:r>
        <w:br/>
      </w:r>
      <w:r>
        <w:rPr>
          <w:rStyle w:val="VerbatimChar"/>
        </w:rPr>
        <w:t xml:space="preserve">What type does R report for shade?  ( &lt;chr&gt; / &lt;dbl&gt;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43"/>
    <w:bookmarkStart w:id="44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take leaf_df, THEN list its column names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take leaf_df, THEN show the glimpse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(from the tidyverse — we use this one all course) and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(the native pipe, built into R 4.1+, which you’ll see in code online) behave identically for everything in this course.</w:t>
      </w:r>
    </w:p>
    <w:p>
      <w:pPr>
        <w:pStyle w:val="FirstParagraph"/>
      </w:pPr>
      <w:r>
        <w:t xml:space="preserve">You already used the pipe once, in Part 5, to send the freshly-read data into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 the file, THEN clean the column names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 Activity 03 we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that is where the pipe really pays off.</w:t>
      </w:r>
    </w:p>
    <w:p>
      <w:r>
        <w:pict>
          <v:rect style="width:0;height:1.5pt" o:hralign="center" o:hrstd="t" o:hr="t"/>
        </w:pict>
      </w:r>
    </w:p>
    <w:bookmarkEnd w:id="44"/>
    <w:bookmarkStart w:id="48" w:name="part-8-your-first-plot"/>
    <w:p>
      <w:pPr>
        <w:pStyle w:val="Heading1"/>
      </w:pPr>
      <w:r>
        <w:t xml:space="preserve">Part 8 · Your first plot</w:t>
      </w:r>
    </w:p>
    <w:bookmarkStart w:id="45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CommentTok"/>
        </w:rPr>
        <w:t xml:space="preserve"># leaf mass by shade, one point per leaf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p>
      <w:r>
        <w:pict>
          <v:rect style="width:0;height:1.5pt" o:hralign="center" o:hrstd="t" o:hr="t"/>
        </w:pict>
      </w:r>
    </w:p>
    <w:bookmarkEnd w:id="45"/>
    <w:bookmarkStart w:id="46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boxplot + raw points + axis labels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Make the same plot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Do sunny or shady leaves tend to be thicker?</w:t>
      </w:r>
    </w:p>
    <w:p>
      <w:r>
        <w:pict>
          <v:rect style="width:0;height:1.5pt" o:hralign="center" o:hrstd="t" o:hr="t"/>
        </w:pict>
      </w:r>
    </w:p>
    <w:bookmarkEnd w:id="46"/>
    <w:bookmarkStart w:id="47" w:name="save-your-plot"/>
    <w:p>
      <w:pPr>
        <w:pStyle w:val="Heading3"/>
      </w:pPr>
      <w:r>
        <w:t xml:space="preserve">Save your plot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build the plot, store it, then write it to figures/ at print resolution</w:t>
      </w:r>
      <w:r>
        <w:br/>
      </w:r>
      <w:r>
        <w:rPr>
          <w:rStyle w:val="NormalTok"/>
        </w:rPr>
        <w:t xml:space="preserve">mass_plot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mass_plot,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2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3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4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5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6"/>
        </w:numPr>
      </w:pPr>
      <w:r>
        <w:t xml:space="preserve">Call functions with arguments</w:t>
      </w:r>
    </w:p>
    <w:p>
      <w:pPr>
        <w:pStyle w:val="Compact"/>
        <w:numPr>
          <w:ilvl w:val="0"/>
          <w:numId w:val="1017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8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9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20"/>
        </w:numPr>
      </w:pPr>
      <w:r>
        <w:t xml:space="preserve">Take a first look at a data frame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21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9"/>
    <w:bookmarkStart w:id="56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 Keep adding to the same script.</w:t>
      </w:r>
    </w:p>
    <w:bookmarkStart w:id="50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petiole length vs thickness, colored by shade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Does petiole length predict thickness? Do the groups cluster separately or overlap?</w:t>
      </w:r>
    </w:p>
    <w:p>
      <w:r>
        <w:pict>
          <v:rect style="width:0;height:1.5pt" o:hralign="center" o:hrstd="t" o:hr="t"/>
        </w:pict>
      </w:r>
    </w:p>
    <w:bookmarkEnd w:id="50"/>
    <w:bookmarkStart w:id="51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same scatter, with a linear trend line per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 the slopes look similar or different for sunny vs shady leaves?</w:t>
      </w:r>
    </w:p>
    <w:p>
      <w:r>
        <w:pict>
          <v:rect style="width:0;height:1.5pt" o:hralign="center" o:hrstd="t" o:hr="t"/>
        </w:pict>
      </w:r>
    </w:p>
    <w:bookmarkEnd w:id="51"/>
    <w:bookmarkStart w:id="52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a violin shows the full shape of the distribution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What does the width of the violin show you that a boxplot does not?</w:t>
      </w:r>
    </w:p>
    <w:p>
      <w:r>
        <w:pict>
          <v:rect style="width:0;height:1.5pt" o:hralign="center" o:hrstd="t" o:hr="t"/>
        </w:pict>
      </w:r>
    </w:p>
    <w:bookmarkEnd w:id="52"/>
    <w:bookmarkStart w:id="53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one histogram panel per shade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 the histograms look symmetric or skewed? Similar between sunny and shady?</w:t>
      </w:r>
    </w:p>
    <w:p>
      <w:r>
        <w:pict>
          <v:rect style="width:0;height:1.5pt" o:hralign="center" o:hrstd="t" o:hr="t"/>
        </w:pict>
      </w:r>
    </w:p>
    <w:bookmarkEnd w:id="53"/>
    <w:bookmarkStart w:id="5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SourceCode"/>
      </w:pPr>
      <w:r>
        <w:rPr>
          <w:rStyle w:val="VerbatimChar"/>
        </w:rPr>
        <w:t xml:space="preserve">Which theme do you prefer for this kind of comparison data? Why?</w:t>
      </w:r>
    </w:p>
    <w:p>
      <w:r>
        <w:pict>
          <v:rect style="width:0;height:1.5pt" o:hralign="center" o:hrstd="t" o:hr="t"/>
        </w:pict>
      </w:r>
    </w:p>
    <w:bookmarkEnd w:id="54"/>
    <w:bookmarkStart w:id="55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build, store, and save the scatter</w:t>
      </w:r>
      <w:r>
        <w:br/>
      </w: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(leaf_df,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thickness_mm,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thickness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activity your</w:t>
      </w:r>
      <w:r>
        <w:t xml:space="preserve"> </w:t>
      </w:r>
      <w:r>
        <w:rPr>
          <w:rStyle w:val="VerbatimChar"/>
        </w:rPr>
        <w:t xml:space="preserve">tree_project/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2026_09_03_data_sci_leaf_area.csv    &lt;- never touch this</w:t>
      </w:r>
      <w:r>
        <w:br/>
      </w:r>
      <w:r>
        <w:rPr>
          <w:rStyle w:val="VerbatimChar"/>
        </w:rPr>
        <w:t xml:space="preserve">│   └── 2026_09_03_data_sci_leaf_area.xlsx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02_leaf_analysis.R                   &lt;- your complete script (turn this in)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leaf_mass.png                        &lt;- Part 8</w:t>
      </w:r>
      <w:r>
        <w:br/>
      </w:r>
      <w:r>
        <w:rPr>
          <w:rStyle w:val="VerbatimChar"/>
        </w:rPr>
        <w:t xml:space="preserve">    └── leaf_dimensions_scatter.png          &lt;- Going further</w:t>
      </w:r>
    </w:p>
    <w:p>
      <w:pPr>
        <w:pStyle w:val="FirstParagraph"/>
      </w:pPr>
      <w:r>
        <w:t xml:space="preserve">This is the project structure we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9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25" Target="data/2026_09_03_data_sci_leaf_area.csv" TargetMode="External" /><Relationship Type="http://schemas.openxmlformats.org/officeDocument/2006/relationships/hyperlink" Id="rId24" Target="data/2026_09_03_data_sci_leaf_area.xlsx" TargetMode="Externa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ata/2026_09_03_data_sci_leaf_area.csv" TargetMode="External" /><Relationship Type="http://schemas.openxmlformats.org/officeDocument/2006/relationships/hyperlink" Id="rId24" Target="data/2026_09_03_data_sci_leaf_area.xlsx" TargetMode="Externa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— Introduction to R and Positron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2026-09-08T18:27:09Z</dcterms:created>
  <dcterms:modified xsi:type="dcterms:W3CDTF">2026-09-08T18:27:09Z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</vt:lpwstr>
  </property>
  <property fmtid="{D5CDD505-2E9C-101B-9397-08002B2CF9AE}" pid="13" name="resources">
    <vt:lpwstr/>
  </property>
  <property fmtid="{D5CDD505-2E9C-101B-9397-08002B2CF9AE}" pid="14" name="subtitle">
    <vt:lpwstr>From the console to your first plot with the leaf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