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On average, shady-side leaves weighed</w:t>
      </w:r>
      <w:r>
        <w:t xml:space="preserve"> </w:t>
      </w:r>
      <w:r>
        <w:rPr>
          <w:b/>
          <w:bCs/>
        </w:rPr>
        <w:t xml:space="preserve">7.8 g</w:t>
      </w:r>
      <w:r>
        <w:t xml:space="preserve"> </w:t>
      </w:r>
      <w:r>
        <w:t xml:space="preserve">and sunny-side leaves weighed</w:t>
      </w:r>
      <w:r>
        <w:t xml:space="preserve"> </w:t>
      </w:r>
      <w:r>
        <w:rPr>
          <w:b/>
          <w:bCs/>
        </w:rPr>
        <w:t xml:space="preserve">3.8 g</w:t>
      </w:r>
      <w:r>
        <w:t xml:space="preserve">.</w:t>
      </w:r>
      <w:r>
        <w:t xml:space="preserve"> </w:t>
      </w:r>
      <w:r>
        <w:rPr>
          <w:i/>
          <w:iCs/>
        </w:rPr>
        <w:t xml:space="preserve">(Notice: those numbers are inserted with inline code — change the data and the sentence updates itself.)</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2026-07-05T19:53:50Z</dcterms:created>
  <dcterms:modified xsi:type="dcterms:W3CDTF">2026-07-05T19:53:50Z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2026-07-05</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A reproducible report built in Quarto</vt:lpwstr>
  </property>
  <property fmtid="{D5CDD505-2E9C-101B-9397-08002B2CF9AE}" pid="15" name="toc-title">
    <vt:lpwstr>Table of contents</vt:lpwstr>
  </property>
  <property fmtid="{D5CDD505-2E9C-101B-9397-08002B2CF9AE}" pid="16" name="week">
    <vt:lpwstr>3</vt:lpwstr>
  </property>
</Properties>
</file>