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 04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</w:t>
      </w:r>
      <w:r>
        <w:t xml:space="preserve"> </w:t>
      </w:r>
      <w:r>
        <w:t xml:space="preserve">(Welch’s two-sample t-test: t(16.8) = 9.73,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2.5</w:t>
      </w:r>
      <w:r>
        <w:t xml:space="preserve">^{-8}).</w:t>
      </w:r>
      <w:r>
        <w:t xml:space="preserve"> </w:t>
      </w:r>
      <w:r>
        <w:t xml:space="preserve">Mean ± SE weight was 7.8 ± 0.33 g for shady leaves and</w:t>
      </w:r>
      <w:r>
        <w:t xml:space="preserve"> </w:t>
      </w:r>
      <w:r>
        <w:t xml:space="preserve">3.8 ± 0.25 g for sunny leaves.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statistic in that sentence — t,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and both means ± SE — was inserted</w:t>
            </w:r>
            <w:r>
              <w:t xml:space="preserve"> </w:t>
            </w:r>
            <w:r>
              <w:t xml:space="preserve">with inline code such as</w:t>
            </w:r>
            <w:r>
              <w:t xml:space="preserve"> </w:t>
            </w:r>
            <w:r>
              <w:rPr>
                <w:rStyle w:val="VerbatimChar"/>
              </w:rPr>
              <w:t xml:space="preserve">9.73</w:t>
            </w:r>
            <w:r>
              <w:t xml:space="preserve">. If a leaf measurement changed, you</w:t>
            </w:r>
            <w:r>
              <w:t xml:space="preserve"> </w:t>
            </w:r>
            <w:r>
              <w:t xml:space="preserve">would 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the sentence would rewrite itself.</w:t>
            </w:r>
            <w:r>
              <w:t xml:space="preserve"> </w:t>
            </w:r>
            <w:r>
              <w:t xml:space="preserve">In 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2026-07-05T19:53:47Z</dcterms:created>
  <dcterms:modified xsi:type="dcterms:W3CDTF">2026-07-05T19:53:47Z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A reproducible write-up of the Worksheet 04 analysis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