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9.png" ContentType="image/png"/>
  <Override PartName="/word/media/rId13.png" ContentType="image/png"/>
  <Override PartName="/word/media/rId84.png" ContentType="image/png"/>
  <Override PartName="/word/media/rId52.png" ContentType="image/png"/>
  <Override PartName="/word/media/rId90.png" ContentType="image/png"/>
  <Override PartName="/word/media/rId56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Testing Our Hypothesis</w:t>
      </w:r>
    </w:p>
    <w:p>
      <w:pPr>
        <w:pStyle w:val="Subtitle"/>
      </w:pPr>
      <w:r>
        <w:t xml:space="preserve">The two-sample Welch’s t-test from assumptions to results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lecture-03"/>
    <w:p>
      <w:pPr>
        <w:pStyle w:val="Heading1"/>
      </w:pPr>
      <w:r>
        <w:t xml:space="preserve">Where we left off (Lecture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skimr</w:t>
      </w:r>
      <w:r>
        <w:t xml:space="preserve"> </w:t>
      </w:r>
      <w:r>
        <w:t xml:space="preserve">— fast full-dataset overview in one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 heavier, taller, and wider than sunny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Today we formally test whether that pattern is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histogram, QQ plot,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and interpret a complete t-test on our leaf data.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19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weight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 worksheet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your brain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what it knows. The gap between your guess and the real answer is what makes the idea stick — vital for slippery ideas like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the finger-memory and error-spotting that copy-paste skips.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a new idea in working memory long enough to form a lasting schema.</w:t>
            </w:r>
          </w:p>
          <w:p/>
        </w:tc>
      </w:tr>
    </w:tbl>
    <w:bookmarkEnd w:id="22"/>
    <w:bookmarkStart w:id="25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5"/>
    <w:bookmarkStart w:id="28" w:name="what-we-know-so-far"/>
    <w:p>
      <w:pPr>
        <w:pStyle w:val="Heading1"/>
      </w:pPr>
      <w:r>
        <w:t xml:space="preserve">What We Know So Far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two group means differ by about 4 g. With only 10 leaves per side — commit now to a yes/no: is that gap big enough to be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? You’ll find out in Chunk 3.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Quick recap from Lecture 03 ----------------------------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sd_wt se_wt</w:t>
      </w:r>
      <w:r>
        <w:br/>
      </w:r>
      <w:r>
        <w:rPr>
          <w:rStyle w:val="VerbatimChar"/>
        </w:rPr>
        <w:t xml:space="preserve">  &lt;chr&gt; &lt;int&gt;   &lt;dbl&gt; &lt;dbl&gt; &lt;dbl&gt;</w:t>
      </w:r>
      <w:r>
        <w:br/>
      </w:r>
      <w:r>
        <w:rPr>
          <w:rStyle w:val="VerbatimChar"/>
        </w:rPr>
        <w:t xml:space="preserve">1 shady    10     7.8  1.03  0.33</w:t>
      </w:r>
      <w:r>
        <w:br/>
      </w:r>
      <w:r>
        <w:rPr>
          <w:rStyle w:val="VerbatimChar"/>
        </w:rPr>
        <w:t xml:space="preserve">2 sunny    10     3.8  0.79  0.25</w:t>
      </w:r>
    </w:p>
    <w:p>
      <w:pPr>
        <w:pStyle w:val="Compact"/>
        <w:numPr>
          <w:ilvl w:val="0"/>
          <w:numId w:val="1010"/>
        </w:numPr>
      </w:pPr>
      <w:r>
        <w:t xml:space="preserve">RESULTS:</w:t>
      </w:r>
    </w:p>
    <w:p>
      <w:pPr>
        <w:pStyle w:val="Compact"/>
        <w:numPr>
          <w:ilvl w:val="1"/>
          <w:numId w:val="1011"/>
        </w:numPr>
      </w:pPr>
      <w:r>
        <w:t xml:space="preserve">Shady mean:</w:t>
      </w:r>
      <w:r>
        <w:t xml:space="preserve"> </w:t>
      </w:r>
      <w:r>
        <w:rPr>
          <w:b/>
          <w:bCs/>
        </w:rPr>
        <w:t xml:space="preserve">7.80 g</w:t>
      </w:r>
    </w:p>
    <w:p>
      <w:pPr>
        <w:pStyle w:val="Compact"/>
        <w:numPr>
          <w:ilvl w:val="1"/>
          <w:numId w:val="1011"/>
        </w:numPr>
      </w:pPr>
      <w:r>
        <w:t xml:space="preserve">Sunny mean:</w:t>
      </w:r>
      <w:r>
        <w:t xml:space="preserve"> </w:t>
      </w:r>
      <w:r>
        <w:rPr>
          <w:b/>
          <w:bCs/>
        </w:rPr>
        <w:t xml:space="preserve">3.80 g</w:t>
      </w:r>
    </w:p>
    <w:p>
      <w:pPr>
        <w:pStyle w:val="Compact"/>
        <w:numPr>
          <w:ilvl w:val="1"/>
          <w:numId w:val="1011"/>
        </w:numPr>
      </w:pPr>
      <w:r>
        <w:t xml:space="preserve">Difference:</w:t>
      </w:r>
      <w:r>
        <w:t xml:space="preserve"> </w:t>
      </w:r>
      <w:r>
        <w:rPr>
          <w:b/>
          <w:bCs/>
        </w:rPr>
        <w:t xml:space="preserve">4.0 g</w:t>
      </w:r>
      <w:r>
        <w:t xml:space="preserve"> </w:t>
      </w:r>
      <w:r>
        <w:t xml:space="preserve">— a big gap!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But is that gap real, or could it just be sampling noise?</w:t>
      </w:r>
    </w:p>
    <w:p>
      <w:pPr>
        <w:pStyle w:val="Compact"/>
        <w:numPr>
          <w:ilvl w:val="0"/>
          <w:numId w:val="1010"/>
        </w:numPr>
      </w:pPr>
      <w:r>
        <w:t xml:space="preserve">With only n = 10 per group, random chance could produce apparent differences.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 need a formal test to quantify the probability.</w:t>
      </w:r>
    </w:p>
    <w:bookmarkEnd w:id="28"/>
    <w:bookmarkStart w:id="31" w:name="chunk-1-of-4-why-we-test-the-t-statistic"/>
    <w:p>
      <w:pPr>
        <w:pStyle w:val="Heading1"/>
      </w:pPr>
      <w:r>
        <w:t xml:space="preserve">🧩 Chunk 1 of 4 · Why We Test &amp; the t-Statistic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what a two-sample t-test is, why we default to Welch’s, and the formula in action.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data, state hypotheses, recap the descriptive stats).</w:t>
            </w:r>
          </w:p>
          <w:p/>
        </w:tc>
      </w:tr>
    </w:tbl>
    <w:bookmarkEnd w:id="31"/>
    <w:bookmarkStart w:id="35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means look different — but:</w:t>
      </w:r>
    </w:p>
    <w:p>
      <w:pPr>
        <w:pStyle w:val="Compact"/>
        <w:numPr>
          <w:ilvl w:val="0"/>
          <w:numId w:val="1012"/>
        </w:numPr>
      </w:pPr>
      <w:r>
        <w:t xml:space="preserve">We only have</w:t>
      </w:r>
      <w:r>
        <w:t xml:space="preserve"> </w:t>
      </w:r>
      <w:r>
        <w:rPr>
          <w:b/>
          <w:bCs/>
        </w:rPr>
        <w:t xml:space="preserve">10 leaves per group</w:t>
      </w:r>
    </w:p>
    <w:p>
      <w:pPr>
        <w:pStyle w:val="Compact"/>
        <w:numPr>
          <w:ilvl w:val="0"/>
          <w:numId w:val="1012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2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somewhat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this large just by chance?”</w:t>
      </w:r>
    </w:p>
    <w:p>
      <w:pPr>
        <w:pStyle w:val="FirstParagraph"/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gap is unlikely to be chance.</w:t>
      </w:r>
    </w:p>
    <w:bookmarkEnd w:id="35"/>
    <w:bookmarkStart w:id="36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3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</w:tbl>
    <w:bookmarkEnd w:id="36"/>
    <w:bookmarkStart w:id="39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4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4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9"/>
    <w:bookmarkStart w:id="42" w:name="the-welchs-formula-in-action"/>
    <w:p>
      <w:pPr>
        <w:pStyle w:val="Heading1"/>
      </w:pPr>
      <w:r>
        <w:t xml:space="preserve">The Welch’s Formula in Action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 = difference ÷ SE-of-the-difference, and the difference is 4 g. Do you expect |t| to land nearer 1, 5, or 10? Predict before the numbers appear.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Pull stats and compute t by hand ----------------------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4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0.411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9.733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5"/>
        </w:numPr>
      </w:pPr>
      <w:r>
        <w:t xml:space="preserve">Difference in means: 7.80 − 3.80 =</w:t>
      </w:r>
      <w:r>
        <w:t xml:space="preserve"> </w:t>
      </w:r>
      <w:r>
        <w:rPr>
          <w:b/>
          <w:bCs/>
        </w:rPr>
        <w:t xml:space="preserve">4.0 g</w:t>
      </w:r>
    </w:p>
    <w:p>
      <w:pPr>
        <w:pStyle w:val="Compact"/>
        <w:numPr>
          <w:ilvl w:val="0"/>
          <w:numId w:val="1015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</m:e>
        </m:rad>
      </m:oMath>
    </w:p>
    <w:p>
      <w:pPr>
        <w:pStyle w:val="Compact"/>
        <w:numPr>
          <w:ilvl w:val="0"/>
          <w:numId w:val="1015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 ~10 standard errors above zero — very far from what we’d expect if H₀ were true.</w:t>
      </w:r>
    </w:p>
    <w:bookmarkEnd w:id="42"/>
    <w:bookmarkStart w:id="43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data, write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looking at any results, and recompute the group means / SD / SE. Predict each output, type it, run it.</w:t>
      </w:r>
    </w:p>
    <w:bookmarkEnd w:id="43"/>
    <w:bookmarkStart w:id="46" w:name="X10fd7fb6dba72a0f7ccae3b506d0537b61c32e6"/>
    <w:p>
      <w:pPr>
        <w:pStyle w:val="Heading1"/>
      </w:pPr>
      <w:r>
        <w:t xml:space="preserve">🧩 Chunk 2 of 4 · Framework,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five-step framework, stating H₀ / Hₐ, and checking normality (histogram, QQ, Shapiro-Wilk) and equal variance (Levene’s).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(histogram, QQ, Shapiro, Levene).</w:t>
            </w:r>
          </w:p>
          <w:p/>
        </w:tc>
      </w:tr>
    </w:tbl>
    <w:bookmarkEnd w:id="46"/>
    <w:bookmarkStart w:id="50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We will always follow this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histogram/box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QQ plot + Shapiro-Wilk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  <w:r>
              <w:t xml:space="preserve"> </w:t>
            </w:r>
            <w:r>
              <w:t xml:space="preserve">— Levene’s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test;</w:t>
            </w:r>
            <w:r>
              <w:t xml:space="preserve"> </w:t>
            </w: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50"/>
    <w:bookmarkStart w:id="51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weight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weights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6"/>
        </w:numPr>
      </w:pPr>
      <w:r>
        <w:t xml:space="preserve">Keeps the analysis honest</w:t>
      </w:r>
    </w:p>
    <w:p>
      <w:pPr>
        <w:pStyle w:val="Compact"/>
        <w:numPr>
          <w:ilvl w:val="0"/>
          <w:numId w:val="1016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6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51"/>
    <w:bookmarkStart w:id="55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7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7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7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n = 10 per group, histograms look lumpy — that is</w:t>
      </w:r>
      <w:r>
        <w:t xml:space="preserve"> </w:t>
      </w:r>
      <w:r>
        <w:rPr>
          <w:b/>
          <w:bCs/>
        </w:rPr>
        <w:t xml:space="preserve">normal for small samples</w:t>
      </w:r>
      <w:r>
        <w:t xml:space="preserve">.</w:t>
      </w:r>
    </w:p>
    <w:p>
      <w:pPr>
        <w:pStyle w:val="BodyText"/>
      </w:pPr>
      <w:r>
        <w:t xml:space="preserve">Histograms are a visual check only. We also use QQ plots and Shapiro-Wilk.</w:t>
      </w:r>
    </w:p>
    <w:bookmarkEnd w:id="55"/>
    <w:bookmarkStart w:id="59" w:name="step-3-check-normality-qq-plot"/>
    <w:p>
      <w:pPr>
        <w:pStyle w:val="Heading1"/>
      </w:pPr>
      <w:r>
        <w:t xml:space="preserve">Step 3 — Check Normality: QQ Plot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line 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t_tests_lecture_files/figure-docx/qq-norm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How to read a QQ plot:</w:t>
      </w:r>
    </w:p>
    <w:p>
      <w:pPr>
        <w:pStyle w:val="Compact"/>
        <w:numPr>
          <w:ilvl w:val="0"/>
          <w:numId w:val="1018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on the line</w:t>
      </w:r>
      <w:r>
        <w:t xml:space="preserve"> </w:t>
      </w:r>
      <w:r>
        <w:t xml:space="preserve">→ data follow a normal distribution</w:t>
      </w:r>
    </w:p>
    <w:p>
      <w:pPr>
        <w:pStyle w:val="Compact"/>
        <w:numPr>
          <w:ilvl w:val="0"/>
          <w:numId w:val="1018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curving away</w:t>
      </w:r>
      <w:r>
        <w:t xml:space="preserve"> </w:t>
      </w:r>
      <w:r>
        <w:t xml:space="preserve">at ends → heavy tails or skew</w:t>
      </w:r>
    </w:p>
    <w:p>
      <w:pPr>
        <w:pStyle w:val="Compact"/>
        <w:numPr>
          <w:ilvl w:val="0"/>
          <w:numId w:val="1018"/>
        </w:numPr>
      </w:pPr>
      <w:r>
        <w:t xml:space="preserve">With only n = 10, some deviation is expected and acceptable</w:t>
      </w:r>
    </w:p>
    <w:p>
      <w:pPr>
        <w:pStyle w:val="FirstParagraph"/>
      </w:pPr>
      <w:r>
        <w:t xml:space="preserve">If points follow the line roughly, we are comfortable proceeding with the t-test.</w:t>
      </w:r>
    </w:p>
    <w:bookmarkEnd w:id="59"/>
    <w:bookmarkStart w:id="64" w:name="step-3-check-normality-shapiro-wilk-test"/>
    <w:p>
      <w:pPr>
        <w:pStyle w:val="Heading1"/>
      </w:pPr>
      <w:r>
        <w:t xml:space="preserve">Step 3 — Check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histogram and QQ plot you just saw,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0.8197, p-value = 0.02513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0.89461, p-value = 0.191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Small-sample caution: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10, this test has</w:t>
            </w:r>
            <w:r>
              <w:t xml:space="preserve"> </w:t>
            </w:r>
            <w:r>
              <w:rPr>
                <w:b/>
                <w:bCs/>
              </w:rPr>
              <w:t xml:space="preserve">low power</w:t>
            </w:r>
            <w:r>
              <w:t xml:space="preserve"> </w:t>
            </w:r>
            <w:r>
              <w:t xml:space="preserve">— it rarely detects non-normality even when present. The QQ plot is equally important.</w:t>
            </w:r>
          </w:p>
          <w:p/>
        </w:tc>
      </w:tr>
    </w:tbl>
    <w:bookmarkEnd w:id="64"/>
    <w:bookmarkStart w:id="65" w:name="step-4-check-variance-levenes-test"/>
    <w:p>
      <w:pPr>
        <w:pStyle w:val="Heading1"/>
      </w:pPr>
      <w:r>
        <w:t xml:space="preserve">Step 4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65"/>
    <w:bookmarkStart w:id="6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and run Levene’s: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R stops with:</w:t>
      </w:r>
    </w:p>
    <w:p>
      <w:pPr>
        <w:pStyle w:val="SourceCode"/>
      </w:pPr>
      <w:r>
        <w:rPr>
          <w:rStyle w:val="VerbatimChar"/>
        </w:rPr>
        <w:t xml:space="preserve">Error in leveneTest(weight_g ~ side, data = tree_df) :</w:t>
      </w:r>
      <w:r>
        <w:br/>
      </w:r>
      <w:r>
        <w:rPr>
          <w:rStyle w:val="VerbatimChar"/>
        </w:rPr>
        <w:t xml:space="preserve">  could not find function "leveneTest"</w:t>
      </w:r>
    </w:p>
    <w:p>
      <w:pPr>
        <w:pStyle w:val="FirstParagraph"/>
      </w:pPr>
      <w:r>
        <w:t xml:space="preserve">The fix — load the package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function: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“could not find function”</w:t>
            </w:r>
            <w:r>
              <w:t xml:space="preserve"> </w:t>
            </w:r>
            <w:r>
              <w:t xml:space="preserve">almost always means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— not a typo. Watching me diagnose it here means you’ll fix it in seconds when it happens to you.</w:t>
            </w:r>
          </w:p>
          <w:p/>
        </w:tc>
      </w:tr>
    </w:tbl>
    <w:bookmarkEnd w:id="68"/>
    <w:bookmarkStart w:id="69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Check every assumption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test: histogram, QQ plot, Shapiro-Wilk, and Levene’s. Predict each p-value before you run it.</w:t>
      </w:r>
    </w:p>
    <w:bookmarkEnd w:id="69"/>
    <w:bookmarkStart w:id="72" w:name="chunk-3-of-4-run-interpret-the-test"/>
    <w:p>
      <w:pPr>
        <w:pStyle w:val="Heading1"/>
      </w:pPr>
      <w:r>
        <w:t xml:space="preserve">🧩 Chunk 3 of 4 · Run &amp; Interpret the Test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reading every line of the output, and making a formal reject / fail-to-reject decision.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8–11</w:t>
            </w:r>
            <w:r>
              <w:t xml:space="preserve"> </w:t>
            </w:r>
            <w:r>
              <w:t xml:space="preserve">(run, decode, calculate t by hand, decide).</w:t>
            </w:r>
          </w:p>
          <w:p/>
        </w:tc>
      </w:tr>
    </w:tbl>
    <w:bookmarkEnd w:id="72"/>
    <w:bookmarkStart w:id="75" w:name="step-5-run-the-welchs-t-test"/>
    <w:p>
      <w:pPr>
        <w:pStyle w:val="Heading1"/>
      </w:pPr>
      <w:r>
        <w:t xml:space="preserve">Step 5 — Run the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Write down a guess for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run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— above or below 0.05? Then see how close you were.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weight_g by side</w:t>
      </w:r>
      <w:r>
        <w:br/>
      </w:r>
      <w:r>
        <w:rPr>
          <w:rStyle w:val="VerbatimChar"/>
        </w:rPr>
        <w:t xml:space="preserve">t = 9.7333, df = 16.834, p-value = 2.514e-08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3.132297 4.867703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     7.8                 3.8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3"/>
        <w:gridCol w:w="4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 ~ side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75"/>
    <w:bookmarkStart w:id="76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9.733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16.83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2.51e-08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3.13 to 4.87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7.8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3.8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is the range we could expect to see if we repeated this study many times.</w:t>
      </w:r>
    </w:p>
    <w:bookmarkEnd w:id="76"/>
    <w:bookmarkStart w:id="79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leaf weight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insufficient evidence of a difference.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2.51e-08 &lt; α = 0.05 </w:t>
      </w:r>
      <w:r>
        <w:br/>
      </w:r>
      <w:r>
        <w:rPr>
          <w:rStyle w:val="VerbatimChar"/>
        </w:rPr>
        <w:t xml:space="preserve">Decision: REJECT H₀</w:t>
      </w:r>
      <w:r>
        <w:br/>
      </w:r>
      <w:r>
        <w:rPr>
          <w:rStyle w:val="VerbatimChar"/>
        </w:rPr>
        <w:t xml:space="preserve">Conclusion: leaf weight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a small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this large or larger less than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a small p-value does NOT mean:</w:t>
      </w:r>
    </w:p>
    <w:p>
      <w:pPr>
        <w:pStyle w:val="Compact"/>
        <w:numPr>
          <w:ilvl w:val="0"/>
          <w:numId w:val="1021"/>
        </w:numPr>
      </w:pPr>
      <w:r>
        <w:t xml:space="preserve">It is not the probability that H₀ is true</w:t>
      </w:r>
    </w:p>
    <w:p>
      <w:pPr>
        <w:pStyle w:val="Compact"/>
        <w:numPr>
          <w:ilvl w:val="0"/>
          <w:numId w:val="1021"/>
        </w:numPr>
      </w:pPr>
      <w:r>
        <w:t xml:space="preserve">Statistical significance ≠ biological importance</w:t>
      </w:r>
    </w:p>
    <w:p>
      <w:pPr>
        <w:pStyle w:val="Compact"/>
        <w:numPr>
          <w:ilvl w:val="0"/>
          <w:numId w:val="1021"/>
        </w:numPr>
      </w:pPr>
      <w:r>
        <w:t xml:space="preserve">Report the effect size (difference in means) alongside</w:t>
      </w:r>
      <w:r>
        <w:t xml:space="preserve"> </w:t>
      </w:r>
      <w:r>
        <w:rPr>
          <w:i/>
          <w:iCs/>
        </w:rPr>
        <w:t xml:space="preserve">p</w:t>
      </w:r>
    </w:p>
    <w:bookmarkEnd w:id="79"/>
    <w:bookmarkStart w:id="80" w:name="pause-do-activity-parts-811-now"/>
    <w:p>
      <w:pPr>
        <w:pStyle w:val="Heading1"/>
      </w:pPr>
      <w:r>
        <w:t xml:space="preserve">🛑 Pause — Do Activity Parts 8–11 Now</w:t>
      </w:r>
    </w:p>
    <w:p>
      <w:pPr>
        <w:pStyle w:val="FirstParagraph"/>
      </w:pPr>
      <w:r>
        <w:t xml:space="preserve">Run the test, decode t / df / p / CI, reproduce t by hand, and state your decision in formal language. Predict the p-value first.</w:t>
      </w:r>
    </w:p>
    <w:bookmarkEnd w:id="80"/>
    <w:bookmarkStart w:id="83" w:name="chunk-4-of-4-visualize-report"/>
    <w:p>
      <w:pPr>
        <w:pStyle w:val="Heading1"/>
      </w:pPr>
      <w:r>
        <w:t xml:space="preserve">🧩 Chunk 4 of 4 · Visualize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embedding the test result in a boxplot and a mean ± SE plot, writing a scientific results sentence, and saving publication-quality figures.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12–13</w:t>
            </w:r>
            <w:r>
              <w:t xml:space="preserve"> </w:t>
            </w:r>
            <w:r>
              <w:t xml:space="preserve">(plots and the results sentence).</w:t>
            </w:r>
          </w:p>
          <w:p/>
        </w:tc>
      </w:tr>
    </w:tbl>
    <w:bookmarkEnd w:id="83"/>
    <w:bookmarkStart w:id="89" w:name="visualize-the-result-boxplot"/>
    <w:p>
      <w:pPr>
        <w:pStyle w:val="Heading1"/>
      </w:pPr>
      <w:r>
        <w:t xml:space="preserve">Visualize the Result — Boxplot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t_tests_lecture_files/figure-docx/boxplot-0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22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22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89"/>
    <w:bookmarkStart w:id="93" w:name="visualize-the-result-mean-se"/>
    <w:p>
      <w:pPr>
        <w:pStyle w:val="Heading1"/>
      </w:pPr>
      <w:r>
        <w:t xml:space="preserve">Visualize the Result — Mean ± SE</w:t>
      </w:r>
    </w:p>
    <w:p>
      <w:pPr>
        <w:pStyle w:val="SourceCode"/>
      </w:pPr>
      <w:r>
        <w:rPr>
          <w:rStyle w:val="CommentTok"/>
        </w:rPr>
        <w:t xml:space="preserve"># Mean ± SE plot with individual points ---------------</w:t>
      </w:r>
      <w:r>
        <w:br/>
      </w:r>
      <w:r>
        <w:rPr>
          <w:rStyle w:val="NormalTok"/>
        </w:rPr>
        <w:t xml:space="preserve">leaf_mean_se_04_plot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&lt; 0.001"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leaf_mean_se_04_plot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t_tests_lecture_files/figure-docx/mean-se-04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error bars tell you:</w:t>
      </w:r>
    </w:p>
    <w:p>
      <w:pPr>
        <w:pStyle w:val="Compact"/>
        <w:numPr>
          <w:ilvl w:val="0"/>
          <w:numId w:val="1023"/>
        </w:numPr>
      </w:pPr>
      <w:r>
        <w:t xml:space="preserve">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 </w:t>
      </w:r>
      <w:r>
        <w:t xml:space="preserve">— precision of the mean estimate</w:t>
      </w:r>
    </w:p>
    <w:p>
      <w:pPr>
        <w:pStyle w:val="Compact"/>
        <w:numPr>
          <w:ilvl w:val="0"/>
          <w:numId w:val="1023"/>
        </w:numPr>
      </w:pPr>
      <w:r>
        <w:t xml:space="preserve">Non-overlapping bars suggest a significant difference</w:t>
      </w:r>
    </w:p>
    <w:p>
      <w:pPr>
        <w:pStyle w:val="FirstParagraph"/>
      </w:pPr>
      <w:r>
        <w:rPr>
          <w:b/>
          <w:bCs/>
        </w:rPr>
        <w:t xml:space="preserve">Rule of thumb:</w:t>
      </w:r>
    </w:p>
    <w:p>
      <w:pPr>
        <w:pStyle w:val="BodyText"/>
      </w:pPr>
      <w:r>
        <w:t xml:space="preserve">If error bars overlap by less than half the bar length, the difference is</w:t>
      </w:r>
      <w:r>
        <w:t xml:space="preserve"> </w:t>
      </w:r>
      <w:r>
        <w:rPr>
          <w:i/>
          <w:iCs/>
        </w:rPr>
        <w:t xml:space="preserve">likely</w:t>
      </w:r>
      <w:r>
        <w:t xml:space="preserve"> </w:t>
      </w:r>
      <w:r>
        <w:t xml:space="preserve">significant at α = 0.05.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from the t-test is the definitive answer.</w:t>
      </w:r>
    </w:p>
    <w:bookmarkEnd w:id="93"/>
    <w:bookmarkStart w:id="94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Compute reporting values from the model object -------</w:t>
      </w:r>
      <w:r>
        <w:br/>
      </w:r>
      <w:r>
        <w:rPr>
          <w:rStyle w:val="NormalTok"/>
        </w:rPr>
        <w:t xml:space="preserve">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"Shady-side leaves were significantly heavier than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Shady-side leaves were significantly heavier than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"sunny-side leaves (Welch's t-test: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df_val,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p_val2,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sunny-side leaves (Welch's t-test: t( 16.8 ) = 9.73 , p = 2.5e-08 ).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7.8 ± 0.33 g,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       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sunny = 3.8 ± 0.25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4"/>
        </w:numPr>
      </w:pPr>
      <w:r>
        <w:t xml:space="preserve">Test type (Welch’s t-test)</w:t>
      </w:r>
    </w:p>
    <w:p>
      <w:pPr>
        <w:pStyle w:val="Compact"/>
        <w:numPr>
          <w:ilvl w:val="0"/>
          <w:numId w:val="1024"/>
        </w:numPr>
      </w:pPr>
      <w:r>
        <w:t xml:space="preserve">t-statistic and df</w:t>
      </w:r>
    </w:p>
    <w:p>
      <w:pPr>
        <w:pStyle w:val="Compact"/>
        <w:numPr>
          <w:ilvl w:val="0"/>
          <w:numId w:val="1024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24"/>
        </w:numPr>
      </w:pPr>
      <w:r>
        <w:t xml:space="preserve">Group means ± SE</w:t>
      </w:r>
    </w:p>
    <w:p>
      <w:pPr>
        <w:pStyle w:val="Compact"/>
        <w:numPr>
          <w:ilvl w:val="0"/>
          <w:numId w:val="1024"/>
        </w:numPr>
      </w:pPr>
      <w:r>
        <w:t xml:space="preserve">Units</w:t>
      </w:r>
    </w:p>
    <w:p>
      <w:pPr>
        <w:pStyle w:val="FirstParagraph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94"/>
    <w:bookmarkStart w:id="97" w:name="save-your-plots"/>
    <w:p>
      <w:pPr>
        <w:pStyle w:val="Heading1"/>
      </w:pPr>
      <w:r>
        <w:t xml:space="preserve">Save Your Plots</w:t>
      </w:r>
    </w:p>
    <w:p>
      <w:pPr>
        <w:pStyle w:val="SourceCode"/>
      </w:pPr>
      <w:r>
        <w:rPr>
          <w:rStyle w:val="CommentTok"/>
        </w:rPr>
        <w:t xml:space="preserve"># Save both plots to the figures folder 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"figures/leaf_weight_mean_se_ttest.png"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leaf_mean_se_04_plot,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Both plots are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97"/>
    <w:bookmarkStart w:id="98" w:name="pause-do-activity-parts-1213-now"/>
    <w:p>
      <w:pPr>
        <w:pStyle w:val="Heading1"/>
      </w:pPr>
      <w:r>
        <w:t xml:space="preserve">🛑 Pause — Do Activity Parts 12–13 Now</w:t>
      </w:r>
    </w:p>
    <w:p>
      <w:pPr>
        <w:pStyle w:val="FirstParagraph"/>
      </w:pPr>
      <w:r>
        <w:t xml:space="preserve">Build both figures with the statistics embedded in the subtitle, then write your results sentence. Predict what the subtitle will say before you run it.</w:t>
      </w:r>
    </w:p>
    <w:bookmarkEnd w:id="98"/>
    <w:bookmarkStart w:id="100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5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Five-step framework</w:t>
      </w:r>
      <w:r>
        <w:t xml:space="preserve"> </w:t>
      </w:r>
      <w:r>
        <w:t xml:space="preserve">— hypotheses → normality → variance → test → report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library(car)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leveneTest(y ~ group, data)</w:t>
      </w:r>
      <w:r>
        <w:t xml:space="preserve"> </w:t>
      </w:r>
      <w:r>
        <w:t xml:space="preserve">— variance check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filter() %&gt;% pull() %&gt;% shapiro.test()</w:t>
      </w:r>
      <w:r>
        <w:t xml:space="preserve"> </w:t>
      </w:r>
      <w:r>
        <w:t xml:space="preserve">— normality per group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 subtitle 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7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7"/>
        </w:numPr>
      </w:pPr>
      <w:r>
        <w:t xml:space="preserve">📖</w:t>
      </w:r>
      <w:r>
        <w:t xml:space="preserve"> </w:t>
      </w:r>
      <w:hyperlink r:id="rId99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7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05:</w:t>
      </w:r>
    </w:p>
    <w:p>
      <w:pPr>
        <w:pStyle w:val="Compact"/>
        <w:numPr>
          <w:ilvl w:val="0"/>
          <w:numId w:val="1028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28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28"/>
        </w:numPr>
      </w:pPr>
      <w:r>
        <w:t xml:space="preserve">R², residuals, and assumption checking</w:t>
      </w:r>
    </w:p>
    <w:bookmarkEnd w:id="10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84" Target="media/rId84.png" /><Relationship Type="http://schemas.openxmlformats.org/officeDocument/2006/relationships/image" Id="rId52" Target="media/rId52.png" /><Relationship Type="http://schemas.openxmlformats.org/officeDocument/2006/relationships/image" Id="rId90" Target="media/rId90.png" /><Relationship Type="http://schemas.openxmlformats.org/officeDocument/2006/relationships/image" Id="rId56" Target="media/rId56.png" /><Relationship Type="http://schemas.openxmlformats.org/officeDocument/2006/relationships/image" Id="rId32" Target="media/rId32.png" /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99" Target="https://r4ds.hadley.nz/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99" Target="https://r4ds.hadley.nz/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Testing Our Hypothesis</dc:title>
  <dc:creator>Bill Perry</dc:creator>
  <dc:description>What are T-Tests and how to run them and test assumptions and interpret.</dc:description>
  <cp:keywords/>
  <dcterms:created xsi:type="dcterms:W3CDTF">2026-07-05T19:53:20Z</dcterms:created>
  <dcterms:modified xsi:type="dcterms:W3CDTF">2026-07-05T19:53:20Z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The two-sample Welch’s t-test from assumptions to results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