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0E7490"/>
                <w:sz w:val="20"/>
              </w:rPr>
              <w:t>충북대학교 일반대학원 산업인공지능학과 | 어프렌티스 프로젝트 (5주차 과제)</w:t>
              <w:br/>
            </w:r>
            <w:r>
              <w:rPr>
                <w:color w:val="475569"/>
                <w:sz w:val="20"/>
              </w:rPr>
              <w:t>발표자: 진찬언 (학번: 2026254019)  |  총 발표 시간: 2분 30초 (150초 엄수)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b/>
          <w:color w:val="0F172A"/>
          <w:sz w:val="36"/>
        </w:rPr>
        <w:t>ETTh1 변압기 유온 예측 모델 비교 및 구조적 성능 개선</w:t>
      </w:r>
    </w:p>
    <w:p>
      <w:pPr>
        <w:spacing w:after="320"/>
      </w:pPr>
      <w:r>
        <w:rPr>
          <w:b/>
          <w:color w:val="64748B"/>
          <w:sz w:val="22"/>
        </w:rPr>
        <w:t>― 순수 슬라이드별 구두 발표 대본 (총 5개 슬라이드 / 2분 30초 완벽 매칭) ―</w:t>
      </w:r>
    </w:p>
    <w:p>
      <w:pPr>
        <w:spacing w:after="280"/>
      </w:pPr>
      <w:r>
        <w:rPr>
          <w:color w:val="E2E8F0"/>
        </w:rPr>
        <w:t>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38BDF8"/>
                <w:sz w:val="24"/>
              </w:rPr>
              <w:t>SLIDE 1  |  연구 개요 및 시계열 예측 과제 정의</w:t>
            </w:r>
            <w:r>
              <w:rPr>
                <w:color w:val="94A3B8"/>
                <w:sz w:val="20"/>
              </w:rPr>
              <w:t xml:space="preserve">   [배분 시간: 25초 (00:00 ~ 00:25)]</w:t>
            </w:r>
          </w:p>
        </w:tc>
      </w:tr>
    </w:tbl>
    <w:p>
      <w:pPr>
        <w:spacing w:before="120" w:after="160"/>
      </w:pPr>
      <w:r>
        <w:rPr>
          <w:b/>
          <w:i/>
          <w:color w:val="0D9488"/>
          <w:sz w:val="19"/>
        </w:rPr>
        <w:t>▶ 발표 액션 가이드: [화면 시작] 첫 번째 슬라이드를 띄우고 정면을 응시하며 차분하고 명확하게 시작</w:t>
      </w:r>
    </w:p>
    <w:p>
      <w:pPr>
        <w:spacing w:before="0" w:after="120" w:line="324" w:lineRule="auto"/>
      </w:pPr>
      <w:r>
        <w:rPr>
          <w:sz w:val="22"/>
        </w:rPr>
        <w:t xml:space="preserve">안녕하십니까. 충북대학교 일반대학원 산업인공지능학과 어프렌티스 프로젝트 과제 발표자 진찬언입니다.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본 연구에서는 전력 변압기의 7개 다변량 센서 데이터를 기반으로 변압기 절연유 온도(OT)를 예측하는 시계열 모델 비교 및 구조적 성능 개선을 수행했습니다.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ETTh1 데이터셋의 17,420개 실측 레코드를 시간 순서에 따라 학습 60%, 검증 20%, 테스트 20%로 엄격히 분할하여 미래 정보 누수를 원천 차단했습니다.</w:t>
        <w:br/>
        <w:t>발표는 기본 모델 비교, 아키텍처 개선, Ablation Study, 최종 성능 평가의 4단계 순서로 보고드리겠습니다.</w:t>
      </w:r>
    </w:p>
    <w:p>
      <w:pPr>
        <w:spacing w:before="80" w:after="240"/>
      </w:pPr>
      <w:r>
        <w:rPr>
          <w:color w:val="CBD5E1"/>
          <w:sz w:val="16"/>
        </w:rPr>
        <w:t xml:space="preserve">· · · · · · · · · · · · · · · · · · · · · · · · · · · ·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38BDF8"/>
                <w:sz w:val="24"/>
              </w:rPr>
              <w:t>SLIDE 2  |  동일 조건의 3개 기본 모델 비교 및 베이스라인 선정</w:t>
            </w:r>
            <w:r>
              <w:rPr>
                <w:color w:val="94A3B8"/>
                <w:sz w:val="20"/>
              </w:rPr>
              <w:t xml:space="preserve">   [배분 시간: 30초 (00:25 ~ 00:55)]</w:t>
            </w:r>
          </w:p>
        </w:tc>
      </w:tr>
    </w:tbl>
    <w:p>
      <w:pPr>
        <w:spacing w:before="120" w:after="160"/>
      </w:pPr>
      <w:r>
        <w:rPr>
          <w:b/>
          <w:i/>
          <w:color w:val="0D9488"/>
          <w:sz w:val="19"/>
        </w:rPr>
        <w:t>▶ 발표 액션 가이드: [슬라이드 전환] 화면 우측 클릭 / 레이저 포인터로 검증 세트 비교 표의 'LSTM' 행을 지목</w:t>
      </w:r>
    </w:p>
    <w:p>
      <w:pPr>
        <w:spacing w:before="0" w:after="120" w:line="324" w:lineRule="auto"/>
      </w:pPr>
      <w:r>
        <w:rPr>
          <w:sz w:val="22"/>
        </w:rPr>
        <w:t xml:space="preserve">먼저 2단계, 동일 조건의 3개 기본 모델 비교입니다.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RTX 5070 GPU 환경에서 은닉 차원 64, 2계층, 동일 하이퍼파라미터 조건으로 Vanilla RNN, LSTM, GRU를 학습시켰습니다.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검증 세트 평가 결과, Vanilla RNN은 기울기 소실로 인해 검증 MSE 0.6001의 한계를 보인 반면,</w:t>
        <w:br/>
        <w:t xml:space="preserve">게이트 구조와 Cell State를 통해 장기 의존성을 효과적으로 보존한 LSTM이 검증 MSE 0.5209로 가장 우수한 성능을 달성했습니다. </w:t>
      </w:r>
      <w:r>
        <w:rPr>
          <w:b/>
          <w:color w:val="9333EA"/>
          <w:sz w:val="20"/>
        </w:rPr>
        <w:t>[레이저로 LSTM 지목]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이에 따라 후속 구조 개선을 진행할 최적의 기본 베이스라인인 '모델 x'로 LSTM을 최종 선정했습니다.</w:t>
      </w:r>
    </w:p>
    <w:p>
      <w:pPr>
        <w:spacing w:before="80" w:after="240"/>
      </w:pPr>
      <w:r>
        <w:rPr>
          <w:color w:val="CBD5E1"/>
          <w:sz w:val="16"/>
        </w:rPr>
        <w:t xml:space="preserve">· · · · · · · · · · · · · · · · · · · · · · · · · · · ·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38BDF8"/>
                <w:sz w:val="24"/>
              </w:rPr>
              <w:t>SLIDE 3  |  모델 x(기본 LSTM)에서 모델 y(개선 LSTM)로의 구조 고도화 개선</w:t>
            </w:r>
            <w:r>
              <w:rPr>
                <w:color w:val="94A3B8"/>
                <w:sz w:val="20"/>
              </w:rPr>
              <w:t xml:space="preserve">   [배분 시간: 30초 (00:55 ~ 01:25)]</w:t>
            </w:r>
          </w:p>
        </w:tc>
      </w:tr>
    </w:tbl>
    <w:p>
      <w:pPr>
        <w:spacing w:before="120" w:after="160"/>
      </w:pPr>
      <w:r>
        <w:rPr>
          <w:b/>
          <w:i/>
          <w:color w:val="0D9488"/>
          <w:sz w:val="19"/>
        </w:rPr>
        <w:t>▶ 발표 액션 가이드: [슬라이드 전환] 화면 우측 클릭 / 3대 핵심 개선 카드와 하단 모델 y 수식을 순차적으로 지목</w:t>
      </w:r>
    </w:p>
    <w:p>
      <w:pPr>
        <w:spacing w:before="0" w:after="120" w:line="324" w:lineRule="auto"/>
      </w:pPr>
      <w:r>
        <w:rPr>
          <w:sz w:val="22"/>
        </w:rPr>
        <w:t xml:space="preserve">3단계는 선정된 모델 x를 고도화한 개선 모델, '모델 y'의 아키텍처 설계입니다.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저희는 공학적 인과관계에 기반하여 3대 핵심 업그레이드를 적용했습니다.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첫째, 다변량 전력 부하의 복합 상호작용을 포착하기 위해 은닉 차원을 64에서 128로 2배 확장하고 Layer Normalization을 적용했습니다.</w:t>
        <w:br/>
        <w:t>둘째, 비선형 매핑 능력을 강화하기 위해 GELU 활성화 함수 기반의 심층 비선형 예측 헤드를 구축했습니다.</w:t>
        <w:br/>
        <w:t>셋째, 가장 중요한 핵심으로, 절연유의 물리적 열용량 관성을 반영하여 절대온도를 직접 맞추는 대신 직전 유온에 변화량을 더하는 Residual Delta 잔차 예측 메커니즘을 도입했습니다.</w:t>
      </w:r>
    </w:p>
    <w:p>
      <w:pPr>
        <w:spacing w:before="80" w:after="240"/>
      </w:pPr>
      <w:r>
        <w:rPr>
          <w:color w:val="CBD5E1"/>
          <w:sz w:val="16"/>
        </w:rPr>
        <w:t xml:space="preserve">· · · · · · · · · · · · · · · · · · · · · · · · · · · ·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38BDF8"/>
                <w:sz w:val="24"/>
              </w:rPr>
              <w:t>SLIDE 4  |  제안 개선 모델(모델 y)의 구성 요소별 Ablation Study</w:t>
            </w:r>
            <w:r>
              <w:rPr>
                <w:color w:val="94A3B8"/>
                <w:sz w:val="20"/>
              </w:rPr>
              <w:t xml:space="preserve">   [배분 시간: 30초 (01:25 ~ 01:55)]</w:t>
            </w:r>
          </w:p>
        </w:tc>
      </w:tr>
    </w:tbl>
    <w:p>
      <w:pPr>
        <w:spacing w:before="120" w:after="160"/>
      </w:pPr>
      <w:r>
        <w:rPr>
          <w:b/>
          <w:i/>
          <w:color w:val="0D9488"/>
          <w:sz w:val="19"/>
        </w:rPr>
        <w:t>▶ 발표 액션 가이드: [슬라이드 전환] 화면 우측 클릭 / 가운데 주황색 막대(w/o Residual Delta)와 34% 폭증 수치를 지목</w:t>
      </w:r>
    </w:p>
    <w:p>
      <w:pPr>
        <w:spacing w:before="0" w:after="120" w:line="324" w:lineRule="auto"/>
      </w:pPr>
      <w:r>
        <w:rPr>
          <w:sz w:val="22"/>
        </w:rPr>
        <w:t xml:space="preserve">4단계는 강의 교안 47페이지의 원칙에 따라 수행한 Ablation Study 결과입니다.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각 모듈을 의도적으로 제거하며 오차 변동을 측정한 결과, 결정적인 인과관계가 증명되었습니다.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특히 가운데 주황색 막대를 보시면, Residual Delta 모듈을 제거하고 직접 예측으로 전환했을 때 Test MSE가 0.4002에서 0.5362로 무려 34.0%나 폭증했습니다. </w:t>
      </w:r>
      <w:r>
        <w:rPr>
          <w:b/>
          <w:color w:val="9333EA"/>
          <w:sz w:val="20"/>
        </w:rPr>
        <w:t>[레이저로 주황색 막대 지목]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이는 잔차 스킵 연결이 시계열의 누적 드리프트를 억제하고 예측 안정성을 보장하는 데 결정적인 역할을 수행했음을 실측 데이터로 명확히 입증한 결과입니다.</w:t>
      </w:r>
    </w:p>
    <w:p>
      <w:pPr>
        <w:spacing w:before="80" w:after="240"/>
      </w:pPr>
      <w:r>
        <w:rPr>
          <w:color w:val="CBD5E1"/>
          <w:sz w:val="16"/>
        </w:rPr>
        <w:t xml:space="preserve">· · · · · · · · · · · · · · · · · · · · · · · · · · · ·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b/>
                <w:color w:val="38BDF8"/>
                <w:sz w:val="24"/>
              </w:rPr>
              <w:t>SLIDE 5  |  최종 모델 성능 비교 (모델 x vs 모델 y) 및 결론</w:t>
            </w:r>
            <w:r>
              <w:rPr>
                <w:color w:val="94A3B8"/>
                <w:sz w:val="20"/>
              </w:rPr>
              <w:t xml:space="preserve">   [배분 시간: 35초 (01:55 ~ 02:30)]</w:t>
            </w:r>
          </w:p>
        </w:tc>
      </w:tr>
    </w:tbl>
    <w:p>
      <w:pPr>
        <w:spacing w:before="120" w:after="160"/>
      </w:pPr>
      <w:r>
        <w:rPr>
          <w:b/>
          <w:i/>
          <w:color w:val="0D9488"/>
          <w:sz w:val="19"/>
        </w:rPr>
        <w:t>▶ 발표 액션 가이드: [슬라이드 전환] 화면 우측 클릭 / 250시간 예측 궤적 차트의 고온 피크 구간을 레이저로 원형 트레이스</w:t>
      </w:r>
    </w:p>
    <w:p>
      <w:pPr>
        <w:spacing w:before="0" w:after="120" w:line="324" w:lineRule="auto"/>
      </w:pPr>
      <w:r>
        <w:rPr>
          <w:sz w:val="22"/>
        </w:rPr>
        <w:t xml:space="preserve">마지막 5단계, 미학습 Test 데이터셋 3,484건에 대한 최종 모델 성능 비교입니다.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개선된 모델 y는 기존 기본 모델 x 대비 MSE 9.2% 감소, MAE 6.7% 감소, RMSE 4.7% 감소를 달성하며 모든 지표에서 우수성을 입증했습니다.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우측의 250시간 예측 궤적 그래프를 보시면, 모델 y의 하늘색 실선이 급격한 유온 변곡점과 고온 피크 구간에서 실제값인 흰색 실선을 가장 정확하게 추종하고 있습니다. </w:t>
      </w:r>
      <w:r>
        <w:rPr>
          <w:b/>
          <w:color w:val="9333EA"/>
          <w:sz w:val="20"/>
        </w:rPr>
        <w:t>[레이저로 피크 궤적 지목]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 xml:space="preserve">결론적으로, 데이터 기반의 체계적인 베이스라인 선정과 물리적 특성을 반영한 3대 구조 개선이 실제 산업 시계열 예측 정확도 향상으로 직결됨을 확인했습니다. </w:t>
      </w:r>
      <w:r>
        <w:rPr>
          <w:b/>
          <w:color w:val="EA580C"/>
          <w:sz w:val="20"/>
        </w:rPr>
        <w:t>[pause]</w:t>
      </w:r>
      <w:r>
        <w:rPr>
          <w:sz w:val="22"/>
        </w:rPr>
      </w:r>
    </w:p>
    <w:p>
      <w:pPr>
        <w:spacing w:before="0" w:after="120" w:line="324" w:lineRule="auto"/>
      </w:pPr>
      <w:r>
        <w:rPr>
          <w:sz w:val="22"/>
        </w:rPr>
        <w:t>이상으로 발표를 마치겠습니다. 경청해 주셔서 대단히 감사합니다.</w:t>
      </w:r>
    </w:p>
    <w:p>
      <w:pPr>
        <w:spacing w:before="80" w:after="240"/>
      </w:pPr>
      <w:r>
        <w:rPr>
          <w:color w:val="CBD5E1"/>
          <w:sz w:val="16"/>
        </w:rPr>
        <w:t xml:space="preserve">· · · · · · · · · · · · · · · · · · · · · · · · · · · · 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