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반도체 Fab 케미컬 필터 예지보전(CBM)</w:t>
      </w:r>
    </w:p>
    <w:p>
      <w:r>
        <w:t>Bi-LSTM 기반 예측 모델 및 XAI 기반 원인 분석</w:t>
        <w:br/>
        <w:t>10회 반복 검증 최종 보고서</w:t>
      </w:r>
    </w:p>
    <w:p>
      <w:pPr>
        <w:pStyle w:val="Heading1"/>
      </w:pPr>
      <w:r>
        <w:t>Abstract</w:t>
      </w:r>
    </w:p>
    <w:p>
      <w:r>
        <w:t>본 연구는 반도체 Fab 케미컬 필터 예지보전을 위한 Bi-LSTM 기반 예측 모델과 XAI 분석을 수행함.</w:t>
      </w:r>
    </w:p>
    <w:p>
      <w:pPr>
        <w:pStyle w:val="Heading1"/>
      </w:pPr>
      <w:r>
        <w:t>1. 연구 개요</w:t>
      </w:r>
    </w:p>
    <w:p>
      <w:r>
        <w:drawing>
          <wp:inline xmlns:a="http://schemas.openxmlformats.org/drawingml/2006/main" xmlns:pic="http://schemas.openxmlformats.org/drawingml/2006/picture">
            <wp:extent cx="5303520" cy="116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b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연구 전체 흐름도</w:t>
      </w:r>
    </w:p>
    <w:p>
      <w:pPr>
        <w:pStyle w:val="Heading1"/>
      </w:pPr>
      <w:r>
        <w:t>2. 데이터 누수 차단 전략</w:t>
      </w:r>
    </w:p>
    <w:p>
      <w:r>
        <w:drawing>
          <wp:inline xmlns:a="http://schemas.openxmlformats.org/drawingml/2006/main" xmlns:pic="http://schemas.openxmlformats.org/drawingml/2006/picture">
            <wp:extent cx="4572000" cy="4272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age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2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2. Prediction/XAI 분리 구조</w:t>
      </w:r>
    </w:p>
    <w:p>
      <w:pPr>
        <w:pStyle w:val="Heading1"/>
      </w:pPr>
      <w:r>
        <w:t>3. 10회 반복 검증 결과</w:t>
      </w:r>
    </w:p>
    <w:p>
      <w:r>
        <w:t>Run 1</w:t>
      </w:r>
    </w:p>
    <w:p>
      <w:r>
        <w:drawing>
          <wp:inline xmlns:a="http://schemas.openxmlformats.org/drawingml/2006/main" xmlns:pic="http://schemas.openxmlformats.org/drawingml/2006/picture">
            <wp:extent cx="5303520" cy="271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2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3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4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5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6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7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8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9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Run 10</w:t>
      </w:r>
    </w:p>
    <w:p>
      <w:r>
        <w:drawing>
          <wp:inline xmlns:a="http://schemas.openxmlformats.org/drawingml/2006/main" xmlns:pic="http://schemas.openxmlformats.org/drawingml/2006/picture">
            <wp:extent cx="5303520" cy="27061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코드 결과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결론</w:t>
      </w:r>
    </w:p>
    <w:p>
      <w:r>
        <w:t>Bi-LSTM 기반 CBM 시스템은 평균 F1 약 90% 수준을 확보하고 4주 조기경보를 구현함.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