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Event Driven Architecture</w:t>
      </w:r>
      <w:r>
        <w:rPr/>
        <w:t xml:space="preserve"> </w:t>
      </w:r>
    </w:p>
    <w:p>
      <w:pPr>
        <w:pStyle w:val="Heading2"/>
      </w:pPr>
      <w:r>
        <w:rPr/>
        <w:t xml:space="preserve">Part I: Introduction to Event-Driven Architecture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Understanding Event-Driven Architecture</w:t>
      </w:r>
    </w:p>
    <w:p>
      <w:pPr>
        <w:pStyle w:val="ListParagraph"/>
        <w:numPr>
          <w:ilvl w:val="1"/>
          <w:numId w:val="2"/>
        </w:numPr>
      </w:pPr>
      <w:r>
        <w:rPr/>
        <w:t xml:space="preserve">1.1 What is Event-Driven Architecture (EDA)?</w:t>
      </w:r>
    </w:p>
    <w:p>
      <w:pPr>
        <w:pStyle w:val="ListParagraph"/>
        <w:numPr>
          <w:ilvl w:val="1"/>
          <w:numId w:val="2"/>
        </w:numPr>
      </w:pPr>
      <w:r>
        <w:rPr/>
        <w:t xml:space="preserve">1.2 History and Evolution of EDA</w:t>
      </w:r>
    </w:p>
    <w:p>
      <w:pPr>
        <w:pStyle w:val="ListParagraph"/>
        <w:numPr>
          <w:ilvl w:val="1"/>
          <w:numId w:val="2"/>
        </w:numPr>
      </w:pPr>
      <w:r>
        <w:rPr/>
        <w:t xml:space="preserve">1.3 EDA vs. Traditional Architectural Styles</w:t>
      </w:r>
    </w:p>
    <w:p>
      <w:pPr>
        <w:pStyle w:val="ListParagraph"/>
        <w:numPr>
          <w:ilvl w:val="1"/>
          <w:numId w:val="2"/>
        </w:numPr>
      </w:pPr>
      <w:r>
        <w:rPr/>
        <w:t xml:space="preserve">1.4 Benefits of Adopting EDA</w:t>
      </w:r>
    </w:p>
    <w:p>
      <w:pPr>
        <w:pStyle w:val="ListParagraph"/>
        <w:numPr>
          <w:ilvl w:val="1"/>
          <w:numId w:val="2"/>
        </w:numPr>
      </w:pPr>
      <w:r>
        <w:rPr/>
        <w:t xml:space="preserve">1.5 Common Use Cases and Applications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Core Concepts and Terminology</w:t>
      </w:r>
    </w:p>
    <w:p>
      <w:pPr>
        <w:pStyle w:val="ListParagraph"/>
        <w:numPr>
          <w:ilvl w:val="1"/>
          <w:numId w:val="3"/>
        </w:numPr>
      </w:pPr>
      <w:r>
        <w:rPr/>
        <w:t xml:space="preserve">2.1 Events and Event Streams</w:t>
      </w:r>
    </w:p>
    <w:p>
      <w:pPr>
        <w:pStyle w:val="ListParagraph"/>
        <w:numPr>
          <w:ilvl w:val="1"/>
          <w:numId w:val="3"/>
        </w:numPr>
      </w:pPr>
      <w:r>
        <w:rPr/>
        <w:t xml:space="preserve">2.2 Producers and Consumers</w:t>
      </w:r>
    </w:p>
    <w:p>
      <w:pPr>
        <w:pStyle w:val="ListParagraph"/>
        <w:numPr>
          <w:ilvl w:val="1"/>
          <w:numId w:val="3"/>
        </w:numPr>
      </w:pPr>
      <w:r>
        <w:rPr/>
        <w:t xml:space="preserve">2.3 Event Channels and Brokers</w:t>
      </w:r>
    </w:p>
    <w:p>
      <w:pPr>
        <w:pStyle w:val="ListParagraph"/>
        <w:numPr>
          <w:ilvl w:val="1"/>
          <w:numId w:val="3"/>
        </w:numPr>
      </w:pPr>
      <w:r>
        <w:rPr/>
        <w:t xml:space="preserve">2.4 Event Sourcing vs. Command Query Responsibility Segregation (CQRS)</w:t>
      </w:r>
    </w:p>
    <w:p>
      <w:pPr>
        <w:pStyle w:val="ListParagraph"/>
        <w:numPr>
          <w:ilvl w:val="1"/>
          <w:numId w:val="3"/>
        </w:numPr>
      </w:pPr>
      <w:r>
        <w:rPr/>
        <w:t xml:space="preserve">2.5 Eventual Consistency and State Management</w:t>
      </w:r>
    </w:p>
    <w:p/>
    <w:p>
      <w:pPr>
        <w:pStyle w:val="Heading2"/>
      </w:pPr>
      <w:r>
        <w:rPr/>
        <w:t xml:space="preserve">Part II: Getting Started with Event-Driven Architecture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Design Principles of EDA</w:t>
      </w:r>
    </w:p>
    <w:p>
      <w:pPr>
        <w:pStyle w:val="ListParagraph"/>
        <w:numPr>
          <w:ilvl w:val="1"/>
          <w:numId w:val="5"/>
        </w:numPr>
      </w:pPr>
      <w:r>
        <w:rPr/>
        <w:t xml:space="preserve">3.1 Loose Coupling</w:t>
      </w:r>
    </w:p>
    <w:p>
      <w:pPr>
        <w:pStyle w:val="ListParagraph"/>
        <w:numPr>
          <w:ilvl w:val="1"/>
          <w:numId w:val="5"/>
        </w:numPr>
      </w:pPr>
      <w:r>
        <w:rPr/>
        <w:t xml:space="preserve">3.2 Scalability and Resilience</w:t>
      </w:r>
    </w:p>
    <w:p>
      <w:pPr>
        <w:pStyle w:val="ListParagraph"/>
        <w:numPr>
          <w:ilvl w:val="1"/>
          <w:numId w:val="5"/>
        </w:numPr>
      </w:pPr>
      <w:r>
        <w:rPr/>
        <w:t xml:space="preserve">3.3 Asynchronous Communication</w:t>
      </w:r>
    </w:p>
    <w:p>
      <w:pPr>
        <w:pStyle w:val="ListParagraph"/>
        <w:numPr>
          <w:ilvl w:val="1"/>
          <w:numId w:val="5"/>
        </w:numPr>
      </w:pPr>
      <w:r>
        <w:rPr/>
        <w:t xml:space="preserve">3.4 Decoupling and Autonomy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Event Types and Lifecycle</w:t>
      </w:r>
    </w:p>
    <w:p>
      <w:pPr>
        <w:pStyle w:val="ListParagraph"/>
        <w:numPr>
          <w:ilvl w:val="1"/>
          <w:numId w:val="6"/>
        </w:numPr>
      </w:pPr>
      <w:r>
        <w:rPr/>
        <w:t xml:space="preserve">4.1 Domain Events</w:t>
      </w:r>
    </w:p>
    <w:p>
      <w:pPr>
        <w:pStyle w:val="ListParagraph"/>
        <w:numPr>
          <w:ilvl w:val="1"/>
          <w:numId w:val="6"/>
        </w:numPr>
      </w:pPr>
      <w:r>
        <w:rPr/>
        <w:t xml:space="preserve">4.2 Integration Events</w:t>
      </w:r>
    </w:p>
    <w:p>
      <w:pPr>
        <w:pStyle w:val="ListParagraph"/>
        <w:numPr>
          <w:ilvl w:val="1"/>
          <w:numId w:val="6"/>
        </w:numPr>
      </w:pPr>
      <w:r>
        <w:rPr/>
        <w:t xml:space="preserve">4.3 Event Processing Lifecycle</w:t>
      </w:r>
    </w:p>
    <w:p>
      <w:pPr>
        <w:pStyle w:val="ListParagraph"/>
        <w:numPr>
          <w:ilvl w:val="1"/>
          <w:numId w:val="6"/>
        </w:numPr>
      </w:pPr>
      <w:r>
        <w:rPr/>
        <w:t xml:space="preserve">4.4 Event Versioning and Schema Management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Basic EDA Patterns</w:t>
      </w:r>
    </w:p>
    <w:p>
      <w:pPr>
        <w:pStyle w:val="ListParagraph"/>
        <w:numPr>
          <w:ilvl w:val="1"/>
          <w:numId w:val="7"/>
        </w:numPr>
      </w:pPr>
      <w:r>
        <w:rPr/>
        <w:t xml:space="preserve">5.1 Publish/Subscribe Pattern</w:t>
      </w:r>
    </w:p>
    <w:p>
      <w:pPr>
        <w:pStyle w:val="ListParagraph"/>
        <w:numPr>
          <w:ilvl w:val="1"/>
          <w:numId w:val="7"/>
        </w:numPr>
      </w:pPr>
      <w:r>
        <w:rPr/>
        <w:t xml:space="preserve">5.2 Event Notification Pattern</w:t>
      </w:r>
    </w:p>
    <w:p>
      <w:pPr>
        <w:pStyle w:val="ListParagraph"/>
        <w:numPr>
          <w:ilvl w:val="1"/>
          <w:numId w:val="7"/>
        </w:numPr>
      </w:pPr>
      <w:r>
        <w:rPr/>
        <w:t xml:space="preserve">5.3 Event-Carried State Transfer</w:t>
      </w:r>
    </w:p>
    <w:p>
      <w:pPr>
        <w:pStyle w:val="ListParagraph"/>
        <w:numPr>
          <w:ilvl w:val="1"/>
          <w:numId w:val="7"/>
        </w:numPr>
      </w:pPr>
      <w:r>
        <w:rPr/>
        <w:t xml:space="preserve">5.4 Event Sourcing Pattern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Getting Started with Event Brokers</w:t>
      </w:r>
    </w:p>
    <w:p>
      <w:pPr>
        <w:pStyle w:val="ListParagraph"/>
        <w:numPr>
          <w:ilvl w:val="1"/>
          <w:numId w:val="8"/>
        </w:numPr>
      </w:pPr>
      <w:r>
        <w:rPr/>
        <w:t xml:space="preserve">6.1 Introduction to Message Brokers</w:t>
      </w:r>
    </w:p>
    <w:p>
      <w:pPr>
        <w:pStyle w:val="ListParagraph"/>
        <w:numPr>
          <w:ilvl w:val="1"/>
          <w:numId w:val="8"/>
        </w:numPr>
      </w:pPr>
      <w:r>
        <w:rPr/>
        <w:t xml:space="preserve">6.2 Overview of Popular Brokers (e.g., Kafka, RabbitMQ, AWS SNS/SQS)</w:t>
      </w:r>
    </w:p>
    <w:p>
      <w:pPr>
        <w:pStyle w:val="ListParagraph"/>
        <w:numPr>
          <w:ilvl w:val="1"/>
          <w:numId w:val="8"/>
        </w:numPr>
      </w:pPr>
      <w:r>
        <w:rPr/>
        <w:t xml:space="preserve">6.3 Setting Up Your First Event Broker</w:t>
      </w:r>
    </w:p>
    <w:p>
      <w:pPr>
        <w:pStyle w:val="ListParagraph"/>
        <w:numPr>
          <w:ilvl w:val="1"/>
          <w:numId w:val="8"/>
        </w:numPr>
      </w:pPr>
      <w:r>
        <w:rPr/>
        <w:t xml:space="preserve">6.4 Basic Configuration and Management</w:t>
      </w:r>
    </w:p>
    <w:p/>
    <w:p>
      <w:pPr>
        <w:pStyle w:val="Heading2"/>
      </w:pPr>
      <w:r>
        <w:rPr/>
        <w:t xml:space="preserve">Part III: Building and Implementing EDA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Event Modeling and Design</w:t>
      </w:r>
    </w:p>
    <w:p>
      <w:pPr>
        <w:pStyle w:val="ListParagraph"/>
        <w:numPr>
          <w:ilvl w:val="1"/>
          <w:numId w:val="10"/>
        </w:numPr>
      </w:pPr>
      <w:r>
        <w:rPr/>
        <w:t xml:space="preserve">7.1 Identifying Events in Your Domain</w:t>
      </w:r>
    </w:p>
    <w:p>
      <w:pPr>
        <w:pStyle w:val="ListParagraph"/>
        <w:numPr>
          <w:ilvl w:val="1"/>
          <w:numId w:val="10"/>
        </w:numPr>
      </w:pPr>
      <w:r>
        <w:rPr/>
        <w:t xml:space="preserve">7.2 Designing Event Schemas</w:t>
      </w:r>
    </w:p>
    <w:p>
      <w:pPr>
        <w:pStyle w:val="ListParagraph"/>
        <w:numPr>
          <w:ilvl w:val="1"/>
          <w:numId w:val="10"/>
        </w:numPr>
      </w:pPr>
      <w:r>
        <w:rPr/>
        <w:t xml:space="preserve">7.3 Event Granularity and Payload Considerations</w:t>
      </w:r>
    </w:p>
    <w:p>
      <w:pPr>
        <w:pStyle w:val="ListParagraph"/>
        <w:numPr>
          <w:ilvl w:val="1"/>
          <w:numId w:val="10"/>
        </w:numPr>
      </w:pPr>
      <w:r>
        <w:rPr/>
        <w:t xml:space="preserve">7.4 Best Practices for Event Naming and Structuring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Developing Event Producers and Consumers</w:t>
      </w:r>
    </w:p>
    <w:p>
      <w:pPr>
        <w:pStyle w:val="ListParagraph"/>
        <w:numPr>
          <w:ilvl w:val="1"/>
          <w:numId w:val="11"/>
        </w:numPr>
      </w:pPr>
      <w:r>
        <w:rPr/>
        <w:t xml:space="preserve">8.1 Creating Event Producers</w:t>
      </w:r>
    </w:p>
    <w:p>
      <w:pPr>
        <w:pStyle w:val="ListParagraph"/>
        <w:numPr>
          <w:ilvl w:val="1"/>
          <w:numId w:val="11"/>
        </w:numPr>
      </w:pPr>
      <w:r>
        <w:rPr/>
        <w:t xml:space="preserve">8.2 Building Reliable Event Consumers</w:t>
      </w:r>
    </w:p>
    <w:p>
      <w:pPr>
        <w:pStyle w:val="ListParagraph"/>
        <w:numPr>
          <w:ilvl w:val="1"/>
          <w:numId w:val="11"/>
        </w:numPr>
      </w:pPr>
      <w:r>
        <w:rPr/>
        <w:t xml:space="preserve">8.3 Handling Event Acknowledgments and Retries</w:t>
      </w:r>
    </w:p>
    <w:p>
      <w:pPr>
        <w:pStyle w:val="ListParagraph"/>
        <w:numPr>
          <w:ilvl w:val="1"/>
          <w:numId w:val="11"/>
        </w:numPr>
      </w:pPr>
      <w:r>
        <w:rPr/>
        <w:t xml:space="preserve">8.4 Ensuring Idempotency in Event Processing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Data Management in EDA</w:t>
      </w:r>
    </w:p>
    <w:p>
      <w:pPr>
        <w:pStyle w:val="ListParagraph"/>
        <w:numPr>
          <w:ilvl w:val="1"/>
          <w:numId w:val="12"/>
        </w:numPr>
      </w:pPr>
      <w:r>
        <w:rPr/>
        <w:t xml:space="preserve">9.1 Managing Event Streams and Storage</w:t>
      </w:r>
    </w:p>
    <w:p>
      <w:pPr>
        <w:pStyle w:val="ListParagraph"/>
        <w:numPr>
          <w:ilvl w:val="1"/>
          <w:numId w:val="12"/>
        </w:numPr>
      </w:pPr>
      <w:r>
        <w:rPr/>
        <w:t xml:space="preserve">9.2 Integrating EDA with Databases</w:t>
      </w:r>
    </w:p>
    <w:p>
      <w:pPr>
        <w:pStyle w:val="ListParagraph"/>
        <w:numPr>
          <w:ilvl w:val="1"/>
          <w:numId w:val="12"/>
        </w:numPr>
      </w:pPr>
      <w:r>
        <w:rPr/>
        <w:t xml:space="preserve">9.3 Implementing Event Sourcing</w:t>
      </w:r>
    </w:p>
    <w:p>
      <w:pPr>
        <w:pStyle w:val="ListParagraph"/>
        <w:numPr>
          <w:ilvl w:val="1"/>
          <w:numId w:val="12"/>
        </w:numPr>
      </w:pPr>
      <w:r>
        <w:rPr/>
        <w:t xml:space="preserve">9.4 Querying Event Data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Integration with Microservices</w:t>
      </w:r>
    </w:p>
    <w:p>
      <w:pPr>
        <w:pStyle w:val="ListParagraph"/>
        <w:numPr>
          <w:ilvl w:val="1"/>
          <w:numId w:val="13"/>
        </w:numPr>
      </w:pPr>
      <w:r>
        <w:rPr/>
        <w:t xml:space="preserve">10.1 EDA in Microservices Architecture</w:t>
      </w:r>
    </w:p>
    <w:p>
      <w:pPr>
        <w:pStyle w:val="ListParagraph"/>
        <w:numPr>
          <w:ilvl w:val="1"/>
          <w:numId w:val="13"/>
        </w:numPr>
      </w:pPr>
      <w:r>
        <w:rPr/>
        <w:t xml:space="preserve">10.2 Designing Communication Between Microservices</w:t>
      </w:r>
    </w:p>
    <w:p>
      <w:pPr>
        <w:pStyle w:val="ListParagraph"/>
        <w:numPr>
          <w:ilvl w:val="1"/>
          <w:numId w:val="13"/>
        </w:numPr>
      </w:pPr>
      <w:r>
        <w:rPr/>
        <w:t xml:space="preserve">10.3 Ensuring Data Consistency Across Services</w:t>
      </w:r>
    </w:p>
    <w:p>
      <w:pPr>
        <w:pStyle w:val="ListParagraph"/>
        <w:numPr>
          <w:ilvl w:val="1"/>
          <w:numId w:val="13"/>
        </w:numPr>
      </w:pPr>
      <w:r>
        <w:rPr/>
        <w:t xml:space="preserve">10.4 Managing Service Dependencies and Coupling</w:t>
      </w:r>
    </w:p>
    <w:p/>
    <w:p>
      <w:pPr>
        <w:pStyle w:val="Heading2"/>
      </w:pPr>
      <w:r>
        <w:rPr/>
        <w:t xml:space="preserve">Part IV: Advanced Topics in Event-Driven Architecture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Scalability and Performance Optimization</w:t>
      </w:r>
    </w:p>
    <w:p>
      <w:pPr>
        <w:pStyle w:val="ListParagraph"/>
        <w:numPr>
          <w:ilvl w:val="1"/>
          <w:numId w:val="15"/>
        </w:numPr>
      </w:pPr>
      <w:r>
        <w:rPr/>
        <w:t xml:space="preserve">11.1 Scaling Event Brokers</w:t>
      </w:r>
    </w:p>
    <w:p>
      <w:pPr>
        <w:pStyle w:val="ListParagraph"/>
        <w:numPr>
          <w:ilvl w:val="1"/>
          <w:numId w:val="15"/>
        </w:numPr>
      </w:pPr>
      <w:r>
        <w:rPr/>
        <w:t xml:space="preserve">11.2 Load Balancing and Partitioning</w:t>
      </w:r>
    </w:p>
    <w:p>
      <w:pPr>
        <w:pStyle w:val="ListParagraph"/>
        <w:numPr>
          <w:ilvl w:val="1"/>
          <w:numId w:val="15"/>
        </w:numPr>
      </w:pPr>
      <w:r>
        <w:rPr/>
        <w:t xml:space="preserve">11.3 Optimizing Event Processing Latency</w:t>
      </w:r>
    </w:p>
    <w:p>
      <w:pPr>
        <w:pStyle w:val="ListParagraph"/>
        <w:numPr>
          <w:ilvl w:val="1"/>
          <w:numId w:val="15"/>
        </w:numPr>
      </w:pPr>
      <w:r>
        <w:rPr/>
        <w:t xml:space="preserve">11.4 Monitoring and Performance Tuning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Resilience and Fault Tolerance</w:t>
      </w:r>
    </w:p>
    <w:p>
      <w:pPr>
        <w:pStyle w:val="ListParagraph"/>
        <w:numPr>
          <w:ilvl w:val="1"/>
          <w:numId w:val="16"/>
        </w:numPr>
      </w:pPr>
      <w:r>
        <w:rPr/>
        <w:t xml:space="preserve">12.1 Designing for Failure</w:t>
      </w:r>
    </w:p>
    <w:p>
      <w:pPr>
        <w:pStyle w:val="ListParagraph"/>
        <w:numPr>
          <w:ilvl w:val="1"/>
          <w:numId w:val="16"/>
        </w:numPr>
      </w:pPr>
      <w:r>
        <w:rPr/>
        <w:t xml:space="preserve">12.2 Implementing Circuit Breakers and Retries</w:t>
      </w:r>
    </w:p>
    <w:p>
      <w:pPr>
        <w:pStyle w:val="ListParagraph"/>
        <w:numPr>
          <w:ilvl w:val="1"/>
          <w:numId w:val="16"/>
        </w:numPr>
      </w:pPr>
      <w:r>
        <w:rPr/>
        <w:t xml:space="preserve">12.3 Ensuring Data Integrity and Consistency</w:t>
      </w:r>
    </w:p>
    <w:p>
      <w:pPr>
        <w:pStyle w:val="ListParagraph"/>
        <w:numPr>
          <w:ilvl w:val="1"/>
          <w:numId w:val="16"/>
        </w:numPr>
      </w:pPr>
      <w:r>
        <w:rPr/>
        <w:t xml:space="preserve">12.4 Disaster Recovery Strategies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Security in EDA</w:t>
      </w:r>
    </w:p>
    <w:p>
      <w:pPr>
        <w:pStyle w:val="ListParagraph"/>
        <w:numPr>
          <w:ilvl w:val="1"/>
          <w:numId w:val="17"/>
        </w:numPr>
      </w:pPr>
      <w:r>
        <w:rPr/>
        <w:t xml:space="preserve">13.1 Securing Event Channels and Brokers</w:t>
      </w:r>
    </w:p>
    <w:p>
      <w:pPr>
        <w:pStyle w:val="ListParagraph"/>
        <w:numPr>
          <w:ilvl w:val="1"/>
          <w:numId w:val="17"/>
        </w:numPr>
      </w:pPr>
      <w:r>
        <w:rPr/>
        <w:t xml:space="preserve">13.2 Authentication and Authorization Mechanisms</w:t>
      </w:r>
    </w:p>
    <w:p>
      <w:pPr>
        <w:pStyle w:val="ListParagraph"/>
        <w:numPr>
          <w:ilvl w:val="1"/>
          <w:numId w:val="17"/>
        </w:numPr>
      </w:pPr>
      <w:r>
        <w:rPr/>
        <w:t xml:space="preserve">13.3 Encrypting Events and Sensitive Data</w:t>
      </w:r>
    </w:p>
    <w:p>
      <w:pPr>
        <w:pStyle w:val="ListParagraph"/>
        <w:numPr>
          <w:ilvl w:val="1"/>
          <w:numId w:val="17"/>
        </w:numPr>
      </w:pPr>
      <w:r>
        <w:rPr/>
        <w:t xml:space="preserve">13.4 Auditing and Compliance Considerations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Event-Driven Data Processing and Analytics</w:t>
      </w:r>
    </w:p>
    <w:p>
      <w:pPr>
        <w:pStyle w:val="ListParagraph"/>
        <w:numPr>
          <w:ilvl w:val="1"/>
          <w:numId w:val="18"/>
        </w:numPr>
      </w:pPr>
      <w:r>
        <w:rPr/>
        <w:t xml:space="preserve">14.1 Real-Time Data Processing Frameworks</w:t>
      </w:r>
    </w:p>
    <w:p>
      <w:pPr>
        <w:pStyle w:val="ListParagraph"/>
        <w:numPr>
          <w:ilvl w:val="1"/>
          <w:numId w:val="18"/>
        </w:numPr>
      </w:pPr>
      <w:r>
        <w:rPr/>
        <w:t xml:space="preserve">14.2 Stream Processing with Apache Kafka Streams and Apache Flink</w:t>
      </w:r>
    </w:p>
    <w:p>
      <w:pPr>
        <w:pStyle w:val="ListParagraph"/>
        <w:numPr>
          <w:ilvl w:val="1"/>
          <w:numId w:val="18"/>
        </w:numPr>
      </w:pPr>
      <w:r>
        <w:rPr/>
        <w:t xml:space="preserve">14.3 Integrating EDA with Big Data Technologies</w:t>
      </w:r>
    </w:p>
    <w:p>
      <w:pPr>
        <w:pStyle w:val="ListParagraph"/>
        <w:numPr>
          <w:ilvl w:val="1"/>
          <w:numId w:val="18"/>
        </w:numPr>
      </w:pPr>
      <w:r>
        <w:rPr/>
        <w:t xml:space="preserve">14.4 Building Event-Driven Data Pipelines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Event-Driven APIs and Interfaces</w:t>
      </w:r>
    </w:p>
    <w:p>
      <w:pPr>
        <w:pStyle w:val="ListParagraph"/>
        <w:numPr>
          <w:ilvl w:val="1"/>
          <w:numId w:val="19"/>
        </w:numPr>
      </w:pPr>
      <w:r>
        <w:rPr/>
        <w:t xml:space="preserve">15.1 Designing Event-Based APIs</w:t>
      </w:r>
    </w:p>
    <w:p>
      <w:pPr>
        <w:pStyle w:val="ListParagraph"/>
        <w:numPr>
          <w:ilvl w:val="1"/>
          <w:numId w:val="19"/>
        </w:numPr>
      </w:pPr>
      <w:r>
        <w:rPr/>
        <w:t xml:space="preserve">15.2 Integrating REST and GraphQL with EDA</w:t>
      </w:r>
    </w:p>
    <w:p>
      <w:pPr>
        <w:pStyle w:val="ListParagraph"/>
        <w:numPr>
          <w:ilvl w:val="1"/>
          <w:numId w:val="19"/>
        </w:numPr>
      </w:pPr>
      <w:r>
        <w:rPr/>
        <w:t xml:space="preserve">15.3 Webhooks and Server-Sent Events (SSE)</w:t>
      </w:r>
    </w:p>
    <w:p>
      <w:pPr>
        <w:pStyle w:val="ListParagraph"/>
        <w:numPr>
          <w:ilvl w:val="1"/>
          <w:numId w:val="19"/>
        </w:numPr>
      </w:pPr>
      <w:r>
        <w:rPr/>
        <w:t xml:space="preserve">15.4 gRPC and Asynchronous Communication Protocols</w:t>
      </w:r>
    </w:p>
    <w:p/>
    <w:p>
      <w:pPr>
        <w:pStyle w:val="Heading2"/>
      </w:pPr>
      <w:r>
        <w:rPr/>
        <w:t xml:space="preserve">Part V: Tools, Frameworks, and Technologies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Popular EDA Tools and Platforms</w:t>
      </w:r>
    </w:p>
    <w:p>
      <w:pPr>
        <w:pStyle w:val="ListParagraph"/>
        <w:numPr>
          <w:ilvl w:val="1"/>
          <w:numId w:val="21"/>
        </w:numPr>
      </w:pPr>
      <w:r>
        <w:rPr/>
        <w:t xml:space="preserve">16.1 Apache Kafka</w:t>
      </w:r>
    </w:p>
    <w:p>
      <w:pPr>
        <w:pStyle w:val="ListParagraph"/>
        <w:numPr>
          <w:ilvl w:val="1"/>
          <w:numId w:val="21"/>
        </w:numPr>
      </w:pPr>
      <w:r>
        <w:rPr/>
        <w:t xml:space="preserve">16.2 RabbitMQ</w:t>
      </w:r>
    </w:p>
    <w:p>
      <w:pPr>
        <w:pStyle w:val="ListParagraph"/>
        <w:numPr>
          <w:ilvl w:val="1"/>
          <w:numId w:val="21"/>
        </w:numPr>
      </w:pPr>
      <w:r>
        <w:rPr/>
        <w:t xml:space="preserve">16.3 AWS EventBridge</w:t>
      </w:r>
    </w:p>
    <w:p>
      <w:pPr>
        <w:pStyle w:val="ListParagraph"/>
        <w:numPr>
          <w:ilvl w:val="1"/>
          <w:numId w:val="21"/>
        </w:numPr>
      </w:pPr>
      <w:r>
        <w:rPr/>
        <w:t xml:space="preserve">16.4 Microsoft Azure Event Grid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Frameworks for Building EDA Solutions</w:t>
      </w:r>
    </w:p>
    <w:p>
      <w:pPr>
        <w:pStyle w:val="ListParagraph"/>
        <w:numPr>
          <w:ilvl w:val="1"/>
          <w:numId w:val="22"/>
        </w:numPr>
      </w:pPr>
      <w:r>
        <w:rPr/>
        <w:t xml:space="preserve">17.1 Spring Cloud Stream</w:t>
      </w:r>
    </w:p>
    <w:p>
      <w:pPr>
        <w:pStyle w:val="ListParagraph"/>
        <w:numPr>
          <w:ilvl w:val="1"/>
          <w:numId w:val="22"/>
        </w:numPr>
      </w:pPr>
      <w:r>
        <w:rPr/>
        <w:t xml:space="preserve">17.2 Node.js Event Libraries</w:t>
      </w:r>
    </w:p>
    <w:p>
      <w:pPr>
        <w:pStyle w:val="ListParagraph"/>
        <w:numPr>
          <w:ilvl w:val="1"/>
          <w:numId w:val="22"/>
        </w:numPr>
      </w:pPr>
      <w:r>
        <w:rPr/>
        <w:t xml:space="preserve">17.3 .NET Event-Driven Frameworks</w:t>
      </w:r>
    </w:p>
    <w:p>
      <w:pPr>
        <w:pStyle w:val="ListParagraph"/>
        <w:numPr>
          <w:ilvl w:val="1"/>
          <w:numId w:val="22"/>
        </w:numPr>
      </w:pPr>
      <w:r>
        <w:rPr/>
        <w:t xml:space="preserve">17.4 Serverless Frameworks and EDA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Monitoring and Observability</w:t>
      </w:r>
    </w:p>
    <w:p>
      <w:pPr>
        <w:pStyle w:val="ListParagraph"/>
        <w:numPr>
          <w:ilvl w:val="1"/>
          <w:numId w:val="23"/>
        </w:numPr>
      </w:pPr>
      <w:r>
        <w:rPr/>
        <w:t xml:space="preserve">18.1 Implementing Logging and Tracing</w:t>
      </w:r>
    </w:p>
    <w:p>
      <w:pPr>
        <w:pStyle w:val="ListParagraph"/>
        <w:numPr>
          <w:ilvl w:val="1"/>
          <w:numId w:val="23"/>
        </w:numPr>
      </w:pPr>
      <w:r>
        <w:rPr/>
        <w:t xml:space="preserve">18.2 Using Prometheus and Grafana for Monitoring</w:t>
      </w:r>
    </w:p>
    <w:p>
      <w:pPr>
        <w:pStyle w:val="ListParagraph"/>
        <w:numPr>
          <w:ilvl w:val="1"/>
          <w:numId w:val="23"/>
        </w:numPr>
      </w:pPr>
      <w:r>
        <w:rPr/>
        <w:t xml:space="preserve">18.3 Setting Up Alerts and Dashboards</w:t>
      </w:r>
    </w:p>
    <w:p>
      <w:pPr>
        <w:pStyle w:val="ListParagraph"/>
        <w:numPr>
          <w:ilvl w:val="1"/>
          <w:numId w:val="23"/>
        </w:numPr>
      </w:pPr>
      <w:r>
        <w:rPr/>
        <w:t xml:space="preserve">18.4 Analyzing Event Flow and Performance Metrics</w:t>
      </w:r>
    </w:p>
    <w:p/>
    <w:p>
      <w:pPr>
        <w:pStyle w:val="Heading2"/>
      </w:pPr>
      <w:r>
        <w:rPr/>
        <w:t xml:space="preserve">Part VI: Real-World Applications and Case Studies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Industry Use Cases</w:t>
      </w:r>
    </w:p>
    <w:p>
      <w:pPr>
        <w:pStyle w:val="ListParagraph"/>
        <w:numPr>
          <w:ilvl w:val="1"/>
          <w:numId w:val="25"/>
        </w:numPr>
      </w:pPr>
      <w:r>
        <w:rPr/>
        <w:t xml:space="preserve">19.1 EDA in E-Commerce</w:t>
      </w:r>
    </w:p>
    <w:p>
      <w:pPr>
        <w:pStyle w:val="ListParagraph"/>
        <w:numPr>
          <w:ilvl w:val="1"/>
          <w:numId w:val="25"/>
        </w:numPr>
      </w:pPr>
      <w:r>
        <w:rPr/>
        <w:t xml:space="preserve">19.2 Financial Services and Real-Time Trading</w:t>
      </w:r>
    </w:p>
    <w:p>
      <w:pPr>
        <w:pStyle w:val="ListParagraph"/>
        <w:numPr>
          <w:ilvl w:val="1"/>
          <w:numId w:val="25"/>
        </w:numPr>
      </w:pPr>
      <w:r>
        <w:rPr/>
        <w:t xml:space="preserve">19.3 Healthcare and IoT Integrations</w:t>
      </w:r>
    </w:p>
    <w:p>
      <w:pPr>
        <w:pStyle w:val="ListParagraph"/>
        <w:numPr>
          <w:ilvl w:val="1"/>
          <w:numId w:val="25"/>
        </w:numPr>
      </w:pPr>
      <w:r>
        <w:rPr/>
        <w:t xml:space="preserve">19.4 Media Streaming and Content Delivery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Case Studies</w:t>
      </w:r>
    </w:p>
    <w:p>
      <w:pPr>
        <w:pStyle w:val="ListParagraph"/>
        <w:numPr>
          <w:ilvl w:val="1"/>
          <w:numId w:val="26"/>
        </w:numPr>
      </w:pPr>
      <w:r>
        <w:rPr/>
        <w:t xml:space="preserve">20.1 Implementing EDA at Scale: Success Stories</w:t>
      </w:r>
    </w:p>
    <w:p>
      <w:pPr>
        <w:pStyle w:val="ListParagraph"/>
        <w:numPr>
          <w:ilvl w:val="1"/>
          <w:numId w:val="26"/>
        </w:numPr>
      </w:pPr>
      <w:r>
        <w:rPr/>
        <w:t xml:space="preserve">20.2 Lessons Learned from EDA Implementations</w:t>
      </w:r>
    </w:p>
    <w:p>
      <w:pPr>
        <w:pStyle w:val="ListParagraph"/>
        <w:numPr>
          <w:ilvl w:val="1"/>
          <w:numId w:val="26"/>
        </w:numPr>
      </w:pPr>
      <w:r>
        <w:rPr/>
        <w:t xml:space="preserve">20.3 Overcoming Common Challenges in EDA Projects</w:t>
      </w:r>
    </w:p>
    <w:p/>
    <w:p>
      <w:pPr>
        <w:pStyle w:val="Heading2"/>
      </w:pPr>
      <w:r>
        <w:rPr/>
        <w:t xml:space="preserve">Part VII: Mastering Event-Driven Architecture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Advanced Event Sourcing Techniques</w:t>
      </w:r>
    </w:p>
    <w:p>
      <w:pPr>
        <w:pStyle w:val="ListParagraph"/>
        <w:numPr>
          <w:ilvl w:val="1"/>
          <w:numId w:val="28"/>
        </w:numPr>
      </w:pPr>
      <w:r>
        <w:rPr/>
        <w:t xml:space="preserve">21.1 Event Versioning Strategies</w:t>
      </w:r>
    </w:p>
    <w:p>
      <w:pPr>
        <w:pStyle w:val="ListParagraph"/>
        <w:numPr>
          <w:ilvl w:val="1"/>
          <w:numId w:val="28"/>
        </w:numPr>
      </w:pPr>
      <w:r>
        <w:rPr/>
        <w:t xml:space="preserve">21.2 Managing Aggregate Roots and Bounded Contexts</w:t>
      </w:r>
    </w:p>
    <w:p>
      <w:pPr>
        <w:pStyle w:val="ListParagraph"/>
        <w:numPr>
          <w:ilvl w:val="1"/>
          <w:numId w:val="28"/>
        </w:numPr>
      </w:pPr>
      <w:r>
        <w:rPr/>
        <w:t xml:space="preserve">21.3 Implementing Snapshotting and Compaction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CQRS and EDA Integration</w:t>
      </w:r>
    </w:p>
    <w:p>
      <w:pPr>
        <w:pStyle w:val="ListParagraph"/>
        <w:numPr>
          <w:ilvl w:val="1"/>
          <w:numId w:val="29"/>
        </w:numPr>
      </w:pPr>
      <w:r>
        <w:rPr/>
        <w:t xml:space="preserve">22.1 Understanding Command Query Responsibility Segregation</w:t>
      </w:r>
    </w:p>
    <w:p>
      <w:pPr>
        <w:pStyle w:val="ListParagraph"/>
        <w:numPr>
          <w:ilvl w:val="1"/>
          <w:numId w:val="29"/>
        </w:numPr>
      </w:pPr>
      <w:r>
        <w:rPr/>
        <w:t xml:space="preserve">22.2 Designing Systems with CQRS and EDA</w:t>
      </w:r>
    </w:p>
    <w:p>
      <w:pPr>
        <w:pStyle w:val="ListParagraph"/>
        <w:numPr>
          <w:ilvl w:val="1"/>
          <w:numId w:val="29"/>
        </w:numPr>
      </w:pPr>
      <w:r>
        <w:rPr/>
        <w:t xml:space="preserve">22.3 Benefits and Trade-offs of Combining CQRS with EDA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Reactive Programming and EDA</w:t>
      </w:r>
    </w:p>
    <w:p>
      <w:pPr>
        <w:pStyle w:val="ListParagraph"/>
        <w:numPr>
          <w:ilvl w:val="1"/>
          <w:numId w:val="30"/>
        </w:numPr>
      </w:pPr>
      <w:r>
        <w:rPr/>
        <w:t xml:space="preserve">23.1 Introduction to Reactive Programming</w:t>
      </w:r>
    </w:p>
    <w:p>
      <w:pPr>
        <w:pStyle w:val="ListParagraph"/>
        <w:numPr>
          <w:ilvl w:val="1"/>
          <w:numId w:val="30"/>
        </w:numPr>
      </w:pPr>
      <w:r>
        <w:rPr/>
        <w:t xml:space="preserve">23.2 Leveraging Reactive Extensions (Rx) in EDA</w:t>
      </w:r>
    </w:p>
    <w:p>
      <w:pPr>
        <w:pStyle w:val="ListParagraph"/>
        <w:numPr>
          <w:ilvl w:val="1"/>
          <w:numId w:val="30"/>
        </w:numPr>
      </w:pPr>
      <w:r>
        <w:rPr/>
        <w:t xml:space="preserve">23.3 Building Reactive Systems with EDA Principles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Event-Driven Machine Learning Pipelines</w:t>
      </w:r>
    </w:p>
    <w:p>
      <w:pPr>
        <w:pStyle w:val="ListParagraph"/>
        <w:numPr>
          <w:ilvl w:val="1"/>
          <w:numId w:val="31"/>
        </w:numPr>
      </w:pPr>
      <w:r>
        <w:rPr/>
        <w:t xml:space="preserve">24.1 Integrating EDA with ML Workflows</w:t>
      </w:r>
    </w:p>
    <w:p>
      <w:pPr>
        <w:pStyle w:val="ListParagraph"/>
        <w:numPr>
          <w:ilvl w:val="1"/>
          <w:numId w:val="31"/>
        </w:numPr>
      </w:pPr>
      <w:r>
        <w:rPr/>
        <w:t xml:space="preserve">24.2 Real-Time Data Ingestion for Machine Learning</w:t>
      </w:r>
    </w:p>
    <w:p>
      <w:pPr>
        <w:pStyle w:val="ListParagraph"/>
        <w:numPr>
          <w:ilvl w:val="1"/>
          <w:numId w:val="31"/>
        </w:numPr>
      </w:pPr>
      <w:r>
        <w:rPr/>
        <w:t xml:space="preserve">24.3 Deploying ML Models in an Event-Driven Environment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Future Trends in Event-Driven Architecture</w:t>
      </w:r>
    </w:p>
    <w:p>
      <w:pPr>
        <w:pStyle w:val="ListParagraph"/>
        <w:numPr>
          <w:ilvl w:val="1"/>
          <w:numId w:val="32"/>
        </w:numPr>
      </w:pPr>
      <w:r>
        <w:rPr/>
        <w:t xml:space="preserve">25.1 Serverless EDA and Function-as-a-Service</w:t>
      </w:r>
    </w:p>
    <w:p>
      <w:pPr>
        <w:pStyle w:val="ListParagraph"/>
        <w:numPr>
          <w:ilvl w:val="1"/>
          <w:numId w:val="32"/>
        </w:numPr>
      </w:pPr>
      <w:r>
        <w:rPr/>
        <w:t xml:space="preserve">25.2 Edge Computing and EDA</w:t>
      </w:r>
    </w:p>
    <w:p>
      <w:pPr>
        <w:pStyle w:val="ListParagraph"/>
        <w:numPr>
          <w:ilvl w:val="1"/>
          <w:numId w:val="32"/>
        </w:numPr>
      </w:pPr>
      <w:r>
        <w:rPr/>
        <w:t xml:space="preserve">25.3 AI-Driven Event Processing</w:t>
      </w:r>
    </w:p>
    <w:p>
      <w:pPr>
        <w:pStyle w:val="ListParagraph"/>
        <w:numPr>
          <w:ilvl w:val="1"/>
          <w:numId w:val="32"/>
        </w:numPr>
      </w:pPr>
      <w:r>
        <w:rPr/>
        <w:t xml:space="preserve">25.4 The Evolution of Event Standards and Protocols</w:t>
      </w:r>
    </w:p>
    <w:p/>
    <w:p>
      <w:pPr>
        <w:pStyle w:val="Heading2"/>
      </w:pPr>
      <w:r>
        <w:rPr/>
        <w:t xml:space="preserve">Part VIII: Appendices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Glossary of EDA Terms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Resources and Further Reading</w:t>
      </w:r>
    </w:p>
    <w:p>
      <w:pPr>
        <w:pStyle w:val="ListParagraph"/>
        <w:numPr>
          <w:ilvl w:val="1"/>
          <w:numId w:val="34"/>
        </w:numPr>
      </w:pPr>
      <w:r>
        <w:rPr/>
        <w:t xml:space="preserve">Books</w:t>
      </w:r>
    </w:p>
    <w:p>
      <w:pPr>
        <w:pStyle w:val="ListParagraph"/>
        <w:numPr>
          <w:ilvl w:val="1"/>
          <w:numId w:val="34"/>
        </w:numPr>
      </w:pPr>
      <w:r>
        <w:rPr/>
        <w:t xml:space="preserve">Online Courses</w:t>
      </w:r>
    </w:p>
    <w:p>
      <w:pPr>
        <w:pStyle w:val="ListParagraph"/>
        <w:numPr>
          <w:ilvl w:val="1"/>
          <w:numId w:val="34"/>
        </w:numPr>
      </w:pPr>
      <w:r>
        <w:rPr/>
        <w:t xml:space="preserve">Community and Forums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Sample Projects and Tutorials</w:t>
      </w:r>
    </w:p>
    <w:p>
      <w:pPr>
        <w:pStyle w:val="ListParagraph"/>
        <w:numPr>
          <w:ilvl w:val="1"/>
          <w:numId w:val="35"/>
        </w:numPr>
      </w:pPr>
      <w:r>
        <w:rPr/>
        <w:t xml:space="preserve">Building a Simple EDA Application</w:t>
      </w:r>
    </w:p>
    <w:p>
      <w:pPr>
        <w:pStyle w:val="ListParagraph"/>
        <w:numPr>
          <w:ilvl w:val="1"/>
          <w:numId w:val="35"/>
        </w:numPr>
      </w:pPr>
      <w:r>
        <w:rPr/>
        <w:t xml:space="preserve">Implementing Event Sourcing with Kafka</w:t>
      </w:r>
    </w:p>
    <w:p>
      <w:pPr>
        <w:pStyle w:val="ListParagraph"/>
        <w:numPr>
          <w:ilvl w:val="1"/>
          <w:numId w:val="35"/>
        </w:numPr>
      </w:pPr>
      <w:r>
        <w:rPr/>
        <w:t xml:space="preserve">Creating a Real-Time Dashboard with EDA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solutions</w:t>
      </w:r>
      <w:r>
        <w:rPr/>
        <w:t xml:space="preserve">/</w:t>
      </w:r>
      <w:r>
        <w:rPr/>
        <w:t xml:space="preserve">event-driven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20">
    <w:multiLevelType w:val="hybridMultilevel"/>
    <w:nsid w:val="11002000"/>
    <w:tmpl w:val="10102000"/>
    <w:lvl w:ilvl="0" w:tplc="1000300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001">
      <w:start w:val="1"/>
      <w:numFmt w:val="decimal"/>
      <w:lvlText w:val="%2."/>
      <w:lvlJc w:val="left"/>
      <w:pPr>
        <w:ind w:left="1440" w:hanging="360"/>
      </w:pPr>
    </w:lvl>
    <w:lvl w:ilvl="2" w:tplc="10003002">
      <w:start w:val="1"/>
      <w:numFmt w:val="decimal"/>
      <w:lvlText w:val="%3."/>
      <w:lvlJc w:val="left"/>
      <w:pPr>
        <w:ind w:left="2160" w:hanging="360"/>
      </w:pPr>
    </w:lvl>
    <w:lvl w:ilvl="3" w:tplc="10003003">
      <w:start w:val="1"/>
      <w:numFmt w:val="decimal"/>
      <w:lvlText w:val="%4."/>
      <w:lvlJc w:val="left"/>
      <w:pPr>
        <w:ind w:left="2880" w:hanging="360"/>
      </w:pPr>
    </w:lvl>
    <w:lvl w:ilvl="4" w:tplc="10003004">
      <w:start w:val="1"/>
      <w:numFmt w:val="decimal"/>
      <w:lvlText w:val="%5."/>
      <w:lvlJc w:val="left"/>
      <w:pPr>
        <w:ind w:left="3600" w:hanging="360"/>
      </w:pPr>
    </w:lvl>
    <w:lvl w:ilvl="5" w:tplc="10003005">
      <w:start w:val="1"/>
      <w:numFmt w:val="decimal"/>
      <w:lvlText w:val="%6."/>
      <w:lvlJc w:val="left"/>
      <w:pPr>
        <w:ind w:left="4320" w:hanging="360"/>
      </w:pPr>
    </w:lvl>
    <w:lvl w:ilvl="6" w:tplc="10003006">
      <w:start w:val="1"/>
      <w:numFmt w:val="decimal"/>
      <w:lvlText w:val="%7."/>
      <w:lvlJc w:val="left"/>
      <w:pPr>
        <w:ind w:left="5040" w:hanging="360"/>
      </w:pPr>
    </w:lvl>
    <w:lvl w:ilvl="7" w:tplc="10003007">
      <w:start w:val="1"/>
      <w:numFmt w:val="decimal"/>
      <w:lvlText w:val="%8."/>
      <w:lvlJc w:val="left"/>
      <w:pPr>
        <w:ind w:left="5760" w:hanging="360"/>
      </w:pPr>
    </w:lvl>
    <w:lvl w:ilvl="8" w:tplc="10003008">
      <w:start w:val="1"/>
      <w:numFmt w:val="decimal"/>
      <w:lvlText w:val="%9.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plc="1000370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701">
      <w:start w:val="1"/>
      <w:numFmt w:val="decimal"/>
      <w:lvlText w:val="%2."/>
      <w:lvlJc w:val="left"/>
      <w:pPr>
        <w:ind w:left="1440" w:hanging="360"/>
      </w:pPr>
    </w:lvl>
    <w:lvl w:ilvl="2" w:tplc="10003702">
      <w:start w:val="1"/>
      <w:numFmt w:val="decimal"/>
      <w:lvlText w:val="%3."/>
      <w:lvlJc w:val="left"/>
      <w:pPr>
        <w:ind w:left="2160" w:hanging="360"/>
      </w:pPr>
    </w:lvl>
    <w:lvl w:ilvl="3" w:tplc="10003703">
      <w:start w:val="1"/>
      <w:numFmt w:val="decimal"/>
      <w:lvlText w:val="%4."/>
      <w:lvlJc w:val="left"/>
      <w:pPr>
        <w:ind w:left="2880" w:hanging="360"/>
      </w:pPr>
    </w:lvl>
    <w:lvl w:ilvl="4" w:tplc="10003704">
      <w:start w:val="1"/>
      <w:numFmt w:val="decimal"/>
      <w:lvlText w:val="%5."/>
      <w:lvlJc w:val="left"/>
      <w:pPr>
        <w:ind w:left="3600" w:hanging="360"/>
      </w:pPr>
    </w:lvl>
    <w:lvl w:ilvl="5" w:tplc="10003705">
      <w:start w:val="1"/>
      <w:numFmt w:val="decimal"/>
      <w:lvlText w:val="%6."/>
      <w:lvlJc w:val="left"/>
      <w:pPr>
        <w:ind w:left="4320" w:hanging="360"/>
      </w:pPr>
    </w:lvl>
    <w:lvl w:ilvl="6" w:tplc="10003706">
      <w:start w:val="1"/>
      <w:numFmt w:val="decimal"/>
      <w:lvlText w:val="%7."/>
      <w:lvlJc w:val="left"/>
      <w:pPr>
        <w:ind w:left="5040" w:hanging="360"/>
      </w:pPr>
    </w:lvl>
    <w:lvl w:ilvl="7" w:tplc="10003707">
      <w:start w:val="1"/>
      <w:numFmt w:val="decimal"/>
      <w:lvlText w:val="%8."/>
      <w:lvlJc w:val="left"/>
      <w:pPr>
        <w:ind w:left="5760" w:hanging="360"/>
      </w:pPr>
    </w:lvl>
    <w:lvl w:ilvl="8" w:tplc="1000370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plc="1000430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301">
      <w:start w:val="1"/>
      <w:numFmt w:val="decimal"/>
      <w:lvlText w:val="%2."/>
      <w:lvlJc w:val="left"/>
      <w:pPr>
        <w:ind w:left="1440" w:hanging="360"/>
      </w:pPr>
    </w:lvl>
    <w:lvl w:ilvl="2" w:tplc="10004302">
      <w:start w:val="1"/>
      <w:numFmt w:val="decimal"/>
      <w:lvlText w:val="%3."/>
      <w:lvlJc w:val="left"/>
      <w:pPr>
        <w:ind w:left="2160" w:hanging="360"/>
      </w:pPr>
    </w:lvl>
    <w:lvl w:ilvl="3" w:tplc="10004303">
      <w:start w:val="1"/>
      <w:numFmt w:val="decimal"/>
      <w:lvlText w:val="%4."/>
      <w:lvlJc w:val="left"/>
      <w:pPr>
        <w:ind w:left="2880" w:hanging="360"/>
      </w:pPr>
    </w:lvl>
    <w:lvl w:ilvl="4" w:tplc="10004304">
      <w:start w:val="1"/>
      <w:numFmt w:val="decimal"/>
      <w:lvlText w:val="%5."/>
      <w:lvlJc w:val="left"/>
      <w:pPr>
        <w:ind w:left="3600" w:hanging="360"/>
      </w:pPr>
    </w:lvl>
    <w:lvl w:ilvl="5" w:tplc="10004305">
      <w:start w:val="1"/>
      <w:numFmt w:val="decimal"/>
      <w:lvlText w:val="%6."/>
      <w:lvlJc w:val="left"/>
      <w:pPr>
        <w:ind w:left="4320" w:hanging="360"/>
      </w:pPr>
    </w:lvl>
    <w:lvl w:ilvl="6" w:tplc="10004306">
      <w:start w:val="1"/>
      <w:numFmt w:val="decimal"/>
      <w:lvlText w:val="%7."/>
      <w:lvlJc w:val="left"/>
      <w:pPr>
        <w:ind w:left="5040" w:hanging="360"/>
      </w:pPr>
    </w:lvl>
    <w:lvl w:ilvl="7" w:tplc="10004307">
      <w:start w:val="1"/>
      <w:numFmt w:val="decimal"/>
      <w:lvlText w:val="%8."/>
      <w:lvlJc w:val="left"/>
      <w:pPr>
        <w:ind w:left="5760" w:hanging="360"/>
      </w:pPr>
    </w:lvl>
    <w:lvl w:ilvl="8" w:tplc="10004308">
      <w:start w:val="1"/>
      <w:numFmt w:val="decimal"/>
      <w:lvlText w:val="%9.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plc="100019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901">
      <w:start w:val="1"/>
      <w:numFmt w:val="decimal"/>
      <w:lvlText w:val="%2."/>
      <w:lvlJc w:val="left"/>
      <w:pPr>
        <w:ind w:left="1440" w:hanging="360"/>
      </w:pPr>
    </w:lvl>
    <w:lvl w:ilvl="2" w:tplc="10001902">
      <w:start w:val="1"/>
      <w:numFmt w:val="decimal"/>
      <w:lvlText w:val="%3."/>
      <w:lvlJc w:val="left"/>
      <w:pPr>
        <w:ind w:left="2160" w:hanging="360"/>
      </w:pPr>
    </w:lvl>
    <w:lvl w:ilvl="3" w:tplc="10001903">
      <w:start w:val="1"/>
      <w:numFmt w:val="decimal"/>
      <w:lvlText w:val="%4."/>
      <w:lvlJc w:val="left"/>
      <w:pPr>
        <w:ind w:left="2880" w:hanging="360"/>
      </w:pPr>
    </w:lvl>
    <w:lvl w:ilvl="4" w:tplc="10001904">
      <w:start w:val="1"/>
      <w:numFmt w:val="decimal"/>
      <w:lvlText w:val="%5."/>
      <w:lvlJc w:val="left"/>
      <w:pPr>
        <w:ind w:left="3600" w:hanging="360"/>
      </w:pPr>
    </w:lvl>
    <w:lvl w:ilvl="5" w:tplc="10001905">
      <w:start w:val="1"/>
      <w:numFmt w:val="decimal"/>
      <w:lvlText w:val="%6."/>
      <w:lvlJc w:val="left"/>
      <w:pPr>
        <w:ind w:left="4320" w:hanging="360"/>
      </w:pPr>
    </w:lvl>
    <w:lvl w:ilvl="6" w:tplc="10001906">
      <w:start w:val="1"/>
      <w:numFmt w:val="decimal"/>
      <w:lvlText w:val="%7."/>
      <w:lvlJc w:val="left"/>
      <w:pPr>
        <w:ind w:left="5040" w:hanging="360"/>
      </w:pPr>
    </w:lvl>
    <w:lvl w:ilvl="7" w:tplc="10001907">
      <w:start w:val="1"/>
      <w:numFmt w:val="decimal"/>
      <w:lvlText w:val="%8."/>
      <w:lvlJc w:val="left"/>
      <w:pPr>
        <w:ind w:left="5760" w:hanging="360"/>
      </w:pPr>
    </w:lvl>
    <w:lvl w:ilvl="8" w:tplc="1000190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plc="1000340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401">
      <w:start w:val="1"/>
      <w:numFmt w:val="decimal"/>
      <w:lvlText w:val="%2."/>
      <w:lvlJc w:val="left"/>
      <w:pPr>
        <w:ind w:left="1440" w:hanging="360"/>
      </w:pPr>
    </w:lvl>
    <w:lvl w:ilvl="2" w:tplc="10003402">
      <w:start w:val="1"/>
      <w:numFmt w:val="decimal"/>
      <w:lvlText w:val="%3."/>
      <w:lvlJc w:val="left"/>
      <w:pPr>
        <w:ind w:left="2160" w:hanging="360"/>
      </w:pPr>
    </w:lvl>
    <w:lvl w:ilvl="3" w:tplc="10003403">
      <w:start w:val="1"/>
      <w:numFmt w:val="decimal"/>
      <w:lvlText w:val="%4."/>
      <w:lvlJc w:val="left"/>
      <w:pPr>
        <w:ind w:left="2880" w:hanging="360"/>
      </w:pPr>
    </w:lvl>
    <w:lvl w:ilvl="4" w:tplc="10003404">
      <w:start w:val="1"/>
      <w:numFmt w:val="decimal"/>
      <w:lvlText w:val="%5."/>
      <w:lvlJc w:val="left"/>
      <w:pPr>
        <w:ind w:left="3600" w:hanging="360"/>
      </w:pPr>
    </w:lvl>
    <w:lvl w:ilvl="5" w:tplc="10003405">
      <w:start w:val="1"/>
      <w:numFmt w:val="decimal"/>
      <w:lvlText w:val="%6."/>
      <w:lvlJc w:val="left"/>
      <w:pPr>
        <w:ind w:left="4320" w:hanging="360"/>
      </w:pPr>
    </w:lvl>
    <w:lvl w:ilvl="6" w:tplc="10003406">
      <w:start w:val="1"/>
      <w:numFmt w:val="decimal"/>
      <w:lvlText w:val="%7."/>
      <w:lvlJc w:val="left"/>
      <w:pPr>
        <w:ind w:left="5040" w:hanging="360"/>
      </w:pPr>
    </w:lvl>
    <w:lvl w:ilvl="7" w:tplc="10003407">
      <w:start w:val="1"/>
      <w:numFmt w:val="decimal"/>
      <w:lvlText w:val="%8."/>
      <w:lvlJc w:val="left"/>
      <w:pPr>
        <w:ind w:left="5760" w:hanging="360"/>
      </w:pPr>
    </w:lvl>
    <w:lvl w:ilvl="8" w:tplc="10003408">
      <w:start w:val="1"/>
      <w:numFmt w:val="decimal"/>
      <w:lvlText w:val="%9.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plc="100024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401">
      <w:start w:val="1"/>
      <w:numFmt w:val="decimal"/>
      <w:lvlText w:val="%2."/>
      <w:lvlJc w:val="left"/>
      <w:pPr>
        <w:ind w:left="1440" w:hanging="360"/>
      </w:pPr>
    </w:lvl>
    <w:lvl w:ilvl="2" w:tplc="10002402">
      <w:start w:val="1"/>
      <w:numFmt w:val="decimal"/>
      <w:lvlText w:val="%3."/>
      <w:lvlJc w:val="left"/>
      <w:pPr>
        <w:ind w:left="2160" w:hanging="360"/>
      </w:pPr>
    </w:lvl>
    <w:lvl w:ilvl="3" w:tplc="10002403">
      <w:start w:val="1"/>
      <w:numFmt w:val="decimal"/>
      <w:lvlText w:val="%4."/>
      <w:lvlJc w:val="left"/>
      <w:pPr>
        <w:ind w:left="2880" w:hanging="360"/>
      </w:pPr>
    </w:lvl>
    <w:lvl w:ilvl="4" w:tplc="10002404">
      <w:start w:val="1"/>
      <w:numFmt w:val="decimal"/>
      <w:lvlText w:val="%5."/>
      <w:lvlJc w:val="left"/>
      <w:pPr>
        <w:ind w:left="3600" w:hanging="360"/>
      </w:pPr>
    </w:lvl>
    <w:lvl w:ilvl="5" w:tplc="10002405">
      <w:start w:val="1"/>
      <w:numFmt w:val="decimal"/>
      <w:lvlText w:val="%6."/>
      <w:lvlJc w:val="left"/>
      <w:pPr>
        <w:ind w:left="4320" w:hanging="360"/>
      </w:pPr>
    </w:lvl>
    <w:lvl w:ilvl="6" w:tplc="10002406">
      <w:start w:val="1"/>
      <w:numFmt w:val="decimal"/>
      <w:lvlText w:val="%7."/>
      <w:lvlJc w:val="left"/>
      <w:pPr>
        <w:ind w:left="5040" w:hanging="360"/>
      </w:pPr>
    </w:lvl>
    <w:lvl w:ilvl="7" w:tplc="10002407">
      <w:start w:val="1"/>
      <w:numFmt w:val="decimal"/>
      <w:lvlText w:val="%8."/>
      <w:lvlJc w:val="left"/>
      <w:pPr>
        <w:ind w:left="5760" w:hanging="360"/>
      </w:pPr>
    </w:lvl>
    <w:lvl w:ilvl="8" w:tplc="10002408">
      <w:start w:val="1"/>
      <w:numFmt w:val="decimal"/>
      <w:lvlText w:val="%9.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plc="100014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401">
      <w:start w:val="1"/>
      <w:numFmt w:val="decimal"/>
      <w:lvlText w:val="%2."/>
      <w:lvlJc w:val="left"/>
      <w:pPr>
        <w:ind w:left="1440" w:hanging="360"/>
      </w:pPr>
    </w:lvl>
    <w:lvl w:ilvl="2" w:tplc="10001402">
      <w:start w:val="1"/>
      <w:numFmt w:val="decimal"/>
      <w:lvlText w:val="%3."/>
      <w:lvlJc w:val="left"/>
      <w:pPr>
        <w:ind w:left="2160" w:hanging="360"/>
      </w:pPr>
    </w:lvl>
    <w:lvl w:ilvl="3" w:tplc="10001403">
      <w:start w:val="1"/>
      <w:numFmt w:val="decimal"/>
      <w:lvlText w:val="%4."/>
      <w:lvlJc w:val="left"/>
      <w:pPr>
        <w:ind w:left="2880" w:hanging="360"/>
      </w:pPr>
    </w:lvl>
    <w:lvl w:ilvl="4" w:tplc="10001404">
      <w:start w:val="1"/>
      <w:numFmt w:val="decimal"/>
      <w:lvlText w:val="%5."/>
      <w:lvlJc w:val="left"/>
      <w:pPr>
        <w:ind w:left="3600" w:hanging="360"/>
      </w:pPr>
    </w:lvl>
    <w:lvl w:ilvl="5" w:tplc="10001405">
      <w:start w:val="1"/>
      <w:numFmt w:val="decimal"/>
      <w:lvlText w:val="%6."/>
      <w:lvlJc w:val="left"/>
      <w:pPr>
        <w:ind w:left="4320" w:hanging="360"/>
      </w:pPr>
    </w:lvl>
    <w:lvl w:ilvl="6" w:tplc="10001406">
      <w:start w:val="1"/>
      <w:numFmt w:val="decimal"/>
      <w:lvlText w:val="%7."/>
      <w:lvlJc w:val="left"/>
      <w:pPr>
        <w:ind w:left="5040" w:hanging="360"/>
      </w:pPr>
    </w:lvl>
    <w:lvl w:ilvl="7" w:tplc="10001407">
      <w:start w:val="1"/>
      <w:numFmt w:val="decimal"/>
      <w:lvlText w:val="%8."/>
      <w:lvlJc w:val="left"/>
      <w:pPr>
        <w:ind w:left="5760" w:hanging="360"/>
      </w:pPr>
    </w:lvl>
    <w:lvl w:ilvl="8" w:tplc="1000140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20">
    <w:abstractNumId w:val="20"/>
  </w:num>
  <w:num w:numId="2">
    <w:abstractNumId w:val="2"/>
  </w:num>
  <w:num w:numId="11">
    <w:abstractNumId w:val="11"/>
  </w:num>
  <w:num w:numId="1">
    <w:abstractNumId w:val="1"/>
  </w:num>
  <w:num w:numId="10">
    <w:abstractNumId w:val="10"/>
  </w:num>
  <w:num w:numId="29">
    <w:abstractNumId w:val="29"/>
  </w:num>
  <w:num w:numId="28">
    <w:abstractNumId w:val="28"/>
  </w:num>
  <w:num w:numId="19">
    <w:abstractNumId w:val="19"/>
  </w:num>
  <w:num w:numId="27">
    <w:abstractNumId w:val="27"/>
  </w:num>
  <w:num w:numId="18">
    <w:abstractNumId w:val="18"/>
  </w:num>
  <w:num w:numId="35">
    <w:abstractNumId w:val="35"/>
  </w:num>
  <w:num w:numId="26">
    <w:abstractNumId w:val="26"/>
  </w:num>
  <w:num w:numId="17">
    <w:abstractNumId w:val="17"/>
  </w:num>
  <w:num w:numId="34">
    <w:abstractNumId w:val="34"/>
  </w:num>
  <w:num w:numId="25">
    <w:abstractNumId w:val="25"/>
  </w:num>
  <w:num w:numId="16">
    <w:abstractNumId w:val="16"/>
  </w:num>
  <w:num w:numId="33">
    <w:abstractNumId w:val="33"/>
  </w:num>
  <w:num w:numId="9">
    <w:abstractNumId w:val="9"/>
  </w:num>
  <w:num w:numId="24">
    <w:abstractNumId w:val="24"/>
  </w:num>
  <w:num w:numId="8">
    <w:abstractNumId w:val="8"/>
  </w:num>
  <w:num w:numId="15">
    <w:abstractNumId w:val="15"/>
  </w:num>
  <w:num w:numId="32">
    <w:abstractNumId w:val="32"/>
  </w:num>
  <w:num w:numId="23">
    <w:abstractNumId w:val="23"/>
  </w:num>
  <w:num w:numId="7">
    <w:abstractNumId w:val="7"/>
  </w:num>
  <w:num w:numId="14">
    <w:abstractNumId w:val="14"/>
  </w:num>
  <w:num w:numId="31">
    <w:abstractNumId w:val="31"/>
  </w:num>
  <w:num w:numId="6">
    <w:abstractNumId w:val="6"/>
  </w:num>
  <w:num w:numId="22">
    <w:abstractNumId w:val="22"/>
  </w:num>
  <w:num w:numId="5">
    <w:abstractNumId w:val="5"/>
  </w:num>
  <w:num w:numId="13">
    <w:abstractNumId w:val="13"/>
  </w:num>
  <w:num w:numId="30">
    <w:abstractNumId w:val="30"/>
  </w:num>
  <w:num w:numId="4">
    <w:abstractNumId w:val="4"/>
  </w:num>
  <w:num w:numId="21">
    <w:abstractNumId w:val="21"/>
  </w:num>
  <w:num w:numId="12">
    <w:abstractNumId w:val="1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2024-09-26T07:58:16Z</dcterms:created>
  <dcterms:modified xsi:type="dcterms:W3CDTF">2024-09-26T17:50:28Z</dcterms:modified>
</cp:coreProperties>
</file>