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1767" w:firstLineChars="400"/>
        <w:rPr>
          <w:rFonts w:hint="eastAsia"/>
          <w:b/>
          <w:bCs/>
          <w:sz w:val="44"/>
          <w:szCs w:val="44"/>
          <w:lang w:val="en-US" w:eastAsia="zh-CN"/>
        </w:rPr>
      </w:pPr>
      <w:bookmarkStart w:id="0" w:name="_GoBack"/>
      <w:r>
        <w:rPr>
          <w:rFonts w:hint="eastAsia"/>
          <w:b/>
          <w:bCs/>
          <w:sz w:val="44"/>
          <w:szCs w:val="44"/>
          <w:lang w:val="en-US" w:eastAsia="zh-CN"/>
        </w:rPr>
        <w:t>JnityToUnity工具使用说明</w:t>
      </w:r>
    </w:p>
    <w:bookmarkEnd w:id="0"/>
    <w:p>
      <w:pPr>
        <w:ind w:firstLine="1767" w:firstLineChars="400"/>
        <w:rPr>
          <w:rFonts w:hint="eastAsia"/>
          <w:b/>
          <w:bCs/>
          <w:sz w:val="44"/>
          <w:szCs w:val="44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一、使用步骤：</w:t>
      </w:r>
    </w:p>
    <w:p>
      <w:pPr>
        <w:numPr>
          <w:ilvl w:val="0"/>
          <w:numId w:val="1"/>
        </w:num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选择Tools-&gt;Jnity2Unity-&gt;ConvertArtRes</w:t>
      </w:r>
    </w:p>
    <w:p>
      <w:r>
        <w:drawing>
          <wp:inline distT="0" distB="0" distL="114300" distR="114300">
            <wp:extent cx="5268595" cy="658495"/>
            <wp:effectExtent l="0" t="0" r="8255" b="825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58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2、在弹出的Jnity2Unity window窗口中， 第一步选择要转换的jnity工程所在路径，路径需要配置在assets目录， 例如：E:\Work\Unity\jnity2unity\truck\JnityProject\XQ_DuoPanQi\assets</w:t>
      </w:r>
    </w:p>
    <w:p>
      <w:pPr>
        <w:rPr>
          <w:rFonts w:hint="eastAsia"/>
          <w:b/>
          <w:bCs/>
          <w:sz w:val="44"/>
          <w:szCs w:val="44"/>
          <w:lang w:val="en-US" w:eastAsia="zh-CN"/>
        </w:rPr>
      </w:pPr>
      <w:r>
        <w:drawing>
          <wp:inline distT="0" distB="0" distL="114300" distR="114300">
            <wp:extent cx="4267835" cy="2195830"/>
            <wp:effectExtent l="0" t="0" r="18415" b="1397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67835" cy="2195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44"/>
          <w:szCs w:val="4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3、然后点击刷新工程资源配置按钮，生成jnity资源映射表。这两步只需要在第一次使用工具时做。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4、接下来选择要导出的jnity预制体文件或者场景文件路径。（目前支持导出jnity的prefab和world）</w:t>
      </w:r>
    </w:p>
    <w:p>
      <w:r>
        <w:drawing>
          <wp:inline distT="0" distB="0" distL="114300" distR="114300">
            <wp:extent cx="3248660" cy="1689100"/>
            <wp:effectExtent l="0" t="0" r="8890" b="635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48660" cy="168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点击导出成Unity Prefab/Scene的按钮，提示导出成功，则在unity工程的相同目录下能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看到导出后的prefab或者scnee文件.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608070" cy="1874520"/>
            <wp:effectExtent l="0" t="0" r="11430" b="1143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8070" cy="1874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检查工具生成的错误报告在“Packages\com.jj.jnitytounity\jnitytounity\Log”这个目录下。</w:t>
      </w:r>
    </w:p>
    <w:p/>
    <w:p/>
    <w:p/>
    <w:p/>
    <w:p>
      <w:pPr>
        <w:numPr>
          <w:ilvl w:val="0"/>
          <w:numId w:val="4"/>
        </w:num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一些特殊需要处理的问题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动画文件中，转换后的材质属性不全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886325" cy="752475"/>
            <wp:effectExtent l="0" t="0" r="9525" b="952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以此为例，动画绑定的材质属性_mask_st，只有zw分量，缺少了xy分量，这在unity里是会导致材质的tilling属性出错的，需要美术同学手动补齐一下。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补齐方法如下：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选中当前要补齐的绑定属性， 然后点击add property, 选中对应的组件属性，unity会默认把缺失的属性xy补齐。</w:t>
      </w:r>
    </w:p>
    <w:p>
      <w:pPr>
        <w:numPr>
          <w:ilvl w:val="0"/>
          <w:numId w:val="0"/>
        </w:num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2642870</wp:posOffset>
                </wp:positionH>
                <wp:positionV relativeFrom="paragraph">
                  <wp:posOffset>450215</wp:posOffset>
                </wp:positionV>
                <wp:extent cx="0" cy="907415"/>
                <wp:effectExtent l="48895" t="0" r="65405" b="6985"/>
                <wp:wrapNone/>
                <wp:docPr id="12" name="直接箭头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3785870" y="4930775"/>
                          <a:ext cx="0" cy="9074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208.1pt;margin-top:35.45pt;height:71.45pt;width:0pt;z-index:251659264;mso-width-relative:page;mso-height-relative:page;" filled="f" stroked="t" coordsize="21600,21600" o:gfxdata="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EEBAvNgAAAAKAQAADwAAAAAAAAABACAAAAAiAAAAZHJzL2Rv&#10;d25yZXYueG1sUEsBAhQAFAAAAAgAh07iQO38SrYBAgAApwMAAA4AAAAAAAAAAQAgAAAAJwEAAGRy&#10;cy9lMm9Eb2MueG1sUEsFBgAAAAAGAAYAWQEAAJo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2291715</wp:posOffset>
                </wp:positionH>
                <wp:positionV relativeFrom="paragraph">
                  <wp:posOffset>412115</wp:posOffset>
                </wp:positionV>
                <wp:extent cx="687070" cy="5080"/>
                <wp:effectExtent l="0" t="48260" r="17780" b="60960"/>
                <wp:wrapNone/>
                <wp:docPr id="10" name="直接箭头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3434715" y="4892675"/>
                          <a:ext cx="687070" cy="50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80.45pt;margin-top:32.45pt;height:0.4pt;width:54.1pt;z-index:251658240;mso-width-relative:page;mso-height-relative:page;" filled="f" stroked="t" coordsize="21600,21600" o:gfxdata="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DtpRkt2AAAAAkBAAAPAAAAAAAAAAEAIAAAACIAAABkcnMv&#10;ZG93bnJldi54bWxQSwECFAAUAAAACACHTuJAkU1hlAMCAACqAwAADgAAAAAAAAABACAAAAAnAQAA&#10;ZHJzL2Uyb0RvYy54bWxQSwUGAAAAAAYABgBZAQAAnA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2160270" cy="666115"/>
            <wp:effectExtent l="0" t="0" r="11430" b="63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666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</w:t>
      </w:r>
      <w:r>
        <w:drawing>
          <wp:inline distT="0" distB="0" distL="114300" distR="114300">
            <wp:extent cx="1839595" cy="684530"/>
            <wp:effectExtent l="0" t="0" r="8255" b="127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39595" cy="684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 xml:space="preserve">                          </w:t>
      </w:r>
      <w:r>
        <w:drawing>
          <wp:inline distT="0" distB="0" distL="114300" distR="114300">
            <wp:extent cx="1914525" cy="894715"/>
            <wp:effectExtent l="0" t="0" r="9525" b="63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894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检查报告中提示转换的jnity shader在unity工程找不到的解决办法。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这种情况一般都是因为unity的shader path和jnity不一致导致的。</w:t>
      </w:r>
    </w:p>
    <w:p>
      <w:pPr>
        <w:numPr>
          <w:ilvl w:val="0"/>
          <w:numId w:val="0"/>
        </w:numPr>
        <w:ind w:leftChars="0"/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3679190" cy="719455"/>
            <wp:effectExtent l="0" t="0" r="1651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9190" cy="719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工程中的shadermapping文件是解决shader对应不上的问题的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3209290" cy="2133600"/>
            <wp:effectExtent l="0" t="0" r="1016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再打开的shadermapping映射文件中，分别填入jnity的shader path和对应的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unity的shader path，即可关联上shader.</w:t>
      </w:r>
    </w:p>
    <w:p>
      <w:pPr>
        <w:numPr>
          <w:ilvl w:val="0"/>
          <w:numId w:val="0"/>
        </w:numPr>
        <w:ind w:firstLine="420" w:firstLineChars="200"/>
      </w:pPr>
      <w:r>
        <w:drawing>
          <wp:inline distT="0" distB="0" distL="114300" distR="114300">
            <wp:extent cx="4821555" cy="864235"/>
            <wp:effectExtent l="0" t="0" r="17145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1555" cy="864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关联好后，再重新点导出prefab即可。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转换Dynamic Bone骨骼组件的注意事项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Dynamic Bone组件依赖skinemeshrender组件里的骨骼信息，所以这两个组件不能分开在两个独立的prefab分别导出， 必须把这两个组件放到同一个预制体下导出。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729230" cy="1488440"/>
            <wp:effectExtent l="0" t="0" r="13970" b="1651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29230" cy="1488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738755" cy="1260475"/>
            <wp:effectExtent l="0" t="0" r="4445" b="1587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8755" cy="1260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791460" cy="1819275"/>
            <wp:effectExtent l="0" t="0" r="8890" b="952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91460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151D471"/>
    <w:multiLevelType w:val="singleLevel"/>
    <w:tmpl w:val="8151D471"/>
    <w:lvl w:ilvl="0" w:tentative="0">
      <w:start w:val="6"/>
      <w:numFmt w:val="decimal"/>
      <w:suff w:val="nothing"/>
      <w:lvlText w:val="%1、"/>
      <w:lvlJc w:val="left"/>
    </w:lvl>
  </w:abstractNum>
  <w:abstractNum w:abstractNumId="1">
    <w:nsid w:val="DDE28A00"/>
    <w:multiLevelType w:val="singleLevel"/>
    <w:tmpl w:val="DDE28A00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E9F0AFB1"/>
    <w:multiLevelType w:val="singleLevel"/>
    <w:tmpl w:val="E9F0AFB1"/>
    <w:lvl w:ilvl="0" w:tentative="0">
      <w:start w:val="1"/>
      <w:numFmt w:val="decimal"/>
      <w:suff w:val="space"/>
      <w:lvlText w:val="%1、"/>
      <w:lvlJc w:val="left"/>
    </w:lvl>
  </w:abstractNum>
  <w:abstractNum w:abstractNumId="3">
    <w:nsid w:val="25BD03F2"/>
    <w:multiLevelType w:val="singleLevel"/>
    <w:tmpl w:val="25BD03F2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26914706"/>
    <w:multiLevelType w:val="singleLevel"/>
    <w:tmpl w:val="26914706"/>
    <w:lvl w:ilvl="0" w:tentative="0">
      <w:start w:val="5"/>
      <w:numFmt w:val="decimal"/>
      <w:suff w:val="nothing"/>
      <w:lvlText w:val="%1、"/>
      <w:lvlJc w:val="left"/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201CED"/>
    <w:rsid w:val="05470F21"/>
    <w:rsid w:val="078324DE"/>
    <w:rsid w:val="085A3441"/>
    <w:rsid w:val="09385C1A"/>
    <w:rsid w:val="0A130FB6"/>
    <w:rsid w:val="0A7006A9"/>
    <w:rsid w:val="0A8123DC"/>
    <w:rsid w:val="0B093F4E"/>
    <w:rsid w:val="0C6F53A4"/>
    <w:rsid w:val="138F5764"/>
    <w:rsid w:val="14083E40"/>
    <w:rsid w:val="1B750956"/>
    <w:rsid w:val="1CD349E6"/>
    <w:rsid w:val="1F5C72FF"/>
    <w:rsid w:val="25DA72A3"/>
    <w:rsid w:val="27655AC1"/>
    <w:rsid w:val="27C70183"/>
    <w:rsid w:val="28DC31A6"/>
    <w:rsid w:val="29513139"/>
    <w:rsid w:val="2C1D13D6"/>
    <w:rsid w:val="2C96730D"/>
    <w:rsid w:val="2FFE3948"/>
    <w:rsid w:val="311032CC"/>
    <w:rsid w:val="33A5724D"/>
    <w:rsid w:val="34444F4A"/>
    <w:rsid w:val="39111E82"/>
    <w:rsid w:val="41DD0FD1"/>
    <w:rsid w:val="458D2809"/>
    <w:rsid w:val="4C7A7341"/>
    <w:rsid w:val="4CB0041C"/>
    <w:rsid w:val="4E835BF9"/>
    <w:rsid w:val="4F4732BE"/>
    <w:rsid w:val="4FD966DA"/>
    <w:rsid w:val="504D7DAA"/>
    <w:rsid w:val="51806B9C"/>
    <w:rsid w:val="55E82B87"/>
    <w:rsid w:val="57A65982"/>
    <w:rsid w:val="590602C8"/>
    <w:rsid w:val="5B012992"/>
    <w:rsid w:val="68C31B63"/>
    <w:rsid w:val="6C937D5A"/>
    <w:rsid w:val="6FD012FA"/>
    <w:rsid w:val="761B1319"/>
    <w:rsid w:val="77A4138B"/>
    <w:rsid w:val="79FF6D0A"/>
    <w:rsid w:val="7B2D1FFA"/>
    <w:rsid w:val="7B877D63"/>
    <w:rsid w:val="7E766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23</TotalTime>
  <ScaleCrop>false</ScaleCrop>
  <LinksUpToDate>false</LinksUpToDate>
  <CharactersWithSpaces>0</CharactersWithSpaces>
  <Application>WPS Office_10.8.2.6666_F1E327BC-269C-435d-A152-05C5408002CA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hubin</dc:creator>
  <cp:lastModifiedBy>hubin</cp:lastModifiedBy>
  <dcterms:modified xsi:type="dcterms:W3CDTF">2024-08-21T06:41:19Z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2052-10.8.2.6666</vt:lpwstr>
  </property>
</Properties>
</file>