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85B78" w14:textId="77777777" w:rsidR="007729FA" w:rsidRDefault="007729FA" w:rsidP="007729FA">
      <w:pPr>
        <w:pStyle w:val="NoSpacing"/>
        <w:spacing w:line="480" w:lineRule="auto"/>
        <w:jc w:val="center"/>
      </w:pPr>
      <w:r>
        <w:t>BOSTON UNIVERSITY</w:t>
      </w:r>
    </w:p>
    <w:p w14:paraId="1BCA1810" w14:textId="1A43E18F" w:rsidR="007729FA" w:rsidRDefault="007729FA" w:rsidP="007729FA">
      <w:pPr>
        <w:pStyle w:val="NoSpacing"/>
        <w:spacing w:line="480" w:lineRule="auto"/>
        <w:jc w:val="center"/>
      </w:pPr>
      <w:r>
        <w:t>SCHOOL OF MEDICINE</w:t>
      </w:r>
    </w:p>
    <w:p w14:paraId="3309CEE4" w14:textId="77777777" w:rsidR="007729FA" w:rsidRDefault="007729FA" w:rsidP="007729FA">
      <w:pPr>
        <w:pStyle w:val="NoSpacing"/>
        <w:spacing w:line="480" w:lineRule="auto"/>
        <w:jc w:val="center"/>
      </w:pPr>
    </w:p>
    <w:p w14:paraId="1A52D9B2" w14:textId="77777777" w:rsidR="007729FA" w:rsidRDefault="007729FA" w:rsidP="007729FA">
      <w:pPr>
        <w:pStyle w:val="NoSpacing"/>
        <w:spacing w:line="480" w:lineRule="auto"/>
        <w:jc w:val="center"/>
      </w:pPr>
      <w:bookmarkStart w:id="0" w:name="_GoBack"/>
      <w:bookmarkEnd w:id="0"/>
    </w:p>
    <w:p w14:paraId="77764579" w14:textId="77777777" w:rsidR="007729FA" w:rsidRDefault="007729FA" w:rsidP="007729FA">
      <w:pPr>
        <w:pStyle w:val="NoSpacing"/>
        <w:spacing w:line="480" w:lineRule="auto"/>
        <w:jc w:val="center"/>
      </w:pPr>
    </w:p>
    <w:p w14:paraId="0F541B8F" w14:textId="77777777" w:rsidR="007729FA" w:rsidRDefault="007729FA" w:rsidP="007729FA">
      <w:pPr>
        <w:pStyle w:val="NoSpacing"/>
        <w:spacing w:line="480" w:lineRule="auto"/>
        <w:jc w:val="center"/>
      </w:pPr>
      <w:r>
        <w:t>Dissertation</w:t>
      </w:r>
    </w:p>
    <w:p w14:paraId="28B2064E" w14:textId="77777777" w:rsidR="007729FA" w:rsidRDefault="007729FA" w:rsidP="007729FA">
      <w:pPr>
        <w:pStyle w:val="NoSpacing"/>
        <w:spacing w:line="480" w:lineRule="auto"/>
        <w:jc w:val="center"/>
      </w:pPr>
    </w:p>
    <w:p w14:paraId="50A8B181" w14:textId="77777777" w:rsidR="007729FA" w:rsidRDefault="007729FA" w:rsidP="007729FA">
      <w:pPr>
        <w:pStyle w:val="NoSpacing"/>
        <w:spacing w:line="480" w:lineRule="auto"/>
        <w:jc w:val="center"/>
      </w:pPr>
    </w:p>
    <w:p w14:paraId="72AE9387" w14:textId="77777777" w:rsidR="007729FA" w:rsidRDefault="007729FA" w:rsidP="007729FA">
      <w:pPr>
        <w:pStyle w:val="NoSpacing"/>
        <w:spacing w:line="480" w:lineRule="auto"/>
        <w:jc w:val="center"/>
        <w:rPr>
          <w:b/>
        </w:rPr>
      </w:pPr>
      <w:r>
        <w:rPr>
          <w:b/>
        </w:rPr>
        <w:t>TITLE</w:t>
      </w:r>
    </w:p>
    <w:p w14:paraId="2E5E90F0" w14:textId="77777777" w:rsidR="007729FA" w:rsidRDefault="007729FA" w:rsidP="007729FA">
      <w:pPr>
        <w:pStyle w:val="NoSpacing"/>
        <w:spacing w:line="480" w:lineRule="auto"/>
        <w:jc w:val="center"/>
        <w:rPr>
          <w:b/>
        </w:rPr>
      </w:pPr>
    </w:p>
    <w:p w14:paraId="7CEB1A6E" w14:textId="77777777" w:rsidR="007729FA" w:rsidRDefault="007729FA" w:rsidP="007729FA">
      <w:pPr>
        <w:pStyle w:val="NoSpacing"/>
        <w:spacing w:line="480" w:lineRule="auto"/>
        <w:jc w:val="center"/>
        <w:rPr>
          <w:b/>
        </w:rPr>
      </w:pPr>
    </w:p>
    <w:p w14:paraId="6261E698" w14:textId="77777777" w:rsidR="007729FA" w:rsidRDefault="007729FA" w:rsidP="007729FA">
      <w:pPr>
        <w:pStyle w:val="NoSpacing"/>
        <w:spacing w:line="480" w:lineRule="auto"/>
        <w:jc w:val="center"/>
      </w:pPr>
    </w:p>
    <w:p w14:paraId="60D84024" w14:textId="77777777" w:rsidR="007729FA" w:rsidRDefault="007729FA" w:rsidP="007729FA">
      <w:pPr>
        <w:pStyle w:val="NoSpacing"/>
        <w:spacing w:line="480" w:lineRule="auto"/>
        <w:jc w:val="center"/>
      </w:pPr>
      <w:r>
        <w:t>by</w:t>
      </w:r>
    </w:p>
    <w:p w14:paraId="632186A2" w14:textId="77777777" w:rsidR="007729FA" w:rsidRDefault="007729FA" w:rsidP="007729FA">
      <w:pPr>
        <w:pStyle w:val="NoSpacing"/>
        <w:spacing w:line="480" w:lineRule="auto"/>
        <w:jc w:val="center"/>
      </w:pPr>
    </w:p>
    <w:p w14:paraId="1836E1BA" w14:textId="77777777" w:rsidR="007729FA" w:rsidRDefault="007729FA" w:rsidP="007729FA">
      <w:pPr>
        <w:pStyle w:val="NoSpacing"/>
        <w:spacing w:line="480" w:lineRule="auto"/>
        <w:jc w:val="center"/>
      </w:pPr>
    </w:p>
    <w:p w14:paraId="0C7E4D21" w14:textId="77777777" w:rsidR="007729FA" w:rsidRDefault="007729FA" w:rsidP="007729FA">
      <w:pPr>
        <w:pStyle w:val="NoSpacing"/>
        <w:spacing w:line="480" w:lineRule="auto"/>
        <w:jc w:val="center"/>
        <w:rPr>
          <w:b/>
        </w:rPr>
      </w:pPr>
      <w:r>
        <w:rPr>
          <w:b/>
        </w:rPr>
        <w:t>WILLIAM MAU</w:t>
      </w:r>
    </w:p>
    <w:p w14:paraId="64619313" w14:textId="77777777" w:rsidR="007729FA" w:rsidRDefault="007729FA" w:rsidP="007729FA">
      <w:pPr>
        <w:pStyle w:val="NoSpacing"/>
        <w:spacing w:line="480" w:lineRule="auto"/>
        <w:jc w:val="center"/>
      </w:pPr>
      <w:r>
        <w:t>B.A., Cornell University, 2014</w:t>
      </w:r>
    </w:p>
    <w:p w14:paraId="0E542090" w14:textId="77777777" w:rsidR="007729FA" w:rsidRDefault="007729FA" w:rsidP="007729FA">
      <w:pPr>
        <w:pStyle w:val="NoSpacing"/>
        <w:spacing w:line="480" w:lineRule="auto"/>
        <w:jc w:val="center"/>
      </w:pPr>
    </w:p>
    <w:p w14:paraId="4C71F3ED" w14:textId="77777777" w:rsidR="007729FA" w:rsidRDefault="007729FA" w:rsidP="007729FA">
      <w:pPr>
        <w:pStyle w:val="NoSpacing"/>
        <w:spacing w:line="480" w:lineRule="auto"/>
        <w:jc w:val="center"/>
      </w:pPr>
    </w:p>
    <w:p w14:paraId="4AA7AD1B" w14:textId="77777777" w:rsidR="007729FA" w:rsidRDefault="007729FA" w:rsidP="007729FA">
      <w:pPr>
        <w:pStyle w:val="NoSpacing"/>
        <w:spacing w:line="480" w:lineRule="auto"/>
        <w:jc w:val="center"/>
      </w:pPr>
      <w:r>
        <w:t xml:space="preserve">Submitted in partial fulfillment of the </w:t>
      </w:r>
    </w:p>
    <w:p w14:paraId="1DA8AEC4" w14:textId="77777777" w:rsidR="007729FA" w:rsidRDefault="007729FA" w:rsidP="007729FA">
      <w:pPr>
        <w:pStyle w:val="NoSpacing"/>
        <w:spacing w:line="480" w:lineRule="auto"/>
        <w:jc w:val="center"/>
      </w:pPr>
      <w:r>
        <w:t>Requirements for the degree of</w:t>
      </w:r>
    </w:p>
    <w:p w14:paraId="6B455364" w14:textId="77777777" w:rsidR="007729FA" w:rsidRDefault="007729FA" w:rsidP="007729FA">
      <w:pPr>
        <w:pStyle w:val="NoSpacing"/>
        <w:spacing w:line="480" w:lineRule="auto"/>
        <w:jc w:val="center"/>
      </w:pPr>
      <w:r>
        <w:t>Doctor of Philosophy</w:t>
      </w:r>
    </w:p>
    <w:p w14:paraId="5D9D1A63" w14:textId="77777777" w:rsidR="007729FA" w:rsidRDefault="007729FA" w:rsidP="007729FA">
      <w:pPr>
        <w:pStyle w:val="NoSpacing"/>
        <w:spacing w:line="480" w:lineRule="auto"/>
        <w:jc w:val="center"/>
      </w:pPr>
      <w:r>
        <w:t>2019</w:t>
      </w:r>
    </w:p>
    <w:p w14:paraId="79FA1997" w14:textId="0CAC9A7A" w:rsidR="00D7766D" w:rsidRDefault="00E97F60" w:rsidP="00E97F60">
      <w:pPr>
        <w:pStyle w:val="NoSpacing"/>
        <w:jc w:val="center"/>
        <w:rPr>
          <w:b/>
        </w:rPr>
      </w:pPr>
      <w:r>
        <w:rPr>
          <w:b/>
        </w:rPr>
        <w:lastRenderedPageBreak/>
        <w:t>CHAPTER ONE</w:t>
      </w:r>
    </w:p>
    <w:p w14:paraId="4C4D20AC" w14:textId="77777777" w:rsidR="00E97F60" w:rsidRDefault="00E97F60" w:rsidP="00E97F60">
      <w:pPr>
        <w:pStyle w:val="NoSpacing"/>
        <w:jc w:val="center"/>
        <w:rPr>
          <w:b/>
        </w:rPr>
      </w:pPr>
    </w:p>
    <w:p w14:paraId="5E903EAC" w14:textId="0385156D" w:rsidR="00C92BF8" w:rsidRDefault="00C92BF8" w:rsidP="00E97F60">
      <w:pPr>
        <w:pStyle w:val="NoSpacing"/>
        <w:jc w:val="center"/>
        <w:rPr>
          <w:b/>
        </w:rPr>
      </w:pPr>
      <w:r>
        <w:rPr>
          <w:b/>
        </w:rPr>
        <w:t xml:space="preserve">The Hippocampal Formation, Amygdala, and </w:t>
      </w:r>
      <w:r w:rsidR="00A21019">
        <w:rPr>
          <w:b/>
        </w:rPr>
        <w:t>Associative</w:t>
      </w:r>
      <w:r>
        <w:rPr>
          <w:b/>
        </w:rPr>
        <w:t xml:space="preserve"> Memory</w:t>
      </w:r>
    </w:p>
    <w:p w14:paraId="32E52FF4" w14:textId="77777777" w:rsidR="00C92BF8" w:rsidRDefault="00C92BF8" w:rsidP="00E97F60">
      <w:pPr>
        <w:pStyle w:val="NoSpacing"/>
        <w:jc w:val="center"/>
        <w:rPr>
          <w:b/>
        </w:rPr>
      </w:pPr>
    </w:p>
    <w:p w14:paraId="1D6D8127" w14:textId="77777777" w:rsidR="00C92BF8" w:rsidRDefault="00C92BF8" w:rsidP="00C92BF8">
      <w:pPr>
        <w:pStyle w:val="NoSpacing"/>
        <w:spacing w:line="480" w:lineRule="auto"/>
        <w:jc w:val="center"/>
        <w:rPr>
          <w:b/>
        </w:rPr>
      </w:pPr>
      <w:r>
        <w:rPr>
          <w:b/>
        </w:rPr>
        <w:t>Introduction</w:t>
      </w:r>
    </w:p>
    <w:p w14:paraId="42CF2732" w14:textId="02B65469" w:rsidR="00717285" w:rsidRDefault="00C92BF8" w:rsidP="00C92BF8">
      <w:pPr>
        <w:pStyle w:val="NoSpacing"/>
        <w:spacing w:line="480" w:lineRule="auto"/>
      </w:pPr>
      <w:r>
        <w:tab/>
      </w:r>
      <w:r w:rsidR="00546DDC">
        <w:t xml:space="preserve">One central function of a complex nervous system is to </w:t>
      </w:r>
      <w:r w:rsidR="0028625C">
        <w:t>perceive</w:t>
      </w:r>
      <w:r w:rsidR="00546DDC">
        <w:t xml:space="preserve"> </w:t>
      </w:r>
      <w:r w:rsidR="0028625C">
        <w:t>stimuli</w:t>
      </w:r>
      <w:r w:rsidR="00546DDC">
        <w:t xml:space="preserve"> from the external environment, perform internal computations, and output actions </w:t>
      </w:r>
      <w:r w:rsidR="00FA5715">
        <w:t>that</w:t>
      </w:r>
      <w:r w:rsidR="00546DDC">
        <w:t xml:space="preserve"> ensure survival. To do so, the brain must have machinery to store and retrieve that information </w:t>
      </w:r>
      <w:r w:rsidR="00A21019">
        <w:t>as well as</w:t>
      </w:r>
      <w:r w:rsidR="00546DDC">
        <w:t xml:space="preserve"> its associated behaviors. For example, a street mouse needs to remember where in the city it might find food scraps</w:t>
      </w:r>
      <w:r w:rsidR="00A21019">
        <w:t xml:space="preserve"> and seek them at appropriate times of day. The ability for an organism to learn and recall relationships such as these is called associative memory. Although other types of learning and memory exist, in this thesis, I will focus solely on</w:t>
      </w:r>
      <w:r w:rsidR="00717285">
        <w:t xml:space="preserve"> how</w:t>
      </w:r>
      <w:r w:rsidR="00A21019">
        <w:t xml:space="preserve"> associative </w:t>
      </w:r>
      <w:r w:rsidR="00717285">
        <w:t xml:space="preserve">and “episodic” memories are supported by structures in the temporal lobe. In particular, I will pay special attention to the hippocampal formation and the </w:t>
      </w:r>
      <w:proofErr w:type="spellStart"/>
      <w:r w:rsidR="00717285">
        <w:t>amygdalar</w:t>
      </w:r>
      <w:proofErr w:type="spellEnd"/>
      <w:r w:rsidR="00717285">
        <w:t xml:space="preserve"> complex. </w:t>
      </w:r>
    </w:p>
    <w:p w14:paraId="4D864038" w14:textId="325A7963" w:rsidR="00717285" w:rsidRDefault="00717285" w:rsidP="00C92BF8">
      <w:pPr>
        <w:pStyle w:val="NoSpacing"/>
        <w:spacing w:line="480" w:lineRule="auto"/>
      </w:pPr>
      <w:r>
        <w:tab/>
      </w:r>
    </w:p>
    <w:p w14:paraId="53EFAB06" w14:textId="6B8954EB" w:rsidR="00717285" w:rsidRPr="00717285" w:rsidRDefault="00717285" w:rsidP="00C92BF8">
      <w:pPr>
        <w:pStyle w:val="NoSpacing"/>
        <w:numPr>
          <w:ilvl w:val="1"/>
          <w:numId w:val="2"/>
        </w:numPr>
        <w:spacing w:line="480" w:lineRule="auto"/>
        <w:rPr>
          <w:b/>
        </w:rPr>
      </w:pPr>
      <w:r>
        <w:rPr>
          <w:b/>
        </w:rPr>
        <w:t xml:space="preserve">Historical considerations of the hippocampal formation and </w:t>
      </w:r>
      <w:proofErr w:type="spellStart"/>
      <w:r>
        <w:rPr>
          <w:b/>
        </w:rPr>
        <w:t>amygdalar</w:t>
      </w:r>
      <w:proofErr w:type="spellEnd"/>
      <w:r>
        <w:rPr>
          <w:b/>
        </w:rPr>
        <w:t xml:space="preserve"> complex in learning and memory</w:t>
      </w:r>
    </w:p>
    <w:p w14:paraId="52346F9C" w14:textId="143082AF" w:rsidR="00594435" w:rsidRDefault="00717285" w:rsidP="0077736D">
      <w:pPr>
        <w:widowControl w:val="0"/>
        <w:autoSpaceDE w:val="0"/>
        <w:autoSpaceDN w:val="0"/>
        <w:adjustRightInd w:val="0"/>
        <w:spacing w:line="480" w:lineRule="auto"/>
        <w:ind w:firstLine="720"/>
      </w:pPr>
      <w:r>
        <w:t xml:space="preserve">One of the earliest theorists of human memory function was a German scientist named Richard </w:t>
      </w:r>
      <w:proofErr w:type="spellStart"/>
      <w:r>
        <w:t>Semon</w:t>
      </w:r>
      <w:proofErr w:type="spellEnd"/>
      <w:r>
        <w:t xml:space="preserve">. </w:t>
      </w:r>
      <w:r w:rsidR="0028625C">
        <w:t xml:space="preserve">He was one of the first thinkers to put forth the idea that memory resided on a physical substrate rather than </w:t>
      </w:r>
      <w:r w:rsidR="00594435">
        <w:t xml:space="preserve">in </w:t>
      </w:r>
      <w:r w:rsidR="0028625C">
        <w:t xml:space="preserve">the intangible psyche </w:t>
      </w:r>
      <w:r w:rsidR="0028625C">
        <w:fldChar w:fldCharType="begin" w:fldLock="1"/>
      </w:r>
      <w:r w:rsidR="001965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28625C">
        <w:fldChar w:fldCharType="separate"/>
      </w:r>
      <w:r w:rsidR="0019659B" w:rsidRPr="0019659B">
        <w:rPr>
          <w:noProof/>
        </w:rPr>
        <w:t>(Semon, 1921)</w:t>
      </w:r>
      <w:r w:rsidR="0028625C">
        <w:fldChar w:fldCharType="end"/>
      </w:r>
      <w:r w:rsidR="0028625C">
        <w:t>. Thus, he proposed the term “engram” as the physical manifestation of a memory</w:t>
      </w:r>
      <w:r w:rsidR="0035363E">
        <w:t xml:space="preserve"> trace</w:t>
      </w:r>
      <w:r w:rsidR="00594435">
        <w:t>, despite no apparent means for observing such an entity</w:t>
      </w:r>
      <w:r w:rsidR="0028625C">
        <w:t xml:space="preserve">. </w:t>
      </w:r>
      <w:r w:rsidR="0035363E">
        <w:t xml:space="preserve">Years later, the synaptic plasticity mechanisms endorsed by Donald </w:t>
      </w:r>
      <w:proofErr w:type="spellStart"/>
      <w:r w:rsidR="0035363E">
        <w:t>Hebb</w:t>
      </w:r>
      <w:proofErr w:type="spellEnd"/>
      <w:r w:rsidR="0035363E">
        <w:t xml:space="preserve"> </w:t>
      </w:r>
      <w:r w:rsidR="0035363E">
        <w:fldChar w:fldCharType="begin" w:fldLock="1"/>
      </w:r>
      <w:r w:rsidR="0019659B">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35363E">
        <w:fldChar w:fldCharType="separate"/>
      </w:r>
      <w:r w:rsidR="0019659B" w:rsidRPr="0019659B">
        <w:rPr>
          <w:noProof/>
        </w:rPr>
        <w:t>(Hebb, 1949)</w:t>
      </w:r>
      <w:r w:rsidR="0035363E">
        <w:fldChar w:fldCharType="end"/>
      </w:r>
      <w:r w:rsidR="0035363E">
        <w:t xml:space="preserve"> provided</w:t>
      </w:r>
      <w:r w:rsidR="00594435">
        <w:t xml:space="preserve"> the foundations for how an engram could form and exist, as a network of coactive neurons via potentiated connections. However, early attempts to localize the engram in the rat brain </w:t>
      </w:r>
      <w:r w:rsidR="00017750">
        <w:t>proved difficult</w:t>
      </w:r>
      <w:r w:rsidR="00594435">
        <w:t xml:space="preserve"> </w:t>
      </w:r>
      <w:r w:rsidR="00594435">
        <w:fldChar w:fldCharType="begin" w:fldLock="1"/>
      </w:r>
      <w:r w:rsidR="0019659B">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594435">
        <w:fldChar w:fldCharType="separate"/>
      </w:r>
      <w:r w:rsidR="0019659B" w:rsidRPr="0019659B">
        <w:rPr>
          <w:noProof/>
        </w:rPr>
        <w:t>(Lashley, 1950)</w:t>
      </w:r>
      <w:r w:rsidR="00594435">
        <w:fldChar w:fldCharType="end"/>
      </w:r>
      <w:r w:rsidR="00594435">
        <w:t xml:space="preserve">. </w:t>
      </w:r>
      <w:r w:rsidR="00005CFB">
        <w:t xml:space="preserve">A few years later, the </w:t>
      </w:r>
      <w:r w:rsidR="00005CFB">
        <w:lastRenderedPageBreak/>
        <w:t>neuropsychological patient H.M. attracted much attention after his medically mandated hippocampal resection left him with profound anterograde amnesia and temporally graded retrograde amnesia</w:t>
      </w:r>
      <w:r w:rsidR="00534E9C">
        <w:t xml:space="preserve"> despite retention of most other intellectual faculties</w:t>
      </w:r>
      <w:r w:rsidR="00005CFB">
        <w:t xml:space="preserve"> </w:t>
      </w:r>
      <w:r w:rsidR="00005CFB">
        <w:fldChar w:fldCharType="begin" w:fldLock="1"/>
      </w:r>
      <w:r w:rsidR="0019659B">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005CFB">
        <w:fldChar w:fldCharType="separate"/>
      </w:r>
      <w:r w:rsidR="0019659B" w:rsidRPr="0019659B">
        <w:rPr>
          <w:noProof/>
        </w:rPr>
        <w:t>(Scoville and Milner, 1957)</w:t>
      </w:r>
      <w:r w:rsidR="00005CFB">
        <w:fldChar w:fldCharType="end"/>
      </w:r>
      <w:r w:rsidR="00005CFB">
        <w:t xml:space="preserve">. </w:t>
      </w:r>
      <w:r w:rsidR="0077736D">
        <w:t xml:space="preserve">This serendipitous finding propelled the field into investigating the medial temporal lobe (MTL) as the brain’s center for episodic memory encoding. </w:t>
      </w:r>
    </w:p>
    <w:p w14:paraId="6AAAB269" w14:textId="59C38943" w:rsidR="008153B4" w:rsidRDefault="00374DC8" w:rsidP="0077736D">
      <w:pPr>
        <w:widowControl w:val="0"/>
        <w:autoSpaceDE w:val="0"/>
        <w:autoSpaceDN w:val="0"/>
        <w:adjustRightInd w:val="0"/>
        <w:spacing w:line="480" w:lineRule="auto"/>
        <w:ind w:firstLine="720"/>
      </w:pPr>
      <w:r>
        <w:t xml:space="preserve">The investigations surrounding H.M. and related patients’ memory deficits </w:t>
      </w:r>
      <w:r w:rsidR="00C56751">
        <w:t xml:space="preserve">launched a search for an animal model </w:t>
      </w:r>
      <w:r w:rsidR="00561406">
        <w:t>of</w:t>
      </w:r>
      <w:r w:rsidR="00C56751">
        <w:t xml:space="preserve"> amnesia. It was eventually found that in nonhuman primates the MTL, but not the amygdala, was required for </w:t>
      </w:r>
      <w:r w:rsidR="008C4A0B">
        <w:t>normal</w:t>
      </w:r>
      <w:r w:rsidR="00561406">
        <w:t xml:space="preserve"> performance at a</w:t>
      </w:r>
      <w:r w:rsidR="00C56751">
        <w:t xml:space="preserve"> memory probe called the delayed non-match to sample task </w:t>
      </w:r>
      <w:r w:rsidR="00C56751">
        <w:fldChar w:fldCharType="begin" w:fldLock="1"/>
      </w:r>
      <w:r w:rsidR="0019659B">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00C56751">
        <w:fldChar w:fldCharType="separate"/>
      </w:r>
      <w:r w:rsidR="0019659B" w:rsidRPr="0019659B">
        <w:rPr>
          <w:noProof/>
        </w:rPr>
        <w:t>(Squire and Zola-Morgan, 1991)</w:t>
      </w:r>
      <w:r w:rsidR="00C56751">
        <w:fldChar w:fldCharType="end"/>
      </w:r>
      <w:r w:rsidR="00C56751">
        <w:t xml:space="preserve">. </w:t>
      </w:r>
      <w:r w:rsidR="00561406">
        <w:t>Instead</w:t>
      </w:r>
      <w:r w:rsidR="00C56751">
        <w:t xml:space="preserve">, the amygdala </w:t>
      </w:r>
      <w:r w:rsidR="00AB5C48">
        <w:t>is</w:t>
      </w:r>
      <w:r w:rsidR="00C56751">
        <w:t xml:space="preserve"> </w:t>
      </w:r>
      <w:r w:rsidR="00C031FF">
        <w:t xml:space="preserve">involved in “emotional” memory, </w:t>
      </w:r>
      <w:r w:rsidR="00561406">
        <w:t xml:space="preserve">such as </w:t>
      </w:r>
      <w:r w:rsidR="00017750">
        <w:t xml:space="preserve">that elicited by </w:t>
      </w:r>
      <w:r w:rsidR="00561406">
        <w:t xml:space="preserve">fear conditioning </w:t>
      </w:r>
      <w:r w:rsidR="00561406">
        <w:fldChar w:fldCharType="begin" w:fldLock="1"/>
      </w:r>
      <w:r w:rsidR="0019659B">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561406">
        <w:fldChar w:fldCharType="separate"/>
      </w:r>
      <w:r w:rsidR="0019659B" w:rsidRPr="0019659B">
        <w:rPr>
          <w:noProof/>
        </w:rPr>
        <w:t>(Ledoux, 1995)</w:t>
      </w:r>
      <w:r w:rsidR="00561406">
        <w:fldChar w:fldCharType="end"/>
      </w:r>
      <w:r w:rsidR="00C031FF">
        <w:t>,</w:t>
      </w:r>
      <w:r w:rsidR="00561406">
        <w:t xml:space="preserve"> and </w:t>
      </w:r>
      <w:r w:rsidR="00AB5C48">
        <w:t xml:space="preserve">facial </w:t>
      </w:r>
      <w:r w:rsidR="00561406">
        <w:t xml:space="preserve">recognition of fear in humans </w:t>
      </w:r>
      <w:r w:rsidR="00561406">
        <w:fldChar w:fldCharType="begin" w:fldLock="1"/>
      </w:r>
      <w:r w:rsidR="0019659B">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00561406">
        <w:fldChar w:fldCharType="separate"/>
      </w:r>
      <w:r w:rsidR="0019659B" w:rsidRPr="0019659B">
        <w:rPr>
          <w:noProof/>
        </w:rPr>
        <w:t>(Adolphs et al., 1994)</w:t>
      </w:r>
      <w:r w:rsidR="00561406">
        <w:fldChar w:fldCharType="end"/>
      </w:r>
      <w:r w:rsidR="00561406">
        <w:t xml:space="preserve">. </w:t>
      </w:r>
      <w:r w:rsidR="00AB5C48">
        <w:t xml:space="preserve">Thus, research on the amygdala has generally been focused on how it is involved in forming associations between environmental cues and aversive stimuli. </w:t>
      </w:r>
    </w:p>
    <w:p w14:paraId="0CED4B95" w14:textId="77777777" w:rsidR="00397399" w:rsidRDefault="00397399" w:rsidP="00397399">
      <w:pPr>
        <w:widowControl w:val="0"/>
        <w:autoSpaceDE w:val="0"/>
        <w:autoSpaceDN w:val="0"/>
        <w:adjustRightInd w:val="0"/>
        <w:spacing w:line="480" w:lineRule="auto"/>
      </w:pPr>
    </w:p>
    <w:p w14:paraId="38913141" w14:textId="7F98D5B7" w:rsidR="00397399" w:rsidRPr="00397399" w:rsidRDefault="00397399" w:rsidP="00397399">
      <w:pPr>
        <w:pStyle w:val="ListParagraph"/>
        <w:widowControl w:val="0"/>
        <w:numPr>
          <w:ilvl w:val="1"/>
          <w:numId w:val="2"/>
        </w:numPr>
        <w:autoSpaceDE w:val="0"/>
        <w:autoSpaceDN w:val="0"/>
        <w:adjustRightInd w:val="0"/>
        <w:spacing w:line="480" w:lineRule="auto"/>
        <w:rPr>
          <w:b/>
        </w:rPr>
      </w:pPr>
      <w:r w:rsidRPr="00397399">
        <w:rPr>
          <w:b/>
        </w:rPr>
        <w:t>Anatomical connections of the hippocampal formation</w:t>
      </w:r>
    </w:p>
    <w:p w14:paraId="241785C0" w14:textId="5987FF8D" w:rsidR="00C15A59" w:rsidRDefault="00100A54" w:rsidP="00397399">
      <w:pPr>
        <w:widowControl w:val="0"/>
        <w:autoSpaceDE w:val="0"/>
        <w:autoSpaceDN w:val="0"/>
        <w:adjustRightInd w:val="0"/>
        <w:spacing w:line="480" w:lineRule="auto"/>
        <w:ind w:firstLine="720"/>
      </w:pPr>
      <w:r>
        <w:t xml:space="preserve">The anatomy of the MTL has been thoroughly </w:t>
      </w:r>
      <w:r w:rsidR="00397399">
        <w:t xml:space="preserve">studied </w:t>
      </w:r>
      <w:r>
        <w:t xml:space="preserve">throughout the years </w:t>
      </w:r>
      <w:r w:rsidR="00397399">
        <w:t xml:space="preserve">and extensive literature exists on its connectivity within itself and </w:t>
      </w:r>
      <w:r w:rsidR="00B760FD">
        <w:t>between</w:t>
      </w:r>
      <w:r w:rsidR="00397399">
        <w:t xml:space="preserve"> other cortical and subcortical regions. </w:t>
      </w:r>
      <w:r w:rsidR="00B760FD">
        <w:t xml:space="preserve">In </w:t>
      </w:r>
      <w:r w:rsidR="008C4A0B">
        <w:t>rodents</w:t>
      </w:r>
      <w:r w:rsidR="00B760FD">
        <w:t xml:space="preserve">, the MTL consists of the hippocampal formation, </w:t>
      </w:r>
      <w:proofErr w:type="spellStart"/>
      <w:r w:rsidR="00B760FD">
        <w:t>entorhinal</w:t>
      </w:r>
      <w:proofErr w:type="spellEnd"/>
      <w:r w:rsidR="00B760FD">
        <w:t xml:space="preserve"> cortex (EC), </w:t>
      </w:r>
      <w:proofErr w:type="spellStart"/>
      <w:r w:rsidR="00B760FD">
        <w:t>perirhinal</w:t>
      </w:r>
      <w:proofErr w:type="spellEnd"/>
      <w:r w:rsidR="00B760FD">
        <w:t xml:space="preserve"> cortex, and </w:t>
      </w:r>
      <w:proofErr w:type="spellStart"/>
      <w:r w:rsidR="00B760FD">
        <w:t>postr</w:t>
      </w:r>
      <w:r w:rsidR="00C15A59">
        <w:t>hinal</w:t>
      </w:r>
      <w:proofErr w:type="spellEnd"/>
      <w:r w:rsidR="00C15A59">
        <w:t xml:space="preserve"> cortex. The hippocampus </w:t>
      </w:r>
      <w:r w:rsidR="00AB5C48">
        <w:t>is a laminated structure that</w:t>
      </w:r>
      <w:r w:rsidR="00C15A59">
        <w:t xml:space="preserve"> </w:t>
      </w:r>
      <w:r w:rsidR="00B760FD">
        <w:t xml:space="preserve">can be further subdivided into the </w:t>
      </w:r>
      <w:r w:rsidR="00C15A59">
        <w:t xml:space="preserve">dentate </w:t>
      </w:r>
      <w:proofErr w:type="spellStart"/>
      <w:r w:rsidR="00C15A59">
        <w:t>gyrus</w:t>
      </w:r>
      <w:proofErr w:type="spellEnd"/>
      <w:r w:rsidR="00C15A59">
        <w:t xml:space="preserve"> (DG) and </w:t>
      </w:r>
      <w:proofErr w:type="spellStart"/>
      <w:r w:rsidR="00B760FD">
        <w:t>Cornu</w:t>
      </w:r>
      <w:proofErr w:type="spellEnd"/>
      <w:r w:rsidR="00B760FD">
        <w:t xml:space="preserve"> </w:t>
      </w:r>
      <w:proofErr w:type="spellStart"/>
      <w:r w:rsidR="00B760FD">
        <w:t>Ammonis</w:t>
      </w:r>
      <w:proofErr w:type="spellEnd"/>
      <w:r w:rsidR="00B760FD">
        <w:t xml:space="preserve"> </w:t>
      </w:r>
      <w:r w:rsidR="00C15A59">
        <w:t xml:space="preserve">(CA) fields, CA1, CA2, and CA3. The output region of the hippocampus is the </w:t>
      </w:r>
      <w:proofErr w:type="spellStart"/>
      <w:r w:rsidR="00C15A59">
        <w:t>subicular</w:t>
      </w:r>
      <w:proofErr w:type="spellEnd"/>
      <w:r w:rsidR="00C15A59">
        <w:t xml:space="preserve"> complex, which is comprised of the </w:t>
      </w:r>
      <w:proofErr w:type="spellStart"/>
      <w:r w:rsidR="00C15A59">
        <w:t>subiculum</w:t>
      </w:r>
      <w:proofErr w:type="spellEnd"/>
      <w:r w:rsidR="00C15A59">
        <w:t xml:space="preserve"> proper, </w:t>
      </w:r>
      <w:proofErr w:type="spellStart"/>
      <w:r w:rsidR="00C15A59">
        <w:t>presubiculum</w:t>
      </w:r>
      <w:proofErr w:type="spellEnd"/>
      <w:r w:rsidR="00C15A59">
        <w:t xml:space="preserve">, and </w:t>
      </w:r>
      <w:proofErr w:type="spellStart"/>
      <w:r w:rsidR="00C15A59">
        <w:t>parasubiculum</w:t>
      </w:r>
      <w:proofErr w:type="spellEnd"/>
      <w:r w:rsidR="00C15A59">
        <w:t xml:space="preserve">. </w:t>
      </w:r>
    </w:p>
    <w:p w14:paraId="6DBE0153" w14:textId="6573E98C" w:rsidR="00594435" w:rsidRDefault="00C15A59" w:rsidP="00397399">
      <w:pPr>
        <w:widowControl w:val="0"/>
        <w:autoSpaceDE w:val="0"/>
        <w:autoSpaceDN w:val="0"/>
        <w:adjustRightInd w:val="0"/>
        <w:spacing w:line="480" w:lineRule="auto"/>
        <w:ind w:firstLine="720"/>
      </w:pPr>
      <w:r>
        <w:t xml:space="preserve">When referring to circuitry in the hippocampal formation, there are two canonical </w:t>
      </w:r>
      <w:r>
        <w:lastRenderedPageBreak/>
        <w:t>pathways originating from its primary input region, the EC. However, recent studies</w:t>
      </w:r>
      <w:r w:rsidR="00CC17B1">
        <w:t xml:space="preserve"> </w:t>
      </w:r>
      <w:r>
        <w:t xml:space="preserve">have </w:t>
      </w:r>
      <w:r w:rsidR="00B95A62">
        <w:t>uncovered</w:t>
      </w:r>
      <w:r w:rsidR="00CC17B1">
        <w:t xml:space="preserve"> novel </w:t>
      </w:r>
      <w:r w:rsidR="00B95A62">
        <w:t>connections</w:t>
      </w:r>
      <w:r w:rsidR="00CC17B1">
        <w:t xml:space="preserve"> that are just beginning to be investigated </w:t>
      </w:r>
      <w:r w:rsidR="00CC17B1">
        <w:fldChar w:fldCharType="begin" w:fldLock="1"/>
      </w:r>
      <w:r w:rsidR="00545DBD">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545DBD">
        <w:rPr>
          <w:rFonts w:hint="eastAsia"/>
        </w:rPr>
        <w:instrText>ory requires precise information processing by the entorhinal-hippocampal network. For several decades, the trisynaptic circuit entorhinal cortex layer II (ECII)</w:instrText>
      </w:r>
      <w:r w:rsidR="00545DBD">
        <w:rPr>
          <w:rFonts w:hint="eastAsia"/>
        </w:rPr>
        <w:instrText>→</w:instrText>
      </w:r>
      <w:r w:rsidR="00545DBD">
        <w:rPr>
          <w:rFonts w:hint="eastAsia"/>
        </w:rPr>
        <w:instrText>dentate gyrus</w:instrText>
      </w:r>
      <w:r w:rsidR="00545DBD">
        <w:rPr>
          <w:rFonts w:hint="eastAsia"/>
        </w:rPr>
        <w:instrText>→</w:instrText>
      </w:r>
      <w:r w:rsidR="00545DBD">
        <w:rPr>
          <w:rFonts w:hint="eastAsia"/>
        </w:rPr>
        <w:instrText>CA3</w:instrText>
      </w:r>
      <w:r w:rsidR="00545DBD">
        <w:rPr>
          <w:rFonts w:hint="eastAsia"/>
        </w:rPr>
        <w:instrText>→</w:instrText>
      </w:r>
      <w:r w:rsidR="00545DBD">
        <w:rPr>
          <w:rFonts w:hint="eastAsia"/>
        </w:rPr>
        <w:instrText>CA1 and the monosynaptic circuit ECIII</w:instrText>
      </w:r>
      <w:r w:rsidR="00545DBD">
        <w:rPr>
          <w:rFonts w:hint="eastAsia"/>
        </w:rPr>
        <w:instrText>→</w:instrText>
      </w:r>
      <w:r w:rsidR="00545DBD">
        <w:rPr>
          <w:rFonts w:hint="eastAsia"/>
        </w:rPr>
        <w:instrText>CA1 have been considered the primary</w:instrText>
      </w:r>
      <w:r w:rsidR="00545DBD">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CC17B1">
        <w:fldChar w:fldCharType="separate"/>
      </w:r>
      <w:r w:rsidR="00F33D78" w:rsidRPr="00F33D78">
        <w:rPr>
          <w:noProof/>
        </w:rPr>
        <w:t>(Kitamura et al., 2014; Kohara et al., 2014; Rajasethupathy et al., 2015; Witter, 1993)</w:t>
      </w:r>
      <w:r w:rsidR="00CC17B1">
        <w:fldChar w:fldCharType="end"/>
      </w:r>
      <w:r w:rsidR="00CC17B1">
        <w:t xml:space="preserve">. </w:t>
      </w:r>
      <w:r>
        <w:t xml:space="preserve">The first </w:t>
      </w:r>
      <w:r w:rsidR="00CC17B1">
        <w:t xml:space="preserve">canonical circuit </w:t>
      </w:r>
      <w:r>
        <w:t>is commonly referred to as the “</w:t>
      </w:r>
      <w:proofErr w:type="spellStart"/>
      <w:r>
        <w:t>trisynaptic</w:t>
      </w:r>
      <w:proofErr w:type="spellEnd"/>
      <w:r>
        <w:t xml:space="preserve"> loop”, where neurons from </w:t>
      </w:r>
      <w:r w:rsidR="00B76F00">
        <w:t>layer II of EC (ECII)</w:t>
      </w:r>
      <w:r w:rsidR="00CC17B1">
        <w:t xml:space="preserve"> project to granule cells in the DG, which in turn send </w:t>
      </w:r>
      <w:r w:rsidR="00B95A62">
        <w:t xml:space="preserve">axons called </w:t>
      </w:r>
      <w:r w:rsidR="00CC17B1">
        <w:t xml:space="preserve">mossy fibers to pyramidal cells in CA3. CA3 Schaffer collaterals then synapse onto CA1, which finally sends projections to </w:t>
      </w:r>
      <w:r w:rsidR="00B76F00">
        <w:t>layer V/VI of EC (ECV/VI)</w:t>
      </w:r>
      <w:r w:rsidR="00CC17B1">
        <w:t xml:space="preserve">. The second circuit, the </w:t>
      </w:r>
      <w:proofErr w:type="spellStart"/>
      <w:r w:rsidR="00CC17B1">
        <w:t>temporammonic</w:t>
      </w:r>
      <w:proofErr w:type="spellEnd"/>
      <w:r w:rsidR="00CC17B1">
        <w:t xml:space="preserve"> pathway,</w:t>
      </w:r>
      <w:r w:rsidR="00B76F00">
        <w:t xml:space="preserve"> is a monosynaptic pathway from layer III of EC (ECIII) </w:t>
      </w:r>
      <w:r w:rsidR="00CC17B1">
        <w:t xml:space="preserve">that synapses directly onto CA1. </w:t>
      </w:r>
    </w:p>
    <w:p w14:paraId="35B471F2" w14:textId="77777777" w:rsidR="00B95A62" w:rsidRDefault="00B95A62" w:rsidP="00397399">
      <w:pPr>
        <w:widowControl w:val="0"/>
        <w:autoSpaceDE w:val="0"/>
        <w:autoSpaceDN w:val="0"/>
        <w:adjustRightInd w:val="0"/>
        <w:spacing w:line="480" w:lineRule="auto"/>
        <w:ind w:firstLine="720"/>
      </w:pPr>
    </w:p>
    <w:p w14:paraId="68A9FA22" w14:textId="7FBEB1B7" w:rsidR="00FC2673" w:rsidRDefault="00FC2673" w:rsidP="00FC2673">
      <w:pPr>
        <w:pStyle w:val="ListParagraph"/>
        <w:widowControl w:val="0"/>
        <w:numPr>
          <w:ilvl w:val="2"/>
          <w:numId w:val="2"/>
        </w:numPr>
        <w:autoSpaceDE w:val="0"/>
        <w:autoSpaceDN w:val="0"/>
        <w:adjustRightInd w:val="0"/>
        <w:spacing w:line="480" w:lineRule="auto"/>
        <w:rPr>
          <w:i/>
        </w:rPr>
      </w:pPr>
      <w:r>
        <w:rPr>
          <w:i/>
        </w:rPr>
        <w:t xml:space="preserve">Dentate </w:t>
      </w:r>
      <w:proofErr w:type="spellStart"/>
      <w:r>
        <w:rPr>
          <w:i/>
        </w:rPr>
        <w:t>gyrus</w:t>
      </w:r>
      <w:proofErr w:type="spellEnd"/>
      <w:r>
        <w:rPr>
          <w:i/>
        </w:rPr>
        <w:t xml:space="preserve"> (DG)</w:t>
      </w:r>
    </w:p>
    <w:p w14:paraId="055EDE1C" w14:textId="3BAFC854" w:rsidR="00961C30" w:rsidRDefault="00FC2673" w:rsidP="002F1F84">
      <w:pPr>
        <w:widowControl w:val="0"/>
        <w:autoSpaceDE w:val="0"/>
        <w:autoSpaceDN w:val="0"/>
        <w:adjustRightInd w:val="0"/>
        <w:spacing w:line="480" w:lineRule="auto"/>
        <w:ind w:firstLine="480"/>
      </w:pPr>
      <w:r>
        <w:t>The</w:t>
      </w:r>
      <w:r w:rsidR="00961C30">
        <w:t xml:space="preserve"> principal cell type of the DG is the granule cell</w:t>
      </w:r>
      <w:r w:rsidR="00AE5D3D">
        <w:t xml:space="preserve">, which is </w:t>
      </w:r>
      <w:proofErr w:type="spellStart"/>
      <w:r w:rsidR="00AE5D3D">
        <w:t>glutamatergic</w:t>
      </w:r>
      <w:proofErr w:type="spellEnd"/>
      <w:r w:rsidR="00961C30">
        <w:t xml:space="preserve">. </w:t>
      </w:r>
      <w:r w:rsidR="008C4A0B">
        <w:t>These</w:t>
      </w:r>
      <w:r w:rsidR="00961C30">
        <w:t xml:space="preserve"> </w:t>
      </w:r>
      <w:r>
        <w:t xml:space="preserve">receive excitatory input from </w:t>
      </w:r>
      <w:r w:rsidR="00B76F00">
        <w:t>ECII</w:t>
      </w:r>
      <w:r w:rsidR="00F84463">
        <w:t xml:space="preserve">, a projection often referred to as the </w:t>
      </w:r>
      <w:proofErr w:type="spellStart"/>
      <w:r w:rsidR="00F84463">
        <w:t>perforant</w:t>
      </w:r>
      <w:proofErr w:type="spellEnd"/>
      <w:r w:rsidR="00F84463">
        <w:t xml:space="preserve"> path</w:t>
      </w:r>
      <w:r>
        <w:t xml:space="preserve">. </w:t>
      </w:r>
      <w:r w:rsidR="00961C30">
        <w:t xml:space="preserve">Granule cells are the only cell type in the DG that </w:t>
      </w:r>
      <w:r w:rsidR="00AE5D3D">
        <w:t>have</w:t>
      </w:r>
      <w:r w:rsidR="00961C30">
        <w:t xml:space="preserve"> axons leaving the DG to project to</w:t>
      </w:r>
      <w:r w:rsidR="00822246">
        <w:t xml:space="preserve"> CA3</w:t>
      </w:r>
      <w:r w:rsidR="00AE5D3D">
        <w:t>,</w:t>
      </w:r>
      <w:r w:rsidR="00822246">
        <w:t xml:space="preserve"> though contacts are also made onto DG mossy cells in the </w:t>
      </w:r>
      <w:proofErr w:type="spellStart"/>
      <w:r w:rsidR="00822246">
        <w:t>hilus</w:t>
      </w:r>
      <w:proofErr w:type="spellEnd"/>
      <w:r w:rsidR="00961C30">
        <w:t xml:space="preserve">. </w:t>
      </w:r>
      <w:r w:rsidR="002F1F84">
        <w:t xml:space="preserve">Until recently, it was thought that DG innervation halted at the CA3/CA2 border, but optogenetic studies have since found that granule cell mossy fibers also contact neurons in CA2 </w:t>
      </w:r>
      <w:r w:rsidR="002F1F84">
        <w:fldChar w:fldCharType="begin" w:fldLock="1"/>
      </w:r>
      <w:r w:rsidR="00B44524">
        <w:instrText>ADDIN CSL_CITATION {"citationItems":[{"id":"ITEM-1","itemData":{"DOI":"10.1038/nn.3614","ISSN":"1097-6256","PMID":"24336151","abstract":"The formation and recall of episodic memory requires precise information processing by the entorhinal-hippocampal netw</w:instrText>
      </w:r>
      <w:r w:rsidR="00B44524">
        <w:rPr>
          <w:rFonts w:hint="eastAsia"/>
        </w:rPr>
        <w:instrText>ork. For several decades, the trisynaptic circuit entorhinal cortex layer II (ECII)</w:instrText>
      </w:r>
      <w:r w:rsidR="00B44524">
        <w:rPr>
          <w:rFonts w:hint="eastAsia"/>
        </w:rPr>
        <w:instrText>→</w:instrText>
      </w:r>
      <w:r w:rsidR="00B44524">
        <w:rPr>
          <w:rFonts w:hint="eastAsia"/>
        </w:rPr>
        <w:instrText>dentate gyrus</w:instrText>
      </w:r>
      <w:r w:rsidR="00B44524">
        <w:rPr>
          <w:rFonts w:hint="eastAsia"/>
        </w:rPr>
        <w:instrText>→</w:instrText>
      </w:r>
      <w:r w:rsidR="00B44524">
        <w:rPr>
          <w:rFonts w:hint="eastAsia"/>
        </w:rPr>
        <w:instrText>CA3</w:instrText>
      </w:r>
      <w:r w:rsidR="00B44524">
        <w:rPr>
          <w:rFonts w:hint="eastAsia"/>
        </w:rPr>
        <w:instrText>→</w:instrText>
      </w:r>
      <w:r w:rsidR="00B44524">
        <w:rPr>
          <w:rFonts w:hint="eastAsia"/>
        </w:rPr>
        <w:instrText>CA1 and the monosynaptic circuit ECIII</w:instrText>
      </w:r>
      <w:r w:rsidR="00B44524">
        <w:rPr>
          <w:rFonts w:hint="eastAsia"/>
        </w:rPr>
        <w:instrText>→</w:instrText>
      </w:r>
      <w:r w:rsidR="00B44524">
        <w:rPr>
          <w:rFonts w:hint="eastAsia"/>
        </w:rPr>
        <w:instrText>CA1 have been considered the primary substrates of the network responsible for learning and memory. Circuits linke</w:instrText>
      </w:r>
      <w:r w:rsidR="00B44524">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2F1F84">
        <w:fldChar w:fldCharType="separate"/>
      </w:r>
      <w:r w:rsidR="002F1F84" w:rsidRPr="002F1F84">
        <w:rPr>
          <w:noProof/>
        </w:rPr>
        <w:t>(Kohara et al., 2014)</w:t>
      </w:r>
      <w:r w:rsidR="002F1F84">
        <w:fldChar w:fldCharType="end"/>
      </w:r>
      <w:r w:rsidR="002F1F84">
        <w:t>. Another major cell type in the DG is the mossy cell, which is</w:t>
      </w:r>
      <w:r w:rsidR="008D324E">
        <w:t xml:space="preserve"> large and send</w:t>
      </w:r>
      <w:r w:rsidR="002F1F84">
        <w:t>s</w:t>
      </w:r>
      <w:r w:rsidR="008D324E">
        <w:t xml:space="preserve"> axons exclusively to the contralateral DG</w:t>
      </w:r>
      <w:r w:rsidR="00AD73B0">
        <w:t xml:space="preserve"> onto granule cells</w:t>
      </w:r>
      <w:r w:rsidR="008D324E">
        <w:t xml:space="preserve">. </w:t>
      </w:r>
      <w:r w:rsidR="00822246">
        <w:t xml:space="preserve">The </w:t>
      </w:r>
      <w:r w:rsidR="008C4A0B">
        <w:t>remaining</w:t>
      </w:r>
      <w:r w:rsidR="00822246">
        <w:t xml:space="preserve"> cell types in the DG are a heterogeneous population of </w:t>
      </w:r>
      <w:proofErr w:type="spellStart"/>
      <w:r w:rsidR="00AE5D3D">
        <w:t>GABAergic</w:t>
      </w:r>
      <w:proofErr w:type="spellEnd"/>
      <w:r w:rsidR="00AE5D3D">
        <w:t xml:space="preserve"> </w:t>
      </w:r>
      <w:r w:rsidR="00822246">
        <w:t xml:space="preserve">interneurons that have various axonal </w:t>
      </w:r>
      <w:r w:rsidR="00AE5D3D">
        <w:t xml:space="preserve">ramification patterns onto distributed domains of postsynaptic granule </w:t>
      </w:r>
      <w:r w:rsidR="003B271A">
        <w:t xml:space="preserve">and mossy </w:t>
      </w:r>
      <w:r w:rsidR="00AE5D3D">
        <w:t xml:space="preserve">cells.  </w:t>
      </w:r>
    </w:p>
    <w:p w14:paraId="5FCE1313" w14:textId="3BA94C17" w:rsidR="00FC2673" w:rsidRDefault="00F84463" w:rsidP="00F35177">
      <w:pPr>
        <w:widowControl w:val="0"/>
        <w:autoSpaceDE w:val="0"/>
        <w:autoSpaceDN w:val="0"/>
        <w:adjustRightInd w:val="0"/>
        <w:spacing w:line="480" w:lineRule="auto"/>
        <w:ind w:firstLine="480"/>
      </w:pPr>
      <w:r>
        <w:t xml:space="preserve">The DG is known for its sparse activity and for being one of few </w:t>
      </w:r>
      <w:r w:rsidR="006C5897">
        <w:t xml:space="preserve">brain </w:t>
      </w:r>
      <w:r>
        <w:t>regions that exhibit adult neurogenesis</w:t>
      </w:r>
      <w:r w:rsidR="006C5897">
        <w:t xml:space="preserve"> </w:t>
      </w:r>
      <w:r w:rsidR="006C5897">
        <w:fldChar w:fldCharType="begin" w:fldLock="1"/>
      </w:r>
      <w:r w:rsidR="0019659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6C5897">
        <w:fldChar w:fldCharType="separate"/>
      </w:r>
      <w:r w:rsidR="0019659B" w:rsidRPr="0019659B">
        <w:rPr>
          <w:noProof/>
        </w:rPr>
        <w:t>(Gonçalves et al., 2016; Jung and McNaughton, 1993)</w:t>
      </w:r>
      <w:r w:rsidR="006C5897">
        <w:fldChar w:fldCharType="end"/>
      </w:r>
      <w:r>
        <w:t xml:space="preserve">. These features are thought to </w:t>
      </w:r>
      <w:r w:rsidR="006C5897">
        <w:t xml:space="preserve">synergistically </w:t>
      </w:r>
      <w:r>
        <w:t xml:space="preserve">support “pattern separation”, or the </w:t>
      </w:r>
      <w:r w:rsidR="006C5897">
        <w:t xml:space="preserve">neural </w:t>
      </w:r>
      <w:proofErr w:type="spellStart"/>
      <w:r>
        <w:t>orthogonalization</w:t>
      </w:r>
      <w:proofErr w:type="spellEnd"/>
      <w:r>
        <w:t xml:space="preserve"> of similar </w:t>
      </w:r>
      <w:r>
        <w:lastRenderedPageBreak/>
        <w:t xml:space="preserve">events </w:t>
      </w:r>
      <w:r w:rsidR="006C5897">
        <w:fldChar w:fldCharType="begin" w:fldLock="1"/>
      </w:r>
      <w:r w:rsidR="00470891">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6C5897">
        <w:fldChar w:fldCharType="separate"/>
      </w:r>
      <w:r w:rsidR="00B612E9" w:rsidRPr="00B612E9">
        <w:rPr>
          <w:noProof/>
        </w:rPr>
        <w:t>(Leutgeb et al., 2007; Neunuebel and Knierim, 2014; Yassa and Stark, 2011)</w:t>
      </w:r>
      <w:r w:rsidR="006C5897">
        <w:fldChar w:fldCharType="end"/>
      </w:r>
      <w:r w:rsidR="006C5897">
        <w:t xml:space="preserve">. Recently, two-photon imaging experiments in the DG found evidence for a pattern separation mechanism </w:t>
      </w:r>
      <w:r w:rsidR="0019659B">
        <w:t xml:space="preserve">supported by mossy cells and adult-born granule cells </w:t>
      </w:r>
      <w:r w:rsidR="0019659B">
        <w:fldChar w:fldCharType="begin" w:fldLock="1"/>
      </w:r>
      <w:r w:rsidR="00272BC9">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19659B">
        <w:fldChar w:fldCharType="separate"/>
      </w:r>
      <w:r w:rsidR="00272BC9" w:rsidRPr="00272BC9">
        <w:rPr>
          <w:noProof/>
        </w:rPr>
        <w:t>(Danielson et al., 2016a, 2017)</w:t>
      </w:r>
      <w:r w:rsidR="0019659B">
        <w:fldChar w:fldCharType="end"/>
      </w:r>
      <w:r w:rsidR="0019659B">
        <w:t xml:space="preserve">. </w:t>
      </w:r>
      <w:r w:rsidR="000E453B">
        <w:t xml:space="preserve">In a general sense, information from cortical inputs may be parsed by the DG into discrete events to then be funneled into CA3 for additional processing. </w:t>
      </w:r>
    </w:p>
    <w:p w14:paraId="032B0380" w14:textId="77777777" w:rsidR="00A66B20" w:rsidRPr="008A2116" w:rsidRDefault="00A66B20" w:rsidP="00F35177">
      <w:pPr>
        <w:widowControl w:val="0"/>
        <w:autoSpaceDE w:val="0"/>
        <w:autoSpaceDN w:val="0"/>
        <w:adjustRightInd w:val="0"/>
        <w:spacing w:line="480" w:lineRule="auto"/>
        <w:ind w:firstLine="480"/>
      </w:pPr>
    </w:p>
    <w:p w14:paraId="6684297A" w14:textId="5F608FFD" w:rsidR="00B95A62" w:rsidRDefault="00B95A62" w:rsidP="00B95A62">
      <w:pPr>
        <w:pStyle w:val="ListParagraph"/>
        <w:widowControl w:val="0"/>
        <w:numPr>
          <w:ilvl w:val="2"/>
          <w:numId w:val="2"/>
        </w:numPr>
        <w:autoSpaceDE w:val="0"/>
        <w:autoSpaceDN w:val="0"/>
        <w:adjustRightInd w:val="0"/>
        <w:spacing w:line="480" w:lineRule="auto"/>
        <w:rPr>
          <w:i/>
        </w:rPr>
      </w:pPr>
      <w:r w:rsidRPr="00B95A62">
        <w:rPr>
          <w:i/>
        </w:rPr>
        <w:t>CA3</w:t>
      </w:r>
    </w:p>
    <w:p w14:paraId="4B256878" w14:textId="0BA5F749" w:rsidR="0019659B" w:rsidRDefault="0019659B" w:rsidP="0019659B">
      <w:pPr>
        <w:widowControl w:val="0"/>
        <w:autoSpaceDE w:val="0"/>
        <w:autoSpaceDN w:val="0"/>
        <w:adjustRightInd w:val="0"/>
        <w:spacing w:line="480" w:lineRule="auto"/>
        <w:ind w:firstLine="720"/>
      </w:pPr>
      <w:r>
        <w:t xml:space="preserve">From the DG, mossy fibers synapse onto pyramidal cells of CA3, though there is also a direct EC-CA3 projection </w:t>
      </w:r>
      <w:r>
        <w:fldChar w:fldCharType="begin" w:fldLock="1"/>
      </w:r>
      <w:r w:rsidR="00A66B20">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fldChar w:fldCharType="separate"/>
      </w:r>
      <w:r w:rsidRPr="0019659B">
        <w:rPr>
          <w:noProof/>
        </w:rPr>
        <w:t>(van Strien et al., 2009)</w:t>
      </w:r>
      <w:r>
        <w:fldChar w:fldCharType="end"/>
      </w:r>
      <w:r w:rsidR="00A0271D">
        <w:t xml:space="preserve"> as well as </w:t>
      </w:r>
      <w:r w:rsidR="00135DA1">
        <w:t>inhibitory synapses</w:t>
      </w:r>
      <w:r w:rsidR="00A0271D">
        <w:t xml:space="preserve"> from local interneurons</w:t>
      </w:r>
      <w:r>
        <w:t>.</w:t>
      </w:r>
      <w:r w:rsidR="00A66B20">
        <w:t xml:space="preserve"> DG-CA3 mossy fiber </w:t>
      </w:r>
      <w:proofErr w:type="spellStart"/>
      <w:r w:rsidR="000E453B">
        <w:t>boutons</w:t>
      </w:r>
      <w:proofErr w:type="spellEnd"/>
      <w:r w:rsidR="00A66B20">
        <w:t xml:space="preserve"> are uncharacteristically large and </w:t>
      </w:r>
      <w:r w:rsidR="000E453B">
        <w:t xml:space="preserve">their contacts </w:t>
      </w:r>
      <w:r w:rsidR="00A66B20">
        <w:t xml:space="preserve">are known as “detonator synapses” for their ability to reliably discharge the postsynaptic cell in the absence of dendritic summation from other </w:t>
      </w:r>
      <w:r w:rsidR="000E453B">
        <w:t>compartments</w:t>
      </w:r>
      <w:r w:rsidR="00A66B20">
        <w:t xml:space="preserve"> </w:t>
      </w:r>
      <w:r w:rsidR="00A66B20">
        <w:fldChar w:fldCharType="begin" w:fldLock="1"/>
      </w:r>
      <w:r w:rsidR="000E453B">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66B20">
        <w:fldChar w:fldCharType="separate"/>
      </w:r>
      <w:r w:rsidR="00A66B20" w:rsidRPr="00A66B20">
        <w:rPr>
          <w:noProof/>
        </w:rPr>
        <w:t>(Henze et al., 2002)</w:t>
      </w:r>
      <w:r w:rsidR="00A66B20">
        <w:fldChar w:fldCharType="end"/>
      </w:r>
      <w:r w:rsidR="00A66B20">
        <w:t xml:space="preserve">. </w:t>
      </w:r>
      <w:r w:rsidR="000E453B">
        <w:t>Thus, mossy fibers inputs from DG</w:t>
      </w:r>
      <w:r w:rsidR="00D94B43">
        <w:t xml:space="preserve"> into CA3</w:t>
      </w:r>
      <w:r w:rsidR="000E453B">
        <w:t xml:space="preserve"> have been hypothesized to serve as an unmitigated source of depolarization necessary for synaptic strengthening </w:t>
      </w:r>
      <w:r w:rsidR="00D94B43">
        <w:t xml:space="preserve">between DG and CA3 </w:t>
      </w:r>
      <w:r w:rsidR="000E453B">
        <w:fldChar w:fldCharType="begin" w:fldLock="1"/>
      </w:r>
      <w:r w:rsidR="00576A26">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576A26">
        <w:rPr>
          <w:rFonts w:ascii="Monaco" w:hAnsi="Monaco" w:cs="Monaco"/>
        </w:rPr>
        <w:instrText>∗</w:instrText>
      </w:r>
      <w:r w:rsidR="00576A26">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0E453B">
        <w:fldChar w:fldCharType="separate"/>
      </w:r>
      <w:r w:rsidR="000E453B" w:rsidRPr="000E453B">
        <w:rPr>
          <w:noProof/>
        </w:rPr>
        <w:t>(McNaughton and Morris, 1987)</w:t>
      </w:r>
      <w:r w:rsidR="000E453B">
        <w:fldChar w:fldCharType="end"/>
      </w:r>
      <w:r w:rsidR="000E453B">
        <w:t xml:space="preserve">. </w:t>
      </w:r>
    </w:p>
    <w:p w14:paraId="2123D7EF" w14:textId="1A309647" w:rsidR="000E453B" w:rsidRPr="00632CB4" w:rsidRDefault="00D94B43" w:rsidP="0019659B">
      <w:pPr>
        <w:widowControl w:val="0"/>
        <w:autoSpaceDE w:val="0"/>
        <w:autoSpaceDN w:val="0"/>
        <w:adjustRightInd w:val="0"/>
        <w:spacing w:line="480" w:lineRule="auto"/>
        <w:ind w:firstLine="720"/>
      </w:pPr>
      <w:r>
        <w:t xml:space="preserve">CA3 itself is widely acknowledged to have bountiful </w:t>
      </w:r>
      <w:r w:rsidR="00B612E9">
        <w:t xml:space="preserve">excitatory </w:t>
      </w:r>
      <w:proofErr w:type="spellStart"/>
      <w:r>
        <w:t>autoassociative</w:t>
      </w:r>
      <w:proofErr w:type="spellEnd"/>
      <w:r>
        <w:t xml:space="preserve"> connections</w:t>
      </w:r>
      <w:r w:rsidR="00B612E9">
        <w:t xml:space="preserve"> originating</w:t>
      </w:r>
      <w:r w:rsidR="00AD73B0">
        <w:t xml:space="preserve"> from both </w:t>
      </w:r>
      <w:proofErr w:type="spellStart"/>
      <w:r w:rsidR="00AD73B0">
        <w:t>ipsilateral</w:t>
      </w:r>
      <w:proofErr w:type="spellEnd"/>
      <w:r w:rsidR="00AD73B0">
        <w:t xml:space="preserve"> and contralateral CA3 (via the hippocampal commissure). This feature is </w:t>
      </w:r>
      <w:r w:rsidR="00576A26">
        <w:t xml:space="preserve">believed to support episodic memory through an </w:t>
      </w:r>
      <w:proofErr w:type="spellStart"/>
      <w:r w:rsidR="00576A26">
        <w:t>autoassociative</w:t>
      </w:r>
      <w:proofErr w:type="spellEnd"/>
      <w:r w:rsidR="00576A26">
        <w:t xml:space="preserve"> network possibly involving neuronal sequences </w:t>
      </w:r>
      <w:r w:rsidR="00576A26">
        <w:fldChar w:fldCharType="begin" w:fldLock="1"/>
      </w:r>
      <w:r w:rsidR="00576A26">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576A26">
        <w:fldChar w:fldCharType="separate"/>
      </w:r>
      <w:r w:rsidR="00576A26" w:rsidRPr="00576A26">
        <w:rPr>
          <w:noProof/>
        </w:rPr>
        <w:t>(Levy, 1996; Rolls, 1996; Salz et al., 2016)</w:t>
      </w:r>
      <w:r w:rsidR="00576A26">
        <w:fldChar w:fldCharType="end"/>
      </w:r>
      <w:r w:rsidR="00576A26">
        <w:t>. The theory suggests that the highly recurrent connectivity of CA3 is conducive for establishing a synaptic matrix that would enable retrieval of a detailed representation given minimal input. Thus, a small cue could trigger the recall of a larger memory</w:t>
      </w:r>
      <w:r w:rsidR="00AE1FD0">
        <w:t xml:space="preserve">, a process called pattern completion </w:t>
      </w:r>
      <w:r w:rsidR="00AE1FD0">
        <w:fldChar w:fldCharType="begin" w:fldLock="1"/>
      </w:r>
      <w:r w:rsidR="00B612E9">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E1FD0">
        <w:fldChar w:fldCharType="separate"/>
      </w:r>
      <w:r w:rsidR="00AE1FD0" w:rsidRPr="00AE1FD0">
        <w:rPr>
          <w:noProof/>
        </w:rPr>
        <w:t>(Rolls, 1996; Treves and Rolls, 1994)</w:t>
      </w:r>
      <w:r w:rsidR="00AE1FD0">
        <w:fldChar w:fldCharType="end"/>
      </w:r>
      <w:r w:rsidR="00B612E9">
        <w:t xml:space="preserve">. It has been recently discovered that CA3-CA3 synapses </w:t>
      </w:r>
      <w:r w:rsidR="00B612E9">
        <w:lastRenderedPageBreak/>
        <w:t xml:space="preserve">have </w:t>
      </w:r>
      <w:r w:rsidR="008C4A0B">
        <w:t>unusually large</w:t>
      </w:r>
      <w:r w:rsidR="00B612E9">
        <w:t xml:space="preserve"> plasticity </w:t>
      </w:r>
      <w:r w:rsidR="008C4A0B">
        <w:t>windows</w:t>
      </w:r>
      <w:r w:rsidR="00B612E9">
        <w:t xml:space="preserve"> which may support a specialized role of this circuit for associative recall </w:t>
      </w:r>
      <w:r w:rsidR="00B612E9">
        <w:fldChar w:fldCharType="begin" w:fldLock="1"/>
      </w:r>
      <w:r w:rsidR="00B612E9">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B612E9">
        <w:rPr>
          <w:rFonts w:ascii="Monaco" w:hAnsi="Monaco" w:cs="Monaco"/>
        </w:rPr>
        <w:instrText>∼</w:instrText>
      </w:r>
      <w:r w:rsidR="00B612E9">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B612E9">
        <w:fldChar w:fldCharType="separate"/>
      </w:r>
      <w:r w:rsidR="00B612E9" w:rsidRPr="00B612E9">
        <w:rPr>
          <w:noProof/>
        </w:rPr>
        <w:t>(Mishra et al., 2016)</w:t>
      </w:r>
      <w:r w:rsidR="00B612E9">
        <w:fldChar w:fldCharType="end"/>
      </w:r>
      <w:r w:rsidR="00B612E9">
        <w:t xml:space="preserve">. </w:t>
      </w:r>
      <w:proofErr w:type="spellStart"/>
      <w:r w:rsidR="00B612E9">
        <w:t>Knierim</w:t>
      </w:r>
      <w:proofErr w:type="spellEnd"/>
      <w:r w:rsidR="00B612E9">
        <w:t xml:space="preserve"> and colleagues have </w:t>
      </w:r>
      <w:r w:rsidR="00BC6344">
        <w:t>shown that pattern completion occurs</w:t>
      </w:r>
      <w:r w:rsidR="00B612E9">
        <w:t xml:space="preserve"> in CA3 </w:t>
      </w:r>
      <w:r w:rsidR="00470891">
        <w:fldChar w:fldCharType="begin" w:fldLock="1"/>
      </w:r>
      <w:r w:rsidR="00BC6344">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470891">
        <w:fldChar w:fldCharType="separate"/>
      </w:r>
      <w:r w:rsidR="00470891" w:rsidRPr="00470891">
        <w:rPr>
          <w:noProof/>
        </w:rPr>
        <w:t>(Lee et al., 2004; Neunuebel and Knierim, 2014)</w:t>
      </w:r>
      <w:r w:rsidR="00470891">
        <w:fldChar w:fldCharType="end"/>
      </w:r>
      <w:r w:rsidR="00BC6344">
        <w:t xml:space="preserve">, though more recent work from their lab suggests that this process is topologically heterogeneous along the transverse axis </w:t>
      </w:r>
      <w:r w:rsidR="00BC6344">
        <w:fldChar w:fldCharType="begin" w:fldLock="1"/>
      </w:r>
      <w:r w:rsidR="00BC6344">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BC6344">
        <w:fldChar w:fldCharType="separate"/>
      </w:r>
      <w:r w:rsidR="00BC6344" w:rsidRPr="00BC6344">
        <w:rPr>
          <w:noProof/>
        </w:rPr>
        <w:t>(Lee et al., 2015)</w:t>
      </w:r>
      <w:r w:rsidR="00BC6344">
        <w:fldChar w:fldCharType="end"/>
      </w:r>
      <w:r w:rsidR="00BC6344">
        <w:t xml:space="preserve">. Early modeling theories </w:t>
      </w:r>
      <w:r w:rsidR="00477E27">
        <w:t>proposed</w:t>
      </w:r>
      <w:r w:rsidR="00BC6344">
        <w:t xml:space="preserve"> that pattern completion could be mechanistically realized via cell sequences </w:t>
      </w:r>
      <w:r w:rsidR="00BC6344">
        <w:fldChar w:fldCharType="begin" w:fldLock="1"/>
      </w:r>
      <w:r w:rsidR="00632CB4">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BC6344">
        <w:fldChar w:fldCharType="separate"/>
      </w:r>
      <w:r w:rsidR="00BC6344" w:rsidRPr="00BC6344">
        <w:rPr>
          <w:noProof/>
        </w:rPr>
        <w:t>(Levy, 1996; Wallenstein et al., 1998)</w:t>
      </w:r>
      <w:r w:rsidR="00BC6344">
        <w:fldChar w:fldCharType="end"/>
      </w:r>
      <w:r w:rsidR="00632CB4">
        <w:t xml:space="preserve">. Indeed, a recent tour de force </w:t>
      </w:r>
      <w:r w:rsidR="00632CB4">
        <w:rPr>
          <w:i/>
        </w:rPr>
        <w:t>in vitro</w:t>
      </w:r>
      <w:r w:rsidR="00632CB4">
        <w:t xml:space="preserve"> recording study </w:t>
      </w:r>
      <w:r w:rsidR="003E7BC3">
        <w:t>showed that CA3 exhibited</w:t>
      </w:r>
      <w:r w:rsidR="00632CB4">
        <w:t xml:space="preserve"> connect</w:t>
      </w:r>
      <w:r w:rsidR="003E7BC3">
        <w:t>ivity motifs that supported its role</w:t>
      </w:r>
      <w:r w:rsidR="00632CB4">
        <w:t xml:space="preserve"> as a network of sequentially activated cells that could enable pattern completion </w:t>
      </w:r>
      <w:r w:rsidR="00632CB4">
        <w:fldChar w:fldCharType="begin" w:fldLock="1"/>
      </w:r>
      <w:r w:rsidR="008A75F5">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632CB4">
        <w:fldChar w:fldCharType="separate"/>
      </w:r>
      <w:r w:rsidR="00632CB4" w:rsidRPr="00632CB4">
        <w:rPr>
          <w:noProof/>
        </w:rPr>
        <w:t>(Guzman et al., 2016)</w:t>
      </w:r>
      <w:r w:rsidR="00632CB4">
        <w:fldChar w:fldCharType="end"/>
      </w:r>
      <w:r w:rsidR="003E7BC3">
        <w:t xml:space="preserve">. Furthermore, work from our laboratory </w:t>
      </w:r>
      <w:r w:rsidR="00B44524">
        <w:t>confirmed</w:t>
      </w:r>
      <w:r w:rsidR="003E7BC3">
        <w:t xml:space="preserve"> cell sequences in CA3 </w:t>
      </w:r>
      <w:r w:rsidR="003E7BC3">
        <w:fldChar w:fldCharType="begin" w:fldLock="1"/>
      </w:r>
      <w:r w:rsidR="002F1F84">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3E7BC3">
        <w:fldChar w:fldCharType="separate"/>
      </w:r>
      <w:r w:rsidR="003E7BC3" w:rsidRPr="003E7BC3">
        <w:rPr>
          <w:noProof/>
        </w:rPr>
        <w:t>(Salz et al., 2016)</w:t>
      </w:r>
      <w:r w:rsidR="003E7BC3">
        <w:fldChar w:fldCharType="end"/>
      </w:r>
      <w:r w:rsidR="003E7BC3">
        <w:t xml:space="preserve">. </w:t>
      </w:r>
    </w:p>
    <w:p w14:paraId="7B2EDE6C" w14:textId="59BA788B" w:rsidR="00576A26" w:rsidRDefault="00576A26" w:rsidP="0019659B">
      <w:pPr>
        <w:widowControl w:val="0"/>
        <w:autoSpaceDE w:val="0"/>
        <w:autoSpaceDN w:val="0"/>
        <w:adjustRightInd w:val="0"/>
        <w:spacing w:line="480" w:lineRule="auto"/>
        <w:ind w:firstLine="720"/>
      </w:pPr>
      <w:r>
        <w:t>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w:t>
      </w:r>
      <w:r w:rsidR="00437EDE">
        <w:t xml:space="preserve"> and are the primary inputs into the pyramidal cells of CA1. </w:t>
      </w:r>
    </w:p>
    <w:p w14:paraId="453039A8" w14:textId="77777777" w:rsidR="003233EA" w:rsidRPr="0019659B" w:rsidRDefault="003233EA" w:rsidP="0019659B">
      <w:pPr>
        <w:widowControl w:val="0"/>
        <w:autoSpaceDE w:val="0"/>
        <w:autoSpaceDN w:val="0"/>
        <w:adjustRightInd w:val="0"/>
        <w:spacing w:line="480" w:lineRule="auto"/>
        <w:ind w:firstLine="720"/>
      </w:pPr>
    </w:p>
    <w:p w14:paraId="292A85ED" w14:textId="40BB242E"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CA1</w:t>
      </w:r>
    </w:p>
    <w:p w14:paraId="6620C143" w14:textId="1FBAF453" w:rsidR="003233EA" w:rsidRDefault="003233EA" w:rsidP="003233EA">
      <w:pPr>
        <w:widowControl w:val="0"/>
        <w:autoSpaceDE w:val="0"/>
        <w:autoSpaceDN w:val="0"/>
        <w:adjustRightInd w:val="0"/>
        <w:spacing w:line="480" w:lineRule="auto"/>
        <w:ind w:firstLine="720"/>
      </w:pPr>
      <w:r>
        <w:t xml:space="preserve">The principal cell in CA1 is the pyramidal neuron, which has been extensively studied by the neuroscience field. </w:t>
      </w:r>
      <w:r w:rsidR="00A17A2C">
        <w:t xml:space="preserve">CA1 pyramidal cells receive input from CA3 Schaffer collaterals as well as </w:t>
      </w:r>
      <w:r w:rsidR="00B76F00">
        <w:t>ECIII</w:t>
      </w:r>
      <w:r w:rsidR="00A17A2C">
        <w:t xml:space="preserve"> (</w:t>
      </w:r>
      <w:proofErr w:type="spellStart"/>
      <w:r w:rsidR="00A17A2C">
        <w:t>temporoammonic</w:t>
      </w:r>
      <w:proofErr w:type="spellEnd"/>
      <w:r w:rsidR="00A17A2C">
        <w:t xml:space="preserve"> path) and local inhibitory interneurons. </w:t>
      </w:r>
      <w:r w:rsidR="00A66673">
        <w:t>However, a</w:t>
      </w:r>
      <w:r w:rsidR="00B76F00">
        <w:t xml:space="preserve"> recent study observed a subpopulation of clustered cells in ECII, termed “island” cells, that </w:t>
      </w:r>
      <w:r w:rsidR="002F1F84">
        <w:t xml:space="preserve">also sent projections to CA1, onto inhibitory interneurons that regulated ECIII excitatory input </w:t>
      </w:r>
      <w:r w:rsidR="002F1F84">
        <w:fldChar w:fldCharType="begin" w:fldLock="1"/>
      </w:r>
      <w:r w:rsidR="002F1F84">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002F1F84">
        <w:fldChar w:fldCharType="separate"/>
      </w:r>
      <w:r w:rsidR="002F1F84" w:rsidRPr="002F1F84">
        <w:rPr>
          <w:noProof/>
        </w:rPr>
        <w:t>(Kitamura et al., 2014)</w:t>
      </w:r>
      <w:r w:rsidR="002F1F84">
        <w:fldChar w:fldCharType="end"/>
      </w:r>
      <w:r w:rsidR="002F1F84">
        <w:t xml:space="preserve">. </w:t>
      </w:r>
      <w:r w:rsidR="00B44524">
        <w:t xml:space="preserve">Additional </w:t>
      </w:r>
      <w:r w:rsidR="00545DBD">
        <w:t xml:space="preserve">monosynaptic </w:t>
      </w:r>
      <w:r w:rsidR="00B44524">
        <w:t>inputs come from</w:t>
      </w:r>
      <w:r w:rsidR="00B76F00">
        <w:t xml:space="preserve"> the nucleus </w:t>
      </w:r>
      <w:proofErr w:type="spellStart"/>
      <w:r w:rsidR="00B76F00">
        <w:t>reuniens</w:t>
      </w:r>
      <w:proofErr w:type="spellEnd"/>
      <w:r w:rsidR="00B76F00">
        <w:t xml:space="preserve"> of the thalamus </w:t>
      </w:r>
      <w:r w:rsidR="00B44524">
        <w:fldChar w:fldCharType="begin" w:fldLock="1"/>
      </w:r>
      <w:r w:rsidR="00B44524">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00B44524">
        <w:fldChar w:fldCharType="separate"/>
      </w:r>
      <w:r w:rsidR="00B44524" w:rsidRPr="00B44524">
        <w:rPr>
          <w:noProof/>
        </w:rPr>
        <w:t>(Ito et al., 2015)</w:t>
      </w:r>
      <w:r w:rsidR="00B44524">
        <w:fldChar w:fldCharType="end"/>
      </w:r>
      <w:r w:rsidR="00F33D78">
        <w:t xml:space="preserve">, </w:t>
      </w:r>
      <w:r w:rsidR="00B44524">
        <w:t xml:space="preserve">CA2 </w:t>
      </w:r>
      <w:r w:rsidR="00B44524">
        <w:fldChar w:fldCharType="begin" w:fldLock="1"/>
      </w:r>
      <w:r w:rsidR="00F33D78">
        <w:instrText>ADDIN CSL_CITATION {"citationItems":[{"id":"ITEM-1","itemData":{"DOI":"10.1038/nn.3614","ISSN":"1097-6256","PMID":"24336151","abstract":"The formation and recall of episodic memory requires precise information processing by the entorhinal-hippocampal netw</w:instrText>
      </w:r>
      <w:r w:rsidR="00F33D78">
        <w:rPr>
          <w:rFonts w:hint="eastAsia"/>
        </w:rPr>
        <w:instrText>ork. For several decades, the trisynaptic circuit entorhinal cortex layer II (ECII)</w:instrText>
      </w:r>
      <w:r w:rsidR="00F33D78">
        <w:rPr>
          <w:rFonts w:hint="eastAsia"/>
        </w:rPr>
        <w:instrText>→</w:instrText>
      </w:r>
      <w:r w:rsidR="00F33D78">
        <w:rPr>
          <w:rFonts w:hint="eastAsia"/>
        </w:rPr>
        <w:instrText>dentate gyrus</w:instrText>
      </w:r>
      <w:r w:rsidR="00F33D78">
        <w:rPr>
          <w:rFonts w:hint="eastAsia"/>
        </w:rPr>
        <w:instrText>→</w:instrText>
      </w:r>
      <w:r w:rsidR="00F33D78">
        <w:rPr>
          <w:rFonts w:hint="eastAsia"/>
        </w:rPr>
        <w:instrText>CA3</w:instrText>
      </w:r>
      <w:r w:rsidR="00F33D78">
        <w:rPr>
          <w:rFonts w:hint="eastAsia"/>
        </w:rPr>
        <w:instrText>→</w:instrText>
      </w:r>
      <w:r w:rsidR="00F33D78">
        <w:rPr>
          <w:rFonts w:hint="eastAsia"/>
        </w:rPr>
        <w:instrText>CA1 and the monosynaptic circuit ECIII</w:instrText>
      </w:r>
      <w:r w:rsidR="00F33D78">
        <w:rPr>
          <w:rFonts w:hint="eastAsia"/>
        </w:rPr>
        <w:instrText>→</w:instrText>
      </w:r>
      <w:r w:rsidR="00F33D78">
        <w:rPr>
          <w:rFonts w:hint="eastAsia"/>
        </w:rPr>
        <w:instrText>CA1 have been considered the primary substrates of the network responsible for learning and memory. Circuits linke</w:instrText>
      </w:r>
      <w:r w:rsidR="00F33D78">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00B44524">
        <w:fldChar w:fldCharType="separate"/>
      </w:r>
      <w:r w:rsidR="00B44524" w:rsidRPr="00B44524">
        <w:rPr>
          <w:noProof/>
        </w:rPr>
        <w:t>(Hitti and Siegelbaum, 2014; Kohara et al., 2014)</w:t>
      </w:r>
      <w:r w:rsidR="00B44524">
        <w:fldChar w:fldCharType="end"/>
      </w:r>
      <w:r w:rsidR="00F33D78">
        <w:t xml:space="preserve">, and anterior cingulate </w:t>
      </w:r>
      <w:r w:rsidR="00F33D78">
        <w:lastRenderedPageBreak/>
        <w:t xml:space="preserve">cortex </w:t>
      </w:r>
      <w:r w:rsidR="00F33D78">
        <w:fldChar w:fldCharType="begin" w:fldLock="1"/>
      </w:r>
      <w:r w:rsidR="00F33D78">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00F33D78">
        <w:fldChar w:fldCharType="separate"/>
      </w:r>
      <w:r w:rsidR="00F33D78" w:rsidRPr="00F33D78">
        <w:rPr>
          <w:noProof/>
        </w:rPr>
        <w:t>(Rajasethupathy et al., 2015)</w:t>
      </w:r>
      <w:r w:rsidR="00F33D78">
        <w:fldChar w:fldCharType="end"/>
      </w:r>
      <w:r w:rsidR="00B44524">
        <w:t xml:space="preserve">. </w:t>
      </w:r>
      <w:r w:rsidR="00545DBD">
        <w:t xml:space="preserve">Also prevalent is a reciprocal connection between </w:t>
      </w:r>
      <w:proofErr w:type="spellStart"/>
      <w:r w:rsidR="00545DBD">
        <w:t>basolateral</w:t>
      </w:r>
      <w:proofErr w:type="spellEnd"/>
      <w:r w:rsidR="00545DBD">
        <w:t xml:space="preserve"> amygdala (BLA) and ventral CA1 </w:t>
      </w:r>
      <w:r w:rsidR="00545DBD">
        <w:fldChar w:fldCharType="begin" w:fldLock="1"/>
      </w:r>
      <w:r w:rsidR="00BF4949">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00545DBD">
        <w:fldChar w:fldCharType="separate"/>
      </w:r>
      <w:r w:rsidR="00545DBD" w:rsidRPr="00545DBD">
        <w:rPr>
          <w:noProof/>
        </w:rPr>
        <w:t>(Herry et al., 2008; Pikkarainen et al., 1999)</w:t>
      </w:r>
      <w:r w:rsidR="00545DBD">
        <w:fldChar w:fldCharType="end"/>
      </w:r>
      <w:r w:rsidR="00545DBD">
        <w:t xml:space="preserve">. </w:t>
      </w:r>
    </w:p>
    <w:p w14:paraId="32CA1B24" w14:textId="1FD2DD15" w:rsidR="00545DBD" w:rsidRDefault="00545DBD" w:rsidP="003233EA">
      <w:pPr>
        <w:widowControl w:val="0"/>
        <w:autoSpaceDE w:val="0"/>
        <w:autoSpaceDN w:val="0"/>
        <w:adjustRightInd w:val="0"/>
        <w:spacing w:line="480" w:lineRule="auto"/>
        <w:ind w:firstLine="720"/>
      </w:pPr>
      <w:r>
        <w:t>In contrast with CA3, CA1 pyramidal cells form very limited connections with themselves. Instead, CA1 is viewed as the primary output region of the hippocampus, with much of its information convey</w:t>
      </w:r>
      <w:r w:rsidR="0056689D">
        <w:t xml:space="preserve">ed to </w:t>
      </w:r>
      <w:proofErr w:type="spellStart"/>
      <w:r w:rsidR="0056689D">
        <w:t>extrahippocampal</w:t>
      </w:r>
      <w:proofErr w:type="spellEnd"/>
      <w:r w:rsidR="0056689D">
        <w:t xml:space="preserve"> structures through the </w:t>
      </w:r>
      <w:proofErr w:type="spellStart"/>
      <w:r w:rsidR="0056689D">
        <w:t>subiculum</w:t>
      </w:r>
      <w:proofErr w:type="spellEnd"/>
      <w:r w:rsidR="00BF4949">
        <w:t>, with which it also has reciprocal connections</w:t>
      </w:r>
      <w:r w:rsidR="0056689D">
        <w:t xml:space="preserve"> </w:t>
      </w:r>
      <w:r w:rsidR="00BF4949">
        <w:fldChar w:fldCharType="begin" w:fldLock="1"/>
      </w:r>
      <w:r w:rsidR="008A75F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00BF4949">
        <w:fldChar w:fldCharType="separate"/>
      </w:r>
      <w:r w:rsidR="00BF4949" w:rsidRPr="00BF4949">
        <w:rPr>
          <w:noProof/>
        </w:rPr>
        <w:t>(Amaral et al., 1991; Xu et al., 2016)</w:t>
      </w:r>
      <w:r w:rsidR="00BF4949">
        <w:fldChar w:fldCharType="end"/>
      </w:r>
      <w:r>
        <w:t xml:space="preserve">. Other notable output regions include </w:t>
      </w:r>
      <w:r w:rsidR="0056689D">
        <w:t>ECV/VI,</w:t>
      </w:r>
      <w:r>
        <w:t xml:space="preserve"> </w:t>
      </w:r>
      <w:proofErr w:type="spellStart"/>
      <w:r>
        <w:t>retrosplenial</w:t>
      </w:r>
      <w:proofErr w:type="spellEnd"/>
      <w:r>
        <w:t xml:space="preserve"> cortex</w:t>
      </w:r>
      <w:r w:rsidR="00BF4949">
        <w:t xml:space="preserve"> </w:t>
      </w:r>
      <w:r w:rsidR="00951028">
        <w:fldChar w:fldCharType="begin" w:fldLock="1"/>
      </w:r>
      <w:r w:rsidR="00951028">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951028">
        <w:fldChar w:fldCharType="separate"/>
      </w:r>
      <w:r w:rsidR="00951028" w:rsidRPr="00951028">
        <w:rPr>
          <w:noProof/>
        </w:rPr>
        <w:t>(Wyss and Van Groen, 1992)</w:t>
      </w:r>
      <w:r w:rsidR="00951028">
        <w:fldChar w:fldCharType="end"/>
      </w:r>
      <w:r>
        <w:t>, medial prefrontal cortex</w:t>
      </w:r>
      <w:r w:rsidR="00951028">
        <w:t xml:space="preserve"> </w:t>
      </w:r>
      <w:r w:rsidR="00951028">
        <w:fldChar w:fldCharType="begin" w:fldLock="1"/>
      </w:r>
      <w:r w:rsidR="00951028">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951028">
        <w:rPr>
          <w:rFonts w:ascii="Lucida Grande" w:hAnsi="Lucida Grande" w:cs="Lucida Grande"/>
        </w:rPr>
        <w:instrText>�</w:instrText>
      </w:r>
      <w:r w:rsidR="00951028">
        <w:instrText>r</w:instrText>
      </w:r>
      <w:r w:rsidR="00951028">
        <w:rPr>
          <w:rFonts w:ascii="Lucida Grande" w:hAnsi="Lucida Grande" w:cs="Lucida Grande"/>
        </w:rPr>
        <w:instrText>�</w:instrText>
      </w:r>
      <w:r w:rsidR="00951028">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00951028">
        <w:fldChar w:fldCharType="separate"/>
      </w:r>
      <w:r w:rsidR="00951028" w:rsidRPr="00951028">
        <w:rPr>
          <w:noProof/>
        </w:rPr>
        <w:t>(Jay and Witter, 1991; Kim and Cho, 2017)</w:t>
      </w:r>
      <w:r w:rsidR="00951028">
        <w:fldChar w:fldCharType="end"/>
      </w:r>
      <w:r>
        <w:t>, and the BLA</w:t>
      </w:r>
      <w:r w:rsidR="00951028">
        <w:t xml:space="preserve"> </w:t>
      </w:r>
      <w:r w:rsidR="00951028">
        <w:fldChar w:fldCharType="begin" w:fldLock="1"/>
      </w:r>
      <w:r w:rsidR="00BD735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00951028">
        <w:fldChar w:fldCharType="separate"/>
      </w:r>
      <w:r w:rsidR="00951028" w:rsidRPr="00951028">
        <w:rPr>
          <w:noProof/>
        </w:rPr>
        <w:t>(Kim and Cho, 2017; Kishi et al., 2006)</w:t>
      </w:r>
      <w:r w:rsidR="00951028">
        <w:fldChar w:fldCharType="end"/>
      </w:r>
      <w:r>
        <w:t xml:space="preserve">. </w:t>
      </w:r>
      <w:r w:rsidR="00DB6DB0">
        <w:t xml:space="preserve">CA1 pyramidal cells also contact local inhibitory neurons, which then synapse onto other CA1 pyramidal neurons. </w:t>
      </w:r>
      <w:r>
        <w:t xml:space="preserve"> </w:t>
      </w:r>
    </w:p>
    <w:p w14:paraId="06063404" w14:textId="7BF93CBD" w:rsidR="00A95605" w:rsidRDefault="00094D5A" w:rsidP="003233EA">
      <w:pPr>
        <w:widowControl w:val="0"/>
        <w:autoSpaceDE w:val="0"/>
        <w:autoSpaceDN w:val="0"/>
        <w:adjustRightInd w:val="0"/>
        <w:spacing w:line="480" w:lineRule="auto"/>
        <w:ind w:firstLine="720"/>
      </w:pPr>
      <w:r>
        <w:t xml:space="preserve">The role of CA1 is </w:t>
      </w:r>
      <w:r w:rsidR="005B30F8">
        <w:t xml:space="preserve">under active research, and many functions have been ascribed to this highly-studied </w:t>
      </w:r>
      <w:proofErr w:type="spellStart"/>
      <w:r w:rsidR="005B30F8">
        <w:t>subregion</w:t>
      </w:r>
      <w:proofErr w:type="spellEnd"/>
      <w:r w:rsidR="005B30F8">
        <w:t xml:space="preserve">. </w:t>
      </w:r>
      <w:r w:rsidR="00A95605">
        <w:t xml:space="preserve">Its claim to fame is that it was the region where “place cells” were first discovered </w:t>
      </w:r>
      <w:r w:rsidR="00A95605">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00A95605">
        <w:fldChar w:fldCharType="separate"/>
      </w:r>
      <w:r w:rsidR="00357727" w:rsidRPr="00357727">
        <w:rPr>
          <w:noProof/>
        </w:rPr>
        <w:t>(O’Keefe and Dostrovsky, 1971)</w:t>
      </w:r>
      <w:r w:rsidR="00A95605">
        <w:fldChar w:fldCharType="end"/>
      </w:r>
      <w:r w:rsidR="00A95605">
        <w:t>. These are pyramidal neurons that exhibit spatial selectivity patt</w:t>
      </w:r>
      <w:r w:rsidR="00220905">
        <w:t>erns, prompting early theories o</w:t>
      </w:r>
      <w:r w:rsidR="00A95605">
        <w:t xml:space="preserve">n the hippocampus as the locus of a “cognitive map” </w:t>
      </w:r>
      <w:r w:rsidR="00A95605">
        <w:fldChar w:fldCharType="begin" w:fldLock="1"/>
      </w:r>
      <w:r w:rsidR="00220905">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A95605">
        <w:fldChar w:fldCharType="separate"/>
      </w:r>
      <w:r w:rsidR="00A95605" w:rsidRPr="00A95605">
        <w:rPr>
          <w:noProof/>
        </w:rPr>
        <w:t>(O’Keefe and Nadel, 1978)</w:t>
      </w:r>
      <w:r w:rsidR="00A95605">
        <w:fldChar w:fldCharType="end"/>
      </w:r>
      <w:r w:rsidR="00220905">
        <w:t xml:space="preserve">, although contemporary scholars now mostly agree that the hippocampus is involved in cognition beyond the spatial domain </w:t>
      </w:r>
      <w:r w:rsidR="00220905">
        <w:fldChar w:fldCharType="begin" w:fldLock="1"/>
      </w:r>
      <w:r w:rsidR="00220905">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00220905">
        <w:fldChar w:fldCharType="separate"/>
      </w:r>
      <w:r w:rsidR="00220905" w:rsidRPr="00220905">
        <w:rPr>
          <w:noProof/>
        </w:rPr>
        <w:t>(Eichenbaum, 2004, 2017; Eichenbaum and Cohen, 2014; Smith and Bulkin, 2014; Squire, 1992)</w:t>
      </w:r>
      <w:r w:rsidR="00220905">
        <w:fldChar w:fldCharType="end"/>
      </w:r>
      <w:r w:rsidR="00220905">
        <w:t xml:space="preserve">. </w:t>
      </w:r>
      <w:r w:rsidR="00A95605">
        <w:t xml:space="preserve"> </w:t>
      </w:r>
    </w:p>
    <w:p w14:paraId="4D9CFC1C" w14:textId="177E1827" w:rsidR="00094D5A" w:rsidRDefault="005B30F8" w:rsidP="003233EA">
      <w:pPr>
        <w:widowControl w:val="0"/>
        <w:autoSpaceDE w:val="0"/>
        <w:autoSpaceDN w:val="0"/>
        <w:adjustRightInd w:val="0"/>
        <w:spacing w:line="480" w:lineRule="auto"/>
        <w:ind w:firstLine="720"/>
      </w:pPr>
      <w:r>
        <w:t xml:space="preserve">CA1 seems suited </w:t>
      </w:r>
      <w:r w:rsidR="008C4A0B">
        <w:t>for</w:t>
      </w:r>
      <w:r>
        <w:t xml:space="preserve"> processing conjunctive inputs, possibly acting as a</w:t>
      </w:r>
      <w:r w:rsidR="00272BC9">
        <w:t>n</w:t>
      </w:r>
      <w:r>
        <w:t xml:space="preserve"> input comparator or coincidence detector for </w:t>
      </w:r>
      <w:r w:rsidR="00272BC9">
        <w:t>multiple</w:t>
      </w:r>
      <w:r>
        <w:t xml:space="preserve"> </w:t>
      </w:r>
      <w:r w:rsidR="00272BC9">
        <w:t>sources</w:t>
      </w:r>
      <w:r>
        <w:t xml:space="preserve"> of incoming information. Evidence for this theory comes from intracellular recordings that demonstrate CA1 neurons integrating inputs from CA3 (presumably containing internally stored information) and EC (presumably containing external sensory information) to drive firing </w:t>
      </w:r>
      <w:r>
        <w:fldChar w:fldCharType="begin" w:fldLock="1"/>
      </w:r>
      <w:r w:rsidR="00272BC9">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fldChar w:fldCharType="separate"/>
      </w:r>
      <w:r w:rsidRPr="005B30F8">
        <w:rPr>
          <w:noProof/>
        </w:rPr>
        <w:t>(Bittner et al., 2015)</w:t>
      </w:r>
      <w:r>
        <w:fldChar w:fldCharType="end"/>
      </w:r>
      <w:r w:rsidR="00272BC9">
        <w:t xml:space="preserve">. Additionally, our lab has observed complex conjunctive responses in CA1 pyramidal cells to combinations of objects, </w:t>
      </w:r>
      <w:r w:rsidR="00272BC9">
        <w:lastRenderedPageBreak/>
        <w:t xml:space="preserve">locations, and contexts </w:t>
      </w:r>
      <w:r w:rsidR="00272BC9">
        <w:fldChar w:fldCharType="begin" w:fldLock="1"/>
      </w:r>
      <w:r w:rsidR="008B0165">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00272BC9">
        <w:fldChar w:fldCharType="separate"/>
      </w:r>
      <w:r w:rsidR="00272BC9" w:rsidRPr="00272BC9">
        <w:rPr>
          <w:noProof/>
        </w:rPr>
        <w:t>(Komorowski et al., 2009; McKenzie et al., 2014, 2016)</w:t>
      </w:r>
      <w:r w:rsidR="00272BC9">
        <w:fldChar w:fldCharType="end"/>
      </w:r>
      <w:r w:rsidR="00272BC9">
        <w:t xml:space="preserve">. However, this view is complicated by the fact that CA1 consists of multiple parallel processing streams within its radial axis </w:t>
      </w:r>
      <w:r w:rsidR="00272BC9">
        <w:fldChar w:fldCharType="begin" w:fldLock="1"/>
      </w:r>
      <w:r w:rsidR="00272BC9">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00272BC9">
        <w:fldChar w:fldCharType="separate"/>
      </w:r>
      <w:r w:rsidR="00272BC9" w:rsidRPr="00272BC9">
        <w:rPr>
          <w:noProof/>
        </w:rPr>
        <w:t>(Danielson et al., 2016b; Soltesz and Losonczy, 2018)</w:t>
      </w:r>
      <w:r w:rsidR="00272BC9">
        <w:fldChar w:fldCharType="end"/>
      </w:r>
      <w:r w:rsidR="00272BC9">
        <w:t xml:space="preserve">. </w:t>
      </w:r>
      <w:r w:rsidR="00C031FF">
        <w:t>Another open</w:t>
      </w:r>
      <w:r w:rsidR="008B0165">
        <w:t xml:space="preserve"> question is the role of the temporal organization of CA1 pyramidal cell firing patterns in its mnemonic function </w:t>
      </w:r>
      <w:r w:rsidR="008B0165">
        <w:fldChar w:fldCharType="begin" w:fldLock="1"/>
      </w:r>
      <w:r w:rsidR="0076184B">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008B0165">
        <w:fldChar w:fldCharType="separate"/>
      </w:r>
      <w:r w:rsidR="008B0165" w:rsidRPr="008B0165">
        <w:rPr>
          <w:noProof/>
        </w:rPr>
        <w:t>(Buzsáki and Tingley, 2018; Eichenbaum, 2014)</w:t>
      </w:r>
      <w:r w:rsidR="008B0165">
        <w:fldChar w:fldCharType="end"/>
      </w:r>
      <w:r w:rsidR="008B0165">
        <w:t>.</w:t>
      </w:r>
    </w:p>
    <w:p w14:paraId="3B9E600E" w14:textId="77777777" w:rsidR="00272BC9" w:rsidRDefault="00272BC9" w:rsidP="003233EA">
      <w:pPr>
        <w:widowControl w:val="0"/>
        <w:autoSpaceDE w:val="0"/>
        <w:autoSpaceDN w:val="0"/>
        <w:adjustRightInd w:val="0"/>
        <w:spacing w:line="480" w:lineRule="auto"/>
        <w:ind w:firstLine="720"/>
      </w:pPr>
    </w:p>
    <w:p w14:paraId="488561F8" w14:textId="11E20716" w:rsidR="0028785F" w:rsidRDefault="006C42F6" w:rsidP="00B95A62">
      <w:pPr>
        <w:pStyle w:val="ListParagraph"/>
        <w:widowControl w:val="0"/>
        <w:numPr>
          <w:ilvl w:val="2"/>
          <w:numId w:val="2"/>
        </w:numPr>
        <w:autoSpaceDE w:val="0"/>
        <w:autoSpaceDN w:val="0"/>
        <w:adjustRightInd w:val="0"/>
        <w:spacing w:line="480" w:lineRule="auto"/>
        <w:rPr>
          <w:i/>
        </w:rPr>
      </w:pPr>
      <w:proofErr w:type="spellStart"/>
      <w:r>
        <w:rPr>
          <w:i/>
        </w:rPr>
        <w:t>Subicular</w:t>
      </w:r>
      <w:proofErr w:type="spellEnd"/>
      <w:r>
        <w:rPr>
          <w:i/>
        </w:rPr>
        <w:t xml:space="preserve"> complex</w:t>
      </w:r>
    </w:p>
    <w:p w14:paraId="4162F02D" w14:textId="2542E77C" w:rsidR="00124E03" w:rsidRDefault="00124E03" w:rsidP="00124E03">
      <w:pPr>
        <w:widowControl w:val="0"/>
        <w:autoSpaceDE w:val="0"/>
        <w:autoSpaceDN w:val="0"/>
        <w:adjustRightInd w:val="0"/>
        <w:spacing w:line="480" w:lineRule="auto"/>
        <w:ind w:firstLine="900"/>
      </w:pPr>
      <w:r>
        <w:t xml:space="preserve">The </w:t>
      </w:r>
      <w:proofErr w:type="spellStart"/>
      <w:r>
        <w:t>subicular</w:t>
      </w:r>
      <w:proofErr w:type="spellEnd"/>
      <w:r>
        <w:t xml:space="preserve"> complex is comprised of the </w:t>
      </w:r>
      <w:proofErr w:type="spellStart"/>
      <w:r>
        <w:t>subiculum</w:t>
      </w:r>
      <w:proofErr w:type="spellEnd"/>
      <w:r>
        <w:t xml:space="preserve">, </w:t>
      </w:r>
      <w:proofErr w:type="spellStart"/>
      <w:r>
        <w:t>presubiculum</w:t>
      </w:r>
      <w:proofErr w:type="spellEnd"/>
      <w:r>
        <w:t xml:space="preserve"> (the dorsal aspect being called the </w:t>
      </w:r>
      <w:proofErr w:type="spellStart"/>
      <w:r>
        <w:t>postsubiculum</w:t>
      </w:r>
      <w:proofErr w:type="spellEnd"/>
      <w:r>
        <w:t xml:space="preserve">), and </w:t>
      </w:r>
      <w:proofErr w:type="spellStart"/>
      <w:r>
        <w:t>parasubiculum</w:t>
      </w:r>
      <w:proofErr w:type="spellEnd"/>
      <w:r>
        <w:t xml:space="preserve">. CA1 sends a dense, topographical projection to </w:t>
      </w:r>
      <w:proofErr w:type="spellStart"/>
      <w:r>
        <w:t>subiculum</w:t>
      </w:r>
      <w:proofErr w:type="spellEnd"/>
      <w:r>
        <w:t xml:space="preserve"> </w:t>
      </w:r>
      <w:r w:rsidR="0076184B">
        <w:fldChar w:fldCharType="begin" w:fldLock="1"/>
      </w:r>
      <w:r w:rsidR="0076184B">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0076184B">
        <w:fldChar w:fldCharType="separate"/>
      </w:r>
      <w:r w:rsidR="0076184B" w:rsidRPr="0076184B">
        <w:rPr>
          <w:noProof/>
        </w:rPr>
        <w:t>(Amaral et al., 1991)</w:t>
      </w:r>
      <w:r w:rsidR="0076184B">
        <w:fldChar w:fldCharType="end"/>
      </w:r>
      <w:r>
        <w:t xml:space="preserve">, which then is relayed to ECV, mirroring the CA1-ECV projection. </w:t>
      </w:r>
      <w:r w:rsidR="0036058B">
        <w:t xml:space="preserve">While it has long been thought that this </w:t>
      </w:r>
      <w:proofErr w:type="spellStart"/>
      <w:r w:rsidR="0036058B">
        <w:t>intrahippocampal</w:t>
      </w:r>
      <w:proofErr w:type="spellEnd"/>
      <w:r w:rsidR="0036058B">
        <w:t xml:space="preserve"> connection was unidirectional, there has been accumulating evidence that there is also a subiculum-CA1 </w:t>
      </w:r>
      <w:proofErr w:type="spellStart"/>
      <w:r w:rsidR="0036058B">
        <w:t>backprojection</w:t>
      </w:r>
      <w:proofErr w:type="spellEnd"/>
      <w:r w:rsidR="0036058B">
        <w:t xml:space="preserve"> </w:t>
      </w:r>
      <w:r w:rsidR="0036058B">
        <w:fldChar w:fldCharType="begin" w:fldLock="1"/>
      </w:r>
      <w:r w:rsidR="004D4AAC">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0036058B">
        <w:fldChar w:fldCharType="separate"/>
      </w:r>
      <w:r w:rsidR="000803AF" w:rsidRPr="000803AF">
        <w:rPr>
          <w:noProof/>
        </w:rPr>
        <w:t>(Berger et al., 1980; Sun et al., 2014; Xu et al., 2016)</w:t>
      </w:r>
      <w:r w:rsidR="0036058B">
        <w:fldChar w:fldCharType="end"/>
      </w:r>
      <w:r w:rsidR="0036058B">
        <w:t xml:space="preserve">. </w:t>
      </w:r>
      <w:r w:rsidR="0076184B">
        <w:t xml:space="preserve">The </w:t>
      </w:r>
      <w:proofErr w:type="spellStart"/>
      <w:r w:rsidR="0076184B">
        <w:t>subiculum</w:t>
      </w:r>
      <w:proofErr w:type="spellEnd"/>
      <w:r w:rsidR="0076184B">
        <w:t xml:space="preserve"> also sends projections to the pre- and </w:t>
      </w:r>
      <w:proofErr w:type="spellStart"/>
      <w:r w:rsidR="0076184B">
        <w:t>parasubiculum</w:t>
      </w:r>
      <w:proofErr w:type="spellEnd"/>
      <w:r w:rsidR="0076184B">
        <w:t xml:space="preserve">, subcortical regions such as the amygdala </w:t>
      </w:r>
      <w:r w:rsidR="0076184B">
        <w:fldChar w:fldCharType="begin" w:fldLock="1"/>
      </w:r>
      <w:r w:rsidR="0076184B">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0076184B">
        <w:fldChar w:fldCharType="separate"/>
      </w:r>
      <w:r w:rsidR="0076184B" w:rsidRPr="0076184B">
        <w:rPr>
          <w:noProof/>
        </w:rPr>
        <w:t>(Kishi et al., 2006)</w:t>
      </w:r>
      <w:r w:rsidR="0076184B">
        <w:fldChar w:fldCharType="end"/>
      </w:r>
      <w:r w:rsidR="0076184B">
        <w:t xml:space="preserve">, and numerous neocortical targets, one notable example being the </w:t>
      </w:r>
      <w:proofErr w:type="spellStart"/>
      <w:r w:rsidR="0076184B">
        <w:t>retrosplenial</w:t>
      </w:r>
      <w:proofErr w:type="spellEnd"/>
      <w:r w:rsidR="0076184B">
        <w:t xml:space="preserve"> cortex </w:t>
      </w:r>
      <w:r w:rsidR="0076184B">
        <w:fldChar w:fldCharType="begin" w:fldLock="1"/>
      </w:r>
      <w:r w:rsidR="0076184B">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76184B">
        <w:fldChar w:fldCharType="separate"/>
      </w:r>
      <w:r w:rsidR="0076184B" w:rsidRPr="0076184B">
        <w:rPr>
          <w:noProof/>
        </w:rPr>
        <w:t>(Wyss and Van Groen, 1992)</w:t>
      </w:r>
      <w:r w:rsidR="0076184B">
        <w:fldChar w:fldCharType="end"/>
      </w:r>
      <w:r w:rsidR="0076184B">
        <w:t xml:space="preserve">. </w:t>
      </w:r>
    </w:p>
    <w:p w14:paraId="00492A22" w14:textId="041A6647" w:rsidR="006C42F6" w:rsidRDefault="00124E03" w:rsidP="00124E03">
      <w:pPr>
        <w:widowControl w:val="0"/>
        <w:autoSpaceDE w:val="0"/>
        <w:autoSpaceDN w:val="0"/>
        <w:adjustRightInd w:val="0"/>
        <w:spacing w:line="480" w:lineRule="auto"/>
        <w:ind w:firstLine="900"/>
      </w:pPr>
      <w:r>
        <w:t xml:space="preserve">The </w:t>
      </w:r>
      <w:proofErr w:type="spellStart"/>
      <w:r>
        <w:t>subiculum</w:t>
      </w:r>
      <w:proofErr w:type="spellEnd"/>
      <w:r>
        <w:t xml:space="preserve"> proper is regarded as one of the primary outputs of the hippocampal formation, but despite this important role, not much is known about its function.</w:t>
      </w:r>
      <w:r w:rsidR="0076184B">
        <w:t xml:space="preserve"> A recent study dissected the CA1-subiculum-EC circuit and suggested that the CA1-subiculum-ECV projection was involved in memory retrieval, whereas the CA1-ECV direct projection was essential for memory formation </w:t>
      </w:r>
      <w:r w:rsidR="0076184B">
        <w:fldChar w:fldCharType="begin" w:fldLock="1"/>
      </w:r>
      <w:r w:rsidR="0036058B">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0076184B">
        <w:fldChar w:fldCharType="separate"/>
      </w:r>
      <w:r w:rsidR="0076184B" w:rsidRPr="0076184B">
        <w:rPr>
          <w:noProof/>
        </w:rPr>
        <w:t>(Roy et al., 2017)</w:t>
      </w:r>
      <w:r w:rsidR="0076184B">
        <w:fldChar w:fldCharType="end"/>
      </w:r>
      <w:r w:rsidR="0076184B">
        <w:t xml:space="preserve">. On the other hand, there is a respectable amount of literature on the pre- and </w:t>
      </w:r>
      <w:proofErr w:type="spellStart"/>
      <w:r w:rsidR="0076184B">
        <w:t>parasubiculum</w:t>
      </w:r>
      <w:proofErr w:type="spellEnd"/>
      <w:r w:rsidR="0076184B">
        <w:t>, most of which focus exclusively on its contributions to spatial navigation</w:t>
      </w:r>
      <w:r w:rsidR="008403AC">
        <w:t xml:space="preserve"> via</w:t>
      </w:r>
      <w:r w:rsidR="0076184B">
        <w:t xml:space="preserve"> head-direction cells</w:t>
      </w:r>
      <w:r w:rsidR="008403AC">
        <w:t>, which</w:t>
      </w:r>
      <w:r w:rsidR="0076184B">
        <w:t xml:space="preserve"> were</w:t>
      </w:r>
      <w:r w:rsidR="008403AC">
        <w:t xml:space="preserve"> first</w:t>
      </w:r>
      <w:r w:rsidR="0076184B">
        <w:t xml:space="preserve"> discovered by Jeffrey Taube </w:t>
      </w:r>
      <w:r w:rsidR="0036058B">
        <w:t xml:space="preserve">in these </w:t>
      </w:r>
      <w:r w:rsidR="0036058B">
        <w:lastRenderedPageBreak/>
        <w:t xml:space="preserve">regions </w:t>
      </w:r>
      <w:r w:rsidR="008403AC">
        <w:fldChar w:fldCharType="begin" w:fldLock="1"/>
      </w:r>
      <w:r w:rsidR="001C2660">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008403AC">
        <w:fldChar w:fldCharType="separate"/>
      </w:r>
      <w:r w:rsidR="008403AC" w:rsidRPr="008403AC">
        <w:rPr>
          <w:noProof/>
        </w:rPr>
        <w:t>(Taube et al., 1990)</w:t>
      </w:r>
      <w:r w:rsidR="008403AC">
        <w:fldChar w:fldCharType="end"/>
      </w:r>
      <w:r w:rsidR="008403AC">
        <w:t xml:space="preserve">. </w:t>
      </w:r>
    </w:p>
    <w:p w14:paraId="1990B590" w14:textId="77777777" w:rsidR="0076184B" w:rsidRPr="006C42F6" w:rsidRDefault="0076184B" w:rsidP="00124E03">
      <w:pPr>
        <w:widowControl w:val="0"/>
        <w:autoSpaceDE w:val="0"/>
        <w:autoSpaceDN w:val="0"/>
        <w:adjustRightInd w:val="0"/>
        <w:spacing w:line="480" w:lineRule="auto"/>
        <w:ind w:firstLine="900"/>
      </w:pPr>
    </w:p>
    <w:p w14:paraId="5BED7C01" w14:textId="6667CF2D"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CA2</w:t>
      </w:r>
    </w:p>
    <w:p w14:paraId="44A74D4E" w14:textId="1AA5C4CF" w:rsidR="00CE5536" w:rsidRDefault="00CE5536" w:rsidP="00CE5536">
      <w:pPr>
        <w:widowControl w:val="0"/>
        <w:autoSpaceDE w:val="0"/>
        <w:autoSpaceDN w:val="0"/>
        <w:adjustRightInd w:val="0"/>
        <w:spacing w:line="480" w:lineRule="auto"/>
        <w:ind w:firstLine="720"/>
      </w:pPr>
      <w:r>
        <w:t xml:space="preserve">CA2 is a small </w:t>
      </w:r>
      <w:proofErr w:type="spellStart"/>
      <w:r>
        <w:t>subregion</w:t>
      </w:r>
      <w:proofErr w:type="spellEnd"/>
      <w:r>
        <w:t xml:space="preserve"> that rests in between CA1 and CA3. It receives bilateral inputs from CA3</w:t>
      </w:r>
      <w:r w:rsidR="001C2660">
        <w:t xml:space="preserve"> </w:t>
      </w:r>
      <w:r w:rsidR="001C2660">
        <w:fldChar w:fldCharType="begin" w:fldLock="1"/>
      </w:r>
      <w:r w:rsidR="001C2660">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001C2660">
        <w:fldChar w:fldCharType="separate"/>
      </w:r>
      <w:r w:rsidR="001C2660" w:rsidRPr="001C2660">
        <w:rPr>
          <w:noProof/>
        </w:rPr>
        <w:t>(Lorente de Nó, 1934)</w:t>
      </w:r>
      <w:r w:rsidR="001C2660">
        <w:fldChar w:fldCharType="end"/>
      </w:r>
      <w:r>
        <w:t>, as well as newborn granule cells from DG</w:t>
      </w:r>
      <w:r w:rsidR="001C2660">
        <w:t xml:space="preserve"> </w:t>
      </w:r>
      <w:r w:rsidR="001C2660">
        <w:fldChar w:fldCharType="begin" w:fldLock="1"/>
      </w:r>
      <w:r w:rsidR="0063709C">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0063709C">
        <w:rPr>
          <w:rFonts w:hint="eastAsia"/>
        </w:rPr>
        <w:instrText>:"24336151","abstract":"The formation and recall of episodic memory requires precise information processing by the entorhinal-hippocampal network. For several decades, the trisynaptic circuit entorhinal cortex layer II (ECII)</w:instrText>
      </w:r>
      <w:r w:rsidR="0063709C">
        <w:rPr>
          <w:rFonts w:hint="eastAsia"/>
        </w:rPr>
        <w:instrText>→</w:instrText>
      </w:r>
      <w:r w:rsidR="0063709C">
        <w:rPr>
          <w:rFonts w:hint="eastAsia"/>
        </w:rPr>
        <w:instrText>dentate gyrus</w:instrText>
      </w:r>
      <w:r w:rsidR="0063709C">
        <w:rPr>
          <w:rFonts w:hint="eastAsia"/>
        </w:rPr>
        <w:instrText>→</w:instrText>
      </w:r>
      <w:r w:rsidR="0063709C">
        <w:rPr>
          <w:rFonts w:hint="eastAsia"/>
        </w:rPr>
        <w:instrText>CA3</w:instrText>
      </w:r>
      <w:r w:rsidR="0063709C">
        <w:rPr>
          <w:rFonts w:hint="eastAsia"/>
        </w:rPr>
        <w:instrText>→</w:instrText>
      </w:r>
      <w:r w:rsidR="0063709C">
        <w:rPr>
          <w:rFonts w:hint="eastAsia"/>
        </w:rPr>
        <w:instrText>CA1 and the monosynaptic circuit ECIII</w:instrText>
      </w:r>
      <w:r w:rsidR="0063709C">
        <w:rPr>
          <w:rFonts w:hint="eastAsia"/>
        </w:rPr>
        <w:instrText>→</w:instrText>
      </w:r>
      <w:r w:rsidR="0063709C">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0063709C">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001C2660">
        <w:fldChar w:fldCharType="separate"/>
      </w:r>
      <w:r w:rsidR="0063709C" w:rsidRPr="0063709C">
        <w:rPr>
          <w:noProof/>
        </w:rPr>
        <w:t>(Kohara et al., 2014; Llorens-Martín et al., 2015)</w:t>
      </w:r>
      <w:r w:rsidR="001C2660">
        <w:fldChar w:fldCharType="end"/>
      </w:r>
      <w:r>
        <w:t xml:space="preserve">. </w:t>
      </w:r>
      <w:proofErr w:type="spellStart"/>
      <w:r w:rsidR="001C2660">
        <w:t>Extrahippocampal</w:t>
      </w:r>
      <w:proofErr w:type="spellEnd"/>
      <w:r w:rsidR="001C2660">
        <w:t xml:space="preserve"> inputs also arise from subcortical areas such as the </w:t>
      </w:r>
      <w:r w:rsidR="0063709C">
        <w:t xml:space="preserve">EC </w:t>
      </w:r>
      <w:r w:rsidR="0063709C">
        <w:fldChar w:fldCharType="begin" w:fldLock="1"/>
      </w:r>
      <w:r w:rsidR="0063709C">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1C2660">
        <w:t xml:space="preserve">hypothalamus, medial septum, diagonal band of </w:t>
      </w:r>
      <w:proofErr w:type="spellStart"/>
      <w:r w:rsidR="001C2660">
        <w:t>Broca</w:t>
      </w:r>
      <w:proofErr w:type="spellEnd"/>
      <w:r w:rsidR="001C2660">
        <w:t xml:space="preserve">, </w:t>
      </w:r>
      <w:proofErr w:type="spellStart"/>
      <w:r w:rsidR="001C2660">
        <w:t>supramammillary</w:t>
      </w:r>
      <w:proofErr w:type="spellEnd"/>
      <w:r w:rsidR="001C2660">
        <w:t xml:space="preserve"> nuclei, and median raphe nucleus </w:t>
      </w:r>
      <w:r w:rsidR="001C2660">
        <w:fldChar w:fldCharType="begin" w:fldLock="1"/>
      </w:r>
      <w:r w:rsidR="0063709C">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001C2660">
        <w:fldChar w:fldCharType="separate"/>
      </w:r>
      <w:r w:rsidR="001C2660" w:rsidRPr="001C2660">
        <w:rPr>
          <w:noProof/>
        </w:rPr>
        <w:t>(Cui et al., 2013)</w:t>
      </w:r>
      <w:r w:rsidR="001C2660">
        <w:fldChar w:fldCharType="end"/>
      </w:r>
      <w:r w:rsidR="001C2660">
        <w:t>. The primary output of CA2 is</w:t>
      </w:r>
      <w:r w:rsidR="009C0A9E">
        <w:t xml:space="preserve"> into</w:t>
      </w:r>
      <w:r w:rsidR="001C2660">
        <w:t xml:space="preserve"> CA1. </w:t>
      </w:r>
    </w:p>
    <w:p w14:paraId="117C7DA6" w14:textId="23842C89" w:rsidR="00CE5536" w:rsidRDefault="00CE5536" w:rsidP="00CE5536">
      <w:pPr>
        <w:widowControl w:val="0"/>
        <w:autoSpaceDE w:val="0"/>
        <w:autoSpaceDN w:val="0"/>
        <w:adjustRightInd w:val="0"/>
        <w:spacing w:line="480" w:lineRule="auto"/>
        <w:ind w:firstLine="720"/>
      </w:pPr>
      <w:r>
        <w:t xml:space="preserve">In part, due to the difficulty of reliably and accurately recording from the narrow band of cells in CA2, it has mostly been overlooked until recently. </w:t>
      </w:r>
      <w:r w:rsidR="001C2660">
        <w:t>As a result, the function of CA2 is unclear</w:t>
      </w:r>
      <w:r w:rsidR="00381C3F">
        <w:t xml:space="preserve"> and is currently being pursued from many different directions</w:t>
      </w:r>
      <w:r w:rsidR="001C2660">
        <w:t xml:space="preserve">. </w:t>
      </w:r>
      <w:r w:rsidR="0063709C">
        <w:t xml:space="preserve">One prominent theory suggests that CA2 is important for “social” memory </w:t>
      </w:r>
      <w:r w:rsidR="0063709C">
        <w:fldChar w:fldCharType="begin" w:fldLock="1"/>
      </w:r>
      <w:r w:rsidR="0063709C">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0063709C">
        <w:fldChar w:fldCharType="separate"/>
      </w:r>
      <w:r w:rsidR="0063709C" w:rsidRPr="0063709C">
        <w:rPr>
          <w:noProof/>
        </w:rPr>
        <w:t>(Dudek et al., 2016)</w:t>
      </w:r>
      <w:r w:rsidR="0063709C">
        <w:fldChar w:fldCharType="end"/>
      </w:r>
      <w:r w:rsidR="0063709C">
        <w:t xml:space="preserve">, an idea supported by high expression of a receptor for the “social” neuropeptide vasopressin in CA2 </w:t>
      </w:r>
      <w:r w:rsidR="0063709C">
        <w:fldChar w:fldCharType="begin" w:fldLock="1"/>
      </w:r>
      <w:r w:rsidR="0063709C">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0063709C">
        <w:fldChar w:fldCharType="separate"/>
      </w:r>
      <w:r w:rsidR="0063709C" w:rsidRPr="0063709C">
        <w:rPr>
          <w:noProof/>
        </w:rPr>
        <w:t>(Young et al., 2006)</w:t>
      </w:r>
      <w:r w:rsidR="0063709C">
        <w:fldChar w:fldCharType="end"/>
      </w:r>
      <w:r w:rsidR="0063709C">
        <w:t xml:space="preserve"> and the finding that CA2 lesions impact the ability to recognize familiar conspecifics </w:t>
      </w:r>
      <w:r w:rsidR="0063709C">
        <w:fldChar w:fldCharType="begin" w:fldLock="1"/>
      </w:r>
      <w:r w:rsidR="00381C3F">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381C3F">
        <w:t>Others propose a specialized role of CA2 in tracking changes in context and time</w:t>
      </w:r>
      <w:r w:rsidR="004F748C">
        <w:t xml:space="preserve"> due to its unusually high remapping rate</w:t>
      </w:r>
      <w:r w:rsidR="00381C3F">
        <w:t xml:space="preserve"> </w:t>
      </w:r>
      <w:r w:rsidR="00381C3F">
        <w:fldChar w:fldCharType="begin" w:fldLock="1"/>
      </w:r>
      <w:r w:rsidR="008A75F5">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00381C3F">
        <w:fldChar w:fldCharType="separate"/>
      </w:r>
      <w:r w:rsidR="00381C3F" w:rsidRPr="00381C3F">
        <w:rPr>
          <w:noProof/>
        </w:rPr>
        <w:t>(Mankin et al., 2015; Wintzer et al., 2014)</w:t>
      </w:r>
      <w:r w:rsidR="00381C3F">
        <w:fldChar w:fldCharType="end"/>
      </w:r>
      <w:r w:rsidR="00381C3F">
        <w:t xml:space="preserve">. </w:t>
      </w:r>
      <w:r w:rsidR="00A92ADB">
        <w:t>Additional</w:t>
      </w:r>
      <w:r w:rsidR="0063709C">
        <w:t xml:space="preserve"> studies</w:t>
      </w:r>
      <w:r w:rsidR="00381C3F">
        <w:t xml:space="preserve"> recently</w:t>
      </w:r>
      <w:r w:rsidR="0063709C">
        <w:t xml:space="preserve"> </w:t>
      </w:r>
      <w:r w:rsidR="00381C3F">
        <w:t>identified</w:t>
      </w:r>
      <w:r w:rsidR="0078108D">
        <w:t xml:space="preserve"> the role of CA2 in initiating</w:t>
      </w:r>
      <w:r w:rsidR="0063709C">
        <w:t xml:space="preserve"> </w:t>
      </w:r>
      <w:r w:rsidR="0042751D">
        <w:t xml:space="preserve">oscillatory </w:t>
      </w:r>
      <w:r w:rsidR="0063709C">
        <w:t xml:space="preserve">activity </w:t>
      </w:r>
      <w:r w:rsidR="0078108D">
        <w:t>associated with an local field potential</w:t>
      </w:r>
      <w:r w:rsidR="00CC7F94">
        <w:t xml:space="preserve"> (LFP)</w:t>
      </w:r>
      <w:r w:rsidR="0078108D">
        <w:t xml:space="preserve"> complex called the sharp-wave </w:t>
      </w:r>
      <w:r w:rsidR="00381C3F">
        <w:fldChar w:fldCharType="begin" w:fldLock="1"/>
      </w:r>
      <w:r w:rsidR="008A75F5">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00381C3F">
        <w:fldChar w:fldCharType="separate"/>
      </w:r>
      <w:r w:rsidR="00381C3F" w:rsidRPr="00381C3F">
        <w:rPr>
          <w:noProof/>
        </w:rPr>
        <w:t>(Kay et al., 2016; Oliva et al., 2016)</w:t>
      </w:r>
      <w:r w:rsidR="00381C3F">
        <w:fldChar w:fldCharType="end"/>
      </w:r>
      <w:r w:rsidR="0063709C">
        <w:t xml:space="preserve">. </w:t>
      </w:r>
      <w:r w:rsidR="00BF4894">
        <w:t xml:space="preserve">The diversity of research in CA2 is apparent and the search for a common explanation for </w:t>
      </w:r>
      <w:r w:rsidR="002F31FD">
        <w:t>this diverse set of</w:t>
      </w:r>
      <w:r w:rsidR="00BF4894">
        <w:t xml:space="preserve"> phenomena is currently ongoing. </w:t>
      </w:r>
    </w:p>
    <w:p w14:paraId="2063FC1A" w14:textId="77777777" w:rsidR="00381C3F" w:rsidRPr="00CE5536" w:rsidRDefault="00381C3F" w:rsidP="00CE5536">
      <w:pPr>
        <w:widowControl w:val="0"/>
        <w:autoSpaceDE w:val="0"/>
        <w:autoSpaceDN w:val="0"/>
        <w:adjustRightInd w:val="0"/>
        <w:spacing w:line="480" w:lineRule="auto"/>
        <w:ind w:firstLine="720"/>
      </w:pPr>
    </w:p>
    <w:p w14:paraId="46254913" w14:textId="1D121FC3" w:rsidR="004B15B8" w:rsidRDefault="004B15B8" w:rsidP="00B95A62">
      <w:pPr>
        <w:pStyle w:val="ListParagraph"/>
        <w:widowControl w:val="0"/>
        <w:numPr>
          <w:ilvl w:val="2"/>
          <w:numId w:val="2"/>
        </w:numPr>
        <w:autoSpaceDE w:val="0"/>
        <w:autoSpaceDN w:val="0"/>
        <w:adjustRightInd w:val="0"/>
        <w:spacing w:line="480" w:lineRule="auto"/>
        <w:rPr>
          <w:i/>
        </w:rPr>
      </w:pPr>
      <w:r>
        <w:rPr>
          <w:i/>
        </w:rPr>
        <w:t>Medial septum</w:t>
      </w:r>
      <w:r w:rsidR="00A72ABE">
        <w:rPr>
          <w:i/>
        </w:rPr>
        <w:t xml:space="preserve"> </w:t>
      </w:r>
    </w:p>
    <w:p w14:paraId="7BB41D43" w14:textId="190FDB63" w:rsidR="00A72ABE" w:rsidRDefault="00A72ABE" w:rsidP="00A23D6C">
      <w:pPr>
        <w:widowControl w:val="0"/>
        <w:autoSpaceDE w:val="0"/>
        <w:autoSpaceDN w:val="0"/>
        <w:adjustRightInd w:val="0"/>
        <w:spacing w:line="480" w:lineRule="auto"/>
        <w:ind w:firstLine="720"/>
      </w:pPr>
      <w:r>
        <w:lastRenderedPageBreak/>
        <w:t>The medial septum</w:t>
      </w:r>
      <w:r w:rsidR="00A23D6C">
        <w:t xml:space="preserve"> provides </w:t>
      </w:r>
      <w:proofErr w:type="spellStart"/>
      <w:r w:rsidR="00A23D6C">
        <w:t>GABAergic</w:t>
      </w:r>
      <w:proofErr w:type="spellEnd"/>
      <w:r w:rsidR="00A23D6C">
        <w:t xml:space="preserve">, cholinergic, and </w:t>
      </w:r>
      <w:proofErr w:type="spellStart"/>
      <w:r w:rsidR="00A23D6C">
        <w:t>glutamatergic</w:t>
      </w:r>
      <w:proofErr w:type="spellEnd"/>
      <w:r w:rsidR="00A23D6C">
        <w:t xml:space="preserve"> inn</w:t>
      </w:r>
      <w:r w:rsidR="008A75F5">
        <w:t xml:space="preserve">ervations onto the hippocampus and also </w:t>
      </w:r>
      <w:r w:rsidR="000803AF">
        <w:t xml:space="preserve">receives </w:t>
      </w:r>
      <w:proofErr w:type="spellStart"/>
      <w:r w:rsidR="000803AF">
        <w:t>GABAergic</w:t>
      </w:r>
      <w:proofErr w:type="spellEnd"/>
      <w:r w:rsidR="000803AF">
        <w:t xml:space="preserve"> </w:t>
      </w:r>
      <w:r w:rsidR="008A75F5">
        <w:t xml:space="preserve">input from CA1 and CA3. In the rat, </w:t>
      </w:r>
      <w:proofErr w:type="spellStart"/>
      <w:r w:rsidR="008A75F5">
        <w:t>GABAergic</w:t>
      </w:r>
      <w:proofErr w:type="spellEnd"/>
      <w:r w:rsidR="008A75F5">
        <w:t xml:space="preserve"> cells exclusively synapse onto hippocampal </w:t>
      </w:r>
      <w:proofErr w:type="spellStart"/>
      <w:r w:rsidR="008A75F5">
        <w:t>GABAergic</w:t>
      </w:r>
      <w:proofErr w:type="spellEnd"/>
      <w:r w:rsidR="008A75F5">
        <w:t xml:space="preserve"> interneurons </w:t>
      </w:r>
      <w:r w:rsidR="008A75F5">
        <w:fldChar w:fldCharType="begin" w:fldLock="1"/>
      </w:r>
      <w:r w:rsidR="000803AF">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008A75F5">
        <w:fldChar w:fldCharType="separate"/>
      </w:r>
      <w:r w:rsidR="008A75F5" w:rsidRPr="008A75F5">
        <w:rPr>
          <w:noProof/>
        </w:rPr>
        <w:t>(Freund and Antal, 1988)</w:t>
      </w:r>
      <w:r w:rsidR="008A75F5">
        <w:fldChar w:fldCharType="end"/>
      </w:r>
      <w:r w:rsidR="008A75F5">
        <w:t xml:space="preserve">. However, recent optogenetic experiments in mice have found evidence for </w:t>
      </w:r>
      <w:proofErr w:type="spellStart"/>
      <w:r w:rsidR="000803AF">
        <w:t>GABAergic</w:t>
      </w:r>
      <w:proofErr w:type="spellEnd"/>
      <w:r w:rsidR="000803AF">
        <w:t xml:space="preserve"> and </w:t>
      </w:r>
      <w:proofErr w:type="spellStart"/>
      <w:r w:rsidR="000803AF">
        <w:t>glutamatergic</w:t>
      </w:r>
      <w:proofErr w:type="spellEnd"/>
      <w:r w:rsidR="000803AF">
        <w:t xml:space="preserve"> </w:t>
      </w:r>
      <w:r w:rsidR="008A75F5">
        <w:t xml:space="preserve">synapses onto both interneurons and pyramidal cells </w:t>
      </w:r>
      <w:r w:rsidR="000803AF">
        <w:fldChar w:fldCharType="begin" w:fldLock="1"/>
      </w:r>
      <w:r w:rsidR="000803AF">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000803AF">
        <w:fldChar w:fldCharType="separate"/>
      </w:r>
      <w:r w:rsidR="000803AF" w:rsidRPr="000803AF">
        <w:rPr>
          <w:noProof/>
        </w:rPr>
        <w:t>(Sun et al., 2014)</w:t>
      </w:r>
      <w:r w:rsidR="000803AF">
        <w:fldChar w:fldCharType="end"/>
      </w:r>
      <w:r w:rsidR="000803AF">
        <w:t xml:space="preserve">. </w:t>
      </w:r>
      <w:proofErr w:type="spellStart"/>
      <w:r w:rsidR="000803AF">
        <w:t>Septal</w:t>
      </w:r>
      <w:proofErr w:type="spellEnd"/>
      <w:r w:rsidR="000803AF">
        <w:t xml:space="preserve"> cholinergic projections also terminate onto CA1 pyramidal cells. </w:t>
      </w:r>
    </w:p>
    <w:p w14:paraId="10601765" w14:textId="15A579C4" w:rsidR="000803AF" w:rsidRDefault="000803AF" w:rsidP="00A23D6C">
      <w:pPr>
        <w:widowControl w:val="0"/>
        <w:autoSpaceDE w:val="0"/>
        <w:autoSpaceDN w:val="0"/>
        <w:adjustRightInd w:val="0"/>
        <w:spacing w:line="480" w:lineRule="auto"/>
        <w:ind w:firstLine="720"/>
      </w:pPr>
      <w:r>
        <w:t xml:space="preserve">The medial septum is intimately involved in the generation of the theta rhythm in the hippocampus. Theta is often characterized by a continuous 4-12 Hz </w:t>
      </w:r>
      <w:r w:rsidR="00BE0200">
        <w:t xml:space="preserve">LFP </w:t>
      </w:r>
      <w:r>
        <w:t>oscillation in rodents, which is thought to be important for temporal organization of neural activity</w:t>
      </w:r>
      <w:r w:rsidR="004D4AAC">
        <w:t xml:space="preserve"> and coordination of synaptic modifications </w:t>
      </w:r>
      <w:r w:rsidR="004D4AAC">
        <w:fldChar w:fldCharType="begin" w:fldLock="1"/>
      </w:r>
      <w:r w:rsidR="00220905">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hippocampus.","type":"article-journal","volume":"33"},"uris":["http://www.mendeley.com/documents/?uuid=f48713e6-eb8e-3f9c-b446-6b0addadfcfd"]},{"id":"ITEM-2","itemData":{"DOI":"10.1162/089976602317318965","ISSN":"0899-7667","PMID":"11936962","abstract":"The theta rhythm appears in the rat hippocampal electroencephalogram during exploration and shows phase locking to stimulus acquisition. Lesions that block theta rhythm impair performance in tasks requiring reversal of prior learning, including reversal in a T-maze, where associations between one arm location and food reward need to be extinguished in favor of associations between the opposite arm location and food reward. Here, a hippocampal model shows how theta rhythm could be important for reversal in this task by providing separate functional phases during each 100-300 msec cycle, consistent with physiological data. In the model, effective encoding of new associations occurs in the phase when synaptic input from entorhinal cortex is strong and long-term potentiation (LTP) of excitatory connections arising from hippocampal region CA3 is strong, but synaptic currents arising from region CA3 input are weak (to prevent interference from prior learned associations). Retrieval of old associations occurs in the phase when entorhinal input is weak and synaptic input from region CA3 is strong, but when depotentiation occurs at synapses from CA3 (to allow extinction of prior learned associations that do not match current input). These phasic changes require that LTP at synapses arising from region CA3 should be strongest at the phase when synaptic transmission at these synapses is weakest. Consistent with these requirements, our recent data show that synaptic transmission in stratum radiatum is weakest at the positive peak of local theta, which is when previous data show that induction of LTP is strongest in this layer.","author":[{"dropping-particle":"","family":"Hasselmo","given":"Michael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Computation","id":"ITEM-2","issue":"4","issued":{"date-parts":[["2002","4"]]},"page":"793-817","title":"A Proposed Function for Hippocampal Theta Rhythm: Separate Phases of Encoding and Retrieval Enhance Reversal of Prior Learning","type":"article-journal","volume":"14"},"uris":["http://www.mendeley.com/documents/?uuid=abd53e75-8752-342d-a3df-e9e03e6dfb44"]}],"mendeley":{"formattedCitation":"(Buzsáki,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004D4AAC">
        <w:fldChar w:fldCharType="separate"/>
      </w:r>
      <w:r w:rsidR="00220905" w:rsidRPr="00220905">
        <w:rPr>
          <w:noProof/>
        </w:rPr>
        <w:t>(Buzsáki, 2002; Hasselmo et al., 2002)</w:t>
      </w:r>
      <w:r w:rsidR="004D4AAC">
        <w:fldChar w:fldCharType="end"/>
      </w:r>
      <w:r>
        <w:t xml:space="preserve">. </w:t>
      </w:r>
      <w:r w:rsidR="00220905">
        <w:t xml:space="preserve">An interesting phenomenon </w:t>
      </w:r>
      <w:r w:rsidR="00C34DDA">
        <w:t>is also exhibited by</w:t>
      </w:r>
      <w:r w:rsidR="00220905">
        <w:t xml:space="preserve"> hippocampal place cells</w:t>
      </w:r>
      <w:r w:rsidR="00704089">
        <w:t xml:space="preserve">, which </w:t>
      </w:r>
      <w:r w:rsidR="00220905">
        <w:t>spike at progressively earlier phases of theta</w:t>
      </w:r>
      <w:r w:rsidR="00C15DAC">
        <w:t xml:space="preserve"> </w:t>
      </w:r>
      <w:r w:rsidR="00566556">
        <w:t>at</w:t>
      </w:r>
      <w:r w:rsidR="00C15DAC">
        <w:t xml:space="preserve"> each theta cycle</w:t>
      </w:r>
      <w:r w:rsidR="00220905">
        <w:t xml:space="preserve"> as the place field is traversed</w:t>
      </w:r>
      <w:r w:rsidR="00704089">
        <w:t>. “Phase precession” might provide an additional channel of information for spatial location based on spike-phase timing</w:t>
      </w:r>
      <w:r w:rsidR="00220905">
        <w:t xml:space="preserve"> </w:t>
      </w:r>
      <w:r w:rsidR="00220905">
        <w:fldChar w:fldCharType="begin" w:fldLock="1"/>
      </w:r>
      <w:r w:rsidR="003219B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00220905">
        <w:fldChar w:fldCharType="separate"/>
      </w:r>
      <w:r w:rsidR="00220905" w:rsidRPr="00220905">
        <w:rPr>
          <w:noProof/>
        </w:rPr>
        <w:t>(O’Keefe and Recce, 1993; Skaggs et al., 1996)</w:t>
      </w:r>
      <w:r w:rsidR="00220905">
        <w:fldChar w:fldCharType="end"/>
      </w:r>
      <w:r w:rsidR="00220905">
        <w:t xml:space="preserve">. </w:t>
      </w:r>
      <w:r w:rsidR="00C15DAC">
        <w:t xml:space="preserve">In addition, theta may play a role in arranging cell assemblies into temporally compressed sequences to inform previously visited versus upcoming locations </w:t>
      </w:r>
      <w:r w:rsidR="003219B2">
        <w:fldChar w:fldCharType="begin" w:fldLock="1"/>
      </w:r>
      <w:r w:rsidR="001549EA">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003219B2">
        <w:fldChar w:fldCharType="separate"/>
      </w:r>
      <w:r w:rsidR="007C708D" w:rsidRPr="007C708D">
        <w:rPr>
          <w:noProof/>
        </w:rPr>
        <w:t>(Colgin, 2013; Dragoi and Buzsáki, 2006; Foster and Wilson, 2007; Hasselmo, 2005; Lisman and Redish, 2009)</w:t>
      </w:r>
      <w:r w:rsidR="003219B2">
        <w:fldChar w:fldCharType="end"/>
      </w:r>
      <w:r w:rsidR="003219B2">
        <w:t xml:space="preserve">. </w:t>
      </w:r>
      <w:r w:rsidR="00566556">
        <w:t xml:space="preserve">Disrupting this theta rhythm has been shown to be detrimental to firing patterns in MTL structures </w:t>
      </w:r>
      <w:r w:rsidR="00566556">
        <w:fldChar w:fldCharType="begin" w:fldLock="1"/>
      </w:r>
      <w:r w:rsidR="0004671E">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2014)","plainTextFormattedCitation":"(Brandon et al., 2011; Wang et al., 2014)","previouslyFormattedCitation":"(Brandon et al., 2011; Wang et al., 2014)"},"properties":{"noteIndex":0},"schema":"https://github.com/citation-style-language/schema/raw/master/csl-citation.json"}</w:instrText>
      </w:r>
      <w:r w:rsidR="00566556">
        <w:fldChar w:fldCharType="separate"/>
      </w:r>
      <w:r w:rsidR="00566556" w:rsidRPr="00566556">
        <w:rPr>
          <w:noProof/>
        </w:rPr>
        <w:t>(Brandon et al., 2011; Wang et al., 2014)</w:t>
      </w:r>
      <w:r w:rsidR="00566556">
        <w:fldChar w:fldCharType="end"/>
      </w:r>
      <w:r w:rsidR="00566556">
        <w:t xml:space="preserve">. </w:t>
      </w:r>
    </w:p>
    <w:p w14:paraId="1913BDA9" w14:textId="77777777" w:rsidR="008A75F5" w:rsidRPr="00A72ABE" w:rsidRDefault="008A75F5" w:rsidP="004D4AAC">
      <w:pPr>
        <w:widowControl w:val="0"/>
        <w:autoSpaceDE w:val="0"/>
        <w:autoSpaceDN w:val="0"/>
        <w:adjustRightInd w:val="0"/>
        <w:spacing w:line="480" w:lineRule="auto"/>
      </w:pPr>
    </w:p>
    <w:p w14:paraId="54EC0935" w14:textId="749DCF5E" w:rsidR="00A718F5" w:rsidRDefault="00A718F5" w:rsidP="00B95A62">
      <w:pPr>
        <w:pStyle w:val="ListParagraph"/>
        <w:widowControl w:val="0"/>
        <w:numPr>
          <w:ilvl w:val="2"/>
          <w:numId w:val="2"/>
        </w:numPr>
        <w:autoSpaceDE w:val="0"/>
        <w:autoSpaceDN w:val="0"/>
        <w:adjustRightInd w:val="0"/>
        <w:spacing w:line="480" w:lineRule="auto"/>
        <w:rPr>
          <w:i/>
        </w:rPr>
      </w:pPr>
      <w:r w:rsidRPr="00A718F5">
        <w:rPr>
          <w:i/>
        </w:rPr>
        <w:t xml:space="preserve">Lateral </w:t>
      </w:r>
      <w:proofErr w:type="spellStart"/>
      <w:r w:rsidRPr="00A718F5">
        <w:rPr>
          <w:i/>
        </w:rPr>
        <w:t>entorhinal</w:t>
      </w:r>
      <w:proofErr w:type="spellEnd"/>
      <w:r w:rsidRPr="00A718F5">
        <w:rPr>
          <w:i/>
        </w:rPr>
        <w:t xml:space="preserve"> cortex</w:t>
      </w:r>
    </w:p>
    <w:p w14:paraId="5B592A4B" w14:textId="259EB2C4" w:rsidR="004D4AAC" w:rsidRDefault="004D4AAC" w:rsidP="008730DC">
      <w:pPr>
        <w:widowControl w:val="0"/>
        <w:autoSpaceDE w:val="0"/>
        <w:autoSpaceDN w:val="0"/>
        <w:adjustRightInd w:val="0"/>
        <w:spacing w:line="480" w:lineRule="auto"/>
        <w:ind w:firstLine="720"/>
      </w:pPr>
      <w:r>
        <w:t xml:space="preserve">The </w:t>
      </w:r>
      <w:r w:rsidR="008730DC">
        <w:t xml:space="preserve">EC can be regarded as the gateway to the hippocampus and the lateral </w:t>
      </w:r>
      <w:proofErr w:type="spellStart"/>
      <w:r w:rsidR="008730DC">
        <w:t>entorhinal</w:t>
      </w:r>
      <w:proofErr w:type="spellEnd"/>
      <w:r w:rsidR="008730DC">
        <w:t xml:space="preserve"> </w:t>
      </w:r>
      <w:r>
        <w:t>cortex (LEC) is a subdivision of the EC</w:t>
      </w:r>
      <w:r w:rsidR="008730DC">
        <w:t xml:space="preserve"> that is distinct from the medial </w:t>
      </w:r>
      <w:proofErr w:type="spellStart"/>
      <w:r w:rsidR="008730DC">
        <w:t>entorhinal</w:t>
      </w:r>
      <w:proofErr w:type="spellEnd"/>
      <w:r w:rsidR="008730DC">
        <w:t xml:space="preserve"> cortex</w:t>
      </w:r>
      <w:r w:rsidR="003678FC">
        <w:t xml:space="preserve"> (MEC)</w:t>
      </w:r>
      <w:r w:rsidR="005E6811">
        <w:t xml:space="preserve"> on the basis of </w:t>
      </w:r>
      <w:proofErr w:type="spellStart"/>
      <w:r w:rsidR="005E6811">
        <w:t>cytoarchitecture</w:t>
      </w:r>
      <w:proofErr w:type="spellEnd"/>
      <w:r w:rsidR="005E6811">
        <w:t xml:space="preserve"> and connectivity</w:t>
      </w:r>
      <w:r w:rsidR="00457230">
        <w:t xml:space="preserve">. </w:t>
      </w:r>
      <w:r w:rsidR="00E23287">
        <w:t xml:space="preserve">As a general rule, the EC sends axons bound </w:t>
      </w:r>
      <w:r w:rsidR="00E23287">
        <w:lastRenderedPageBreak/>
        <w:t xml:space="preserve">for hippocampal targets and receives neocortical input at layers I-III, while it receives hippocampal input and delivers neocortical </w:t>
      </w:r>
      <w:proofErr w:type="spellStart"/>
      <w:r w:rsidR="00E23287">
        <w:t>ouputs</w:t>
      </w:r>
      <w:proofErr w:type="spellEnd"/>
      <w:r w:rsidR="00E23287">
        <w:t xml:space="preserve"> at layers IV-VI. </w:t>
      </w:r>
      <w:r w:rsidR="008730DC">
        <w:t xml:space="preserve">The LEC </w:t>
      </w:r>
      <w:r w:rsidR="005E6811">
        <w:t>has reciprocal connections</w:t>
      </w:r>
      <w:r w:rsidR="00457230">
        <w:t xml:space="preserve"> </w:t>
      </w:r>
      <w:r w:rsidR="005E6811">
        <w:t xml:space="preserve">with </w:t>
      </w:r>
      <w:r w:rsidR="003678FC">
        <w:t xml:space="preserve">the MEC, </w:t>
      </w:r>
      <w:r w:rsidR="005872D2">
        <w:t xml:space="preserve">amygdala, </w:t>
      </w:r>
      <w:proofErr w:type="spellStart"/>
      <w:r w:rsidR="00457230">
        <w:t>perirhinal</w:t>
      </w:r>
      <w:proofErr w:type="spellEnd"/>
      <w:r w:rsidR="00457230">
        <w:t xml:space="preserve"> cortex</w:t>
      </w:r>
      <w:r w:rsidR="00273940">
        <w:t xml:space="preserve">, </w:t>
      </w:r>
      <w:proofErr w:type="spellStart"/>
      <w:r w:rsidR="00273940">
        <w:t>piriform</w:t>
      </w:r>
      <w:proofErr w:type="spellEnd"/>
      <w:r w:rsidR="00273940">
        <w:t xml:space="preserve"> cortex</w:t>
      </w:r>
      <w:r w:rsidR="00457230">
        <w:t xml:space="preserve">, </w:t>
      </w:r>
      <w:proofErr w:type="spellStart"/>
      <w:r w:rsidR="00457230">
        <w:t>subicular</w:t>
      </w:r>
      <w:proofErr w:type="spellEnd"/>
      <w:r w:rsidR="00457230">
        <w:t xml:space="preserve"> complex, and CA1</w:t>
      </w:r>
      <w:r w:rsidR="005E6811">
        <w:t xml:space="preserve">, </w:t>
      </w:r>
      <w:r w:rsidR="00273940">
        <w:t xml:space="preserve">as well as </w:t>
      </w:r>
      <w:r w:rsidR="005E6811">
        <w:t>afferents to DG</w:t>
      </w:r>
      <w:r w:rsidR="00457230">
        <w:t xml:space="preserve"> </w:t>
      </w:r>
      <w:r w:rsidR="008730DC">
        <w:fldChar w:fldCharType="begin" w:fldLock="1"/>
      </w:r>
      <w:r w:rsidR="00220905">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008730DC">
        <w:fldChar w:fldCharType="separate"/>
      </w:r>
      <w:r w:rsidR="005E6811" w:rsidRPr="005E6811">
        <w:rPr>
          <w:noProof/>
        </w:rPr>
        <w:t>(Burwell and Amaral, 1998; Kerr et al., 2007; Köhler, 1988; van Strien et al., 2009)</w:t>
      </w:r>
      <w:r w:rsidR="008730DC">
        <w:fldChar w:fldCharType="end"/>
      </w:r>
      <w:r w:rsidR="008730DC">
        <w:t xml:space="preserve">. </w:t>
      </w:r>
    </w:p>
    <w:p w14:paraId="03560519" w14:textId="39CFC0DE" w:rsidR="005E6811" w:rsidRDefault="005E6811" w:rsidP="008730DC">
      <w:pPr>
        <w:widowControl w:val="0"/>
        <w:autoSpaceDE w:val="0"/>
        <w:autoSpaceDN w:val="0"/>
        <w:adjustRightInd w:val="0"/>
        <w:spacing w:line="480" w:lineRule="auto"/>
        <w:ind w:firstLine="720"/>
      </w:pPr>
      <w:r>
        <w:t>The function of the LEC is unclear</w:t>
      </w:r>
      <w:r w:rsidR="00C80915">
        <w:t xml:space="preserve">, though </w:t>
      </w:r>
      <w:r w:rsidR="00477E27">
        <w:t xml:space="preserve">some </w:t>
      </w:r>
      <w:r w:rsidR="00C80915">
        <w:t>hypotheses proposed its role as a relay station for “what” information to be integrated with “where” information</w:t>
      </w:r>
      <w:r w:rsidR="003678FC">
        <w:t>, originating</w:t>
      </w:r>
      <w:r w:rsidR="00C80915">
        <w:t xml:space="preserve"> from the </w:t>
      </w:r>
      <w:r w:rsidR="003678FC">
        <w:t>MEC,</w:t>
      </w:r>
      <w:r w:rsidR="00C80915">
        <w:t xml:space="preserve"> </w:t>
      </w:r>
      <w:r w:rsidR="00477E27">
        <w:t xml:space="preserve">at the hippocampal junction </w:t>
      </w:r>
      <w:r w:rsidR="00C80915">
        <w:fldChar w:fldCharType="begin" w:fldLock="1"/>
      </w:r>
      <w:r w:rsidR="00477E27">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00C80915">
        <w:fldChar w:fldCharType="separate"/>
      </w:r>
      <w:r w:rsidR="00477E27" w:rsidRPr="00477E27">
        <w:rPr>
          <w:noProof/>
        </w:rPr>
        <w:t>(Eichenbaum, 2016; Eichenbaum et al., 2012)</w:t>
      </w:r>
      <w:r w:rsidR="00C80915">
        <w:fldChar w:fldCharType="end"/>
      </w:r>
      <w:r>
        <w:t xml:space="preserve">. </w:t>
      </w:r>
      <w:r w:rsidR="00477E27">
        <w:t xml:space="preserve">This view is consistent with experimental findings of LEC </w:t>
      </w:r>
      <w:r w:rsidR="00193C8F">
        <w:t xml:space="preserve">showing </w:t>
      </w:r>
      <w:r w:rsidR="00477E27">
        <w:t xml:space="preserve">sensitivity to objects </w:t>
      </w:r>
      <w:r w:rsidR="00477E27">
        <w:fldChar w:fldCharType="begin" w:fldLock="1"/>
      </w:r>
      <w:r w:rsidR="00193C8F">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00477E27">
        <w:fldChar w:fldCharType="separate"/>
      </w:r>
      <w:r w:rsidR="00477E27" w:rsidRPr="00477E27">
        <w:rPr>
          <w:noProof/>
        </w:rPr>
        <w:t>(Deshmukh and Knierim, 2011; Deshmukh et al., 2012; Keene et al., 2016; Tsao et al., 2013)</w:t>
      </w:r>
      <w:r w:rsidR="00477E27">
        <w:fldChar w:fldCharType="end"/>
      </w:r>
      <w:r w:rsidR="00477E27">
        <w:t xml:space="preserve">. However, </w:t>
      </w:r>
      <w:r w:rsidR="00193C8F">
        <w:t xml:space="preserve">a recent study demonstrated that LEC might also support the </w:t>
      </w:r>
      <w:r w:rsidR="005D7F80">
        <w:t>associations</w:t>
      </w:r>
      <w:r w:rsidR="00193C8F">
        <w:t xml:space="preserve"> of events across episodic timescales </w:t>
      </w:r>
      <w:r w:rsidR="00193C8F">
        <w:fldChar w:fldCharType="begin" w:fldLock="1"/>
      </w:r>
      <w:r w:rsidR="00E23287">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193C8F">
        <w:fldChar w:fldCharType="separate"/>
      </w:r>
      <w:r w:rsidR="00193C8F" w:rsidRPr="00193C8F">
        <w:rPr>
          <w:noProof/>
        </w:rPr>
        <w:t>(Tsao et al., 2018)</w:t>
      </w:r>
      <w:r w:rsidR="00193C8F">
        <w:fldChar w:fldCharType="end"/>
      </w:r>
      <w:r w:rsidR="00193C8F">
        <w:t>.</w:t>
      </w:r>
      <w:r w:rsidR="00CD784C">
        <w:t xml:space="preserve"> Due to the fact that its selectivity properties are hard to decipher, the LEC remains an active area of research.  </w:t>
      </w:r>
    </w:p>
    <w:p w14:paraId="17A429E0" w14:textId="77777777" w:rsidR="00220905" w:rsidRPr="004D4AAC" w:rsidRDefault="00220905" w:rsidP="008730DC">
      <w:pPr>
        <w:widowControl w:val="0"/>
        <w:autoSpaceDE w:val="0"/>
        <w:autoSpaceDN w:val="0"/>
        <w:adjustRightInd w:val="0"/>
        <w:spacing w:line="480" w:lineRule="auto"/>
        <w:ind w:firstLine="720"/>
      </w:pPr>
    </w:p>
    <w:p w14:paraId="2E25A0FD" w14:textId="4ECC9E81" w:rsidR="00A718F5" w:rsidRDefault="0028785F" w:rsidP="00B95A62">
      <w:pPr>
        <w:pStyle w:val="ListParagraph"/>
        <w:widowControl w:val="0"/>
        <w:numPr>
          <w:ilvl w:val="2"/>
          <w:numId w:val="2"/>
        </w:numPr>
        <w:autoSpaceDE w:val="0"/>
        <w:autoSpaceDN w:val="0"/>
        <w:adjustRightInd w:val="0"/>
        <w:spacing w:line="480" w:lineRule="auto"/>
        <w:rPr>
          <w:i/>
        </w:rPr>
      </w:pPr>
      <w:r w:rsidRPr="0028785F">
        <w:rPr>
          <w:i/>
        </w:rPr>
        <w:t xml:space="preserve">Medial </w:t>
      </w:r>
      <w:proofErr w:type="spellStart"/>
      <w:r w:rsidRPr="0028785F">
        <w:rPr>
          <w:i/>
        </w:rPr>
        <w:t>entorhinal</w:t>
      </w:r>
      <w:proofErr w:type="spellEnd"/>
      <w:r w:rsidRPr="0028785F">
        <w:rPr>
          <w:i/>
        </w:rPr>
        <w:t xml:space="preserve"> cortex</w:t>
      </w:r>
    </w:p>
    <w:p w14:paraId="13E36CF2" w14:textId="359D94E4" w:rsidR="005D7F80" w:rsidRDefault="005D7F80" w:rsidP="003678FC">
      <w:pPr>
        <w:pStyle w:val="ListParagraph"/>
        <w:widowControl w:val="0"/>
        <w:autoSpaceDE w:val="0"/>
        <w:autoSpaceDN w:val="0"/>
        <w:adjustRightInd w:val="0"/>
        <w:spacing w:line="480" w:lineRule="auto"/>
        <w:ind w:left="0" w:firstLine="720"/>
      </w:pPr>
      <w:r>
        <w:t>The</w:t>
      </w:r>
      <w:r w:rsidR="003678FC">
        <w:t xml:space="preserve"> medial </w:t>
      </w:r>
      <w:proofErr w:type="spellStart"/>
      <w:r w:rsidR="003678FC">
        <w:t>entorhinal</w:t>
      </w:r>
      <w:proofErr w:type="spellEnd"/>
      <w:r w:rsidR="003678FC">
        <w:t xml:space="preserve"> cortex (MEC), in contrast, receives most of </w:t>
      </w:r>
      <w:r w:rsidR="00273940">
        <w:t xml:space="preserve">its </w:t>
      </w:r>
      <w:r w:rsidR="003678FC">
        <w:t>cortical inputs from</w:t>
      </w:r>
      <w:r w:rsidR="00273940">
        <w:t xml:space="preserve"> the </w:t>
      </w:r>
      <w:proofErr w:type="spellStart"/>
      <w:r w:rsidR="00273940">
        <w:t>postrhinal</w:t>
      </w:r>
      <w:proofErr w:type="spellEnd"/>
      <w:r w:rsidR="00273940">
        <w:t xml:space="preserve"> and </w:t>
      </w:r>
      <w:proofErr w:type="spellStart"/>
      <w:r w:rsidR="00273940">
        <w:t>piriform</w:t>
      </w:r>
      <w:proofErr w:type="spellEnd"/>
      <w:r w:rsidR="00273940">
        <w:t xml:space="preserve"> cortex, but is also </w:t>
      </w:r>
      <w:r w:rsidR="00E23287">
        <w:t xml:space="preserve">connected with the </w:t>
      </w:r>
      <w:proofErr w:type="spellStart"/>
      <w:r w:rsidR="00E23287">
        <w:t>retrosplenial</w:t>
      </w:r>
      <w:proofErr w:type="spellEnd"/>
      <w:r w:rsidR="00E23287">
        <w:t xml:space="preserve"> cortex, posterior parietal cortex, visual association areas, CA1, and DG </w:t>
      </w:r>
      <w:r w:rsidR="00E23287">
        <w:fldChar w:fldCharType="begin" w:fldLock="1"/>
      </w:r>
      <w:r w:rsidR="00A95605">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00E23287">
        <w:fldChar w:fldCharType="separate"/>
      </w:r>
      <w:r w:rsidR="00E23287" w:rsidRPr="00E23287">
        <w:rPr>
          <w:noProof/>
        </w:rPr>
        <w:t>(Burwell and Amaral, 1998; van Strien et al., 2009)</w:t>
      </w:r>
      <w:r w:rsidR="00E23287">
        <w:fldChar w:fldCharType="end"/>
      </w:r>
      <w:r w:rsidR="00A81487">
        <w:t xml:space="preserve">. Its connectivity to these regions </w:t>
      </w:r>
      <w:r w:rsidR="001C4473">
        <w:t>has</w:t>
      </w:r>
      <w:r w:rsidR="00A81487">
        <w:t xml:space="preserve"> guided researchers towards studying the MEC as a spatial association structure</w:t>
      </w:r>
      <w:r w:rsidR="005E0BFC">
        <w:t xml:space="preserve"> and the </w:t>
      </w:r>
      <w:r w:rsidR="00483A23">
        <w:t>supplier of “where” information to complement the “what” stream from LEC</w:t>
      </w:r>
      <w:r w:rsidR="00A81487">
        <w:t xml:space="preserve">.  </w:t>
      </w:r>
    </w:p>
    <w:p w14:paraId="392448BB" w14:textId="0F7EAF65" w:rsidR="00A95605" w:rsidRDefault="00A95605" w:rsidP="003678FC">
      <w:pPr>
        <w:pStyle w:val="ListParagraph"/>
        <w:widowControl w:val="0"/>
        <w:autoSpaceDE w:val="0"/>
        <w:autoSpaceDN w:val="0"/>
        <w:adjustRightInd w:val="0"/>
        <w:spacing w:line="480" w:lineRule="auto"/>
        <w:ind w:left="0" w:firstLine="720"/>
      </w:pPr>
      <w:r>
        <w:t>The MEC is perhaps most well-known for being</w:t>
      </w:r>
      <w:r w:rsidR="003219B2">
        <w:t xml:space="preserve"> the home of “grid cells”, which are (mostly pyramidal) neurons that fire in a hexagonal-lattice pattern tiling the environment </w:t>
      </w:r>
      <w:r w:rsidR="003219B2">
        <w:lastRenderedPageBreak/>
        <w:fldChar w:fldCharType="begin" w:fldLock="1"/>
      </w:r>
      <w:r w:rsidR="005D3B3A">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005D3B3A">
        <w:rPr>
          <w:rFonts w:ascii="Monaco" w:hAnsi="Monaco" w:cs="Monaco"/>
        </w:rPr>
        <w:instrText>∼</w:instrText>
      </w:r>
      <w:r w:rsidR="005D3B3A">
        <w:instrText xml:space="preserve">83% and </w:instrText>
      </w:r>
      <w:r w:rsidR="005D3B3A">
        <w:rPr>
          <w:rFonts w:ascii="Monaco" w:hAnsi="Monaco" w:cs="Monaco"/>
        </w:rPr>
        <w:instrText>∼</w:instrText>
      </w:r>
      <w:r w:rsidR="005D3B3A">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003219B2">
        <w:fldChar w:fldCharType="separate"/>
      </w:r>
      <w:r w:rsidR="003219B2" w:rsidRPr="003219B2">
        <w:rPr>
          <w:noProof/>
        </w:rPr>
        <w:t>(Hafting et al., 2005; Tang et al., 2014)</w:t>
      </w:r>
      <w:r w:rsidR="003219B2">
        <w:fldChar w:fldCharType="end"/>
      </w:r>
      <w:r w:rsidR="003219B2">
        <w:t xml:space="preserve">. </w:t>
      </w:r>
      <w:r w:rsidR="0065464B">
        <w:t xml:space="preserve">Thus, many subsequent studies have focused on MEC contributions to spatial </w:t>
      </w:r>
      <w:r w:rsidR="00BB7658">
        <w:t xml:space="preserve">navigation, in particular </w:t>
      </w:r>
      <w:r w:rsidR="00A15424">
        <w:t>on how it could create spatial firing fields in the hippocampus</w:t>
      </w:r>
      <w:r w:rsidR="00EE17D4">
        <w:t xml:space="preserve"> </w:t>
      </w:r>
      <w:r w:rsidR="00EE17D4">
        <w:fldChar w:fldCharType="begin" w:fldLock="1"/>
      </w:r>
      <w:r w:rsidR="00566556">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00EE17D4">
        <w:fldChar w:fldCharType="separate"/>
      </w:r>
      <w:r w:rsidR="00EE17D4" w:rsidRPr="00EE17D4">
        <w:rPr>
          <w:noProof/>
        </w:rPr>
        <w:t>(Hasselmo, 2009; Rolls et al., 2006; Solstad et al., 2006)</w:t>
      </w:r>
      <w:r w:rsidR="00EE17D4">
        <w:fldChar w:fldCharType="end"/>
      </w:r>
      <w:r w:rsidR="0065464B">
        <w:t xml:space="preserve">. However, there have been multiple demonstrations that MEC is not required for </w:t>
      </w:r>
      <w:r w:rsidR="00135C3D">
        <w:t xml:space="preserve">hippocampal </w:t>
      </w:r>
      <w:r w:rsidR="0065464B">
        <w:t xml:space="preserve">place cell formation </w:t>
      </w:r>
      <w:r w:rsidR="005D3B3A">
        <w:fldChar w:fldCharType="begin" w:fldLock="1"/>
      </w:r>
      <w:r w:rsidR="00EE17D4">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005D3B3A">
        <w:fldChar w:fldCharType="separate"/>
      </w:r>
      <w:r w:rsidR="00EE17D4" w:rsidRPr="00EE17D4">
        <w:rPr>
          <w:noProof/>
        </w:rPr>
        <w:t>(Hales et al., 2014; Kanter et al., 2017; Rueckemann et al., 2016; Schlesiger et al., 2015)</w:t>
      </w:r>
      <w:r w:rsidR="005D3B3A">
        <w:fldChar w:fldCharType="end"/>
      </w:r>
      <w:r w:rsidR="005D3B3A">
        <w:t xml:space="preserve">, leaving the field perplexed on its true function. </w:t>
      </w:r>
      <w:r w:rsidR="005D627D">
        <w:t>Other efforts have focused on the temporal correlates of the MEC and downstream hippocampal spiking patterns</w:t>
      </w:r>
      <w:r w:rsidR="009830B0">
        <w:t xml:space="preserve">. </w:t>
      </w:r>
      <w:r w:rsidR="005D627D">
        <w:t xml:space="preserve">The MEC itself contains neurons that exhibit temporal firing fields during a delay </w:t>
      </w:r>
      <w:r w:rsidR="009830B0">
        <w:fldChar w:fldCharType="begin" w:fldLock="1"/>
      </w:r>
      <w:r w:rsidR="00357727">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009830B0">
        <w:fldChar w:fldCharType="separate"/>
      </w:r>
      <w:r w:rsidR="00551AF1" w:rsidRPr="00551AF1">
        <w:rPr>
          <w:noProof/>
        </w:rPr>
        <w:t>(Heys and Dombeck, 2018; Kraus et al., 2015)</w:t>
      </w:r>
      <w:r w:rsidR="009830B0">
        <w:fldChar w:fldCharType="end"/>
      </w:r>
      <w:r w:rsidR="00EE17D4">
        <w:t>, and inhibiting MEC</w:t>
      </w:r>
      <w:r w:rsidR="009830B0">
        <w:t xml:space="preserve"> disrupts hippocampal sequences and temporal associative memory </w:t>
      </w:r>
      <w:r w:rsidR="009830B0">
        <w:fldChar w:fldCharType="begin" w:fldLock="1"/>
      </w:r>
      <w:r w:rsidR="0000310F">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009830B0">
        <w:fldChar w:fldCharType="separate"/>
      </w:r>
      <w:r w:rsidR="009830B0" w:rsidRPr="009830B0">
        <w:rPr>
          <w:noProof/>
        </w:rPr>
        <w:t>(Kitamura et al., 2014; Robinson et al., 2017; Schlesiger et al., 2015)</w:t>
      </w:r>
      <w:r w:rsidR="009830B0">
        <w:fldChar w:fldCharType="end"/>
      </w:r>
      <w:r w:rsidR="009830B0">
        <w:t>. A more recent hypothesis has</w:t>
      </w:r>
      <w:r w:rsidR="0000310F">
        <w:t xml:space="preserve"> suggested that the MEC might define a coordinate system of cognitive space for abstract associations</w:t>
      </w:r>
      <w:r w:rsidR="00092E5F">
        <w:t>, which would extrapolate the role of the MEC to beyond that of the spatial domain</w:t>
      </w:r>
      <w:r w:rsidR="0000310F">
        <w:t xml:space="preserve"> </w:t>
      </w:r>
      <w:r w:rsidR="0000310F">
        <w:fldChar w:fldCharType="begin" w:fldLock="1"/>
      </w:r>
      <w:r w:rsidR="008A262F">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0000310F">
        <w:fldChar w:fldCharType="separate"/>
      </w:r>
      <w:r w:rsidR="0000310F" w:rsidRPr="0000310F">
        <w:rPr>
          <w:noProof/>
        </w:rPr>
        <w:t>(Bellmund et al., 2018)</w:t>
      </w:r>
      <w:r w:rsidR="0000310F">
        <w:fldChar w:fldCharType="end"/>
      </w:r>
      <w:r w:rsidR="0000310F">
        <w:t xml:space="preserve">.  </w:t>
      </w:r>
    </w:p>
    <w:p w14:paraId="4EBFBF8D" w14:textId="4B1BDF02" w:rsidR="00220905" w:rsidRPr="005D7F80" w:rsidRDefault="00220905" w:rsidP="003678FC">
      <w:pPr>
        <w:pStyle w:val="ListParagraph"/>
        <w:widowControl w:val="0"/>
        <w:autoSpaceDE w:val="0"/>
        <w:autoSpaceDN w:val="0"/>
        <w:adjustRightInd w:val="0"/>
        <w:spacing w:line="480" w:lineRule="auto"/>
        <w:ind w:left="0" w:firstLine="720"/>
      </w:pPr>
    </w:p>
    <w:p w14:paraId="6D401759" w14:textId="1AE9875E" w:rsidR="0028785F" w:rsidRDefault="0028785F" w:rsidP="00B95A62">
      <w:pPr>
        <w:pStyle w:val="ListParagraph"/>
        <w:widowControl w:val="0"/>
        <w:numPr>
          <w:ilvl w:val="2"/>
          <w:numId w:val="2"/>
        </w:numPr>
        <w:autoSpaceDE w:val="0"/>
        <w:autoSpaceDN w:val="0"/>
        <w:adjustRightInd w:val="0"/>
        <w:spacing w:line="480" w:lineRule="auto"/>
        <w:rPr>
          <w:i/>
        </w:rPr>
      </w:pPr>
      <w:r w:rsidRPr="0028785F">
        <w:rPr>
          <w:i/>
        </w:rPr>
        <w:t>Amygdala</w:t>
      </w:r>
    </w:p>
    <w:p w14:paraId="10A195C1" w14:textId="765FE820" w:rsidR="00E77F4B" w:rsidRDefault="003220E2" w:rsidP="0085189C">
      <w:pPr>
        <w:pStyle w:val="ListParagraph"/>
        <w:widowControl w:val="0"/>
        <w:autoSpaceDE w:val="0"/>
        <w:autoSpaceDN w:val="0"/>
        <w:adjustRightInd w:val="0"/>
        <w:spacing w:line="480" w:lineRule="auto"/>
        <w:ind w:left="0" w:firstLine="720"/>
      </w:pPr>
      <w:r>
        <w:t xml:space="preserve">The amygdala </w:t>
      </w:r>
      <w:r w:rsidR="006433F9">
        <w:t xml:space="preserve">is an almond-shaped </w:t>
      </w:r>
      <w:r w:rsidR="0085189C">
        <w:t>subcortical structure known to be involved in emotional learning and memory</w:t>
      </w:r>
      <w:r w:rsidR="003851AF">
        <w:t>, and is studied most commonly in the context of fear conditioning</w:t>
      </w:r>
      <w:r w:rsidR="006D3843">
        <w:t xml:space="preserve"> </w:t>
      </w:r>
      <w:r w:rsidR="006D3843">
        <w:fldChar w:fldCharType="begin" w:fldLock="1"/>
      </w:r>
      <w:r w:rsidR="006D3843">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6D3843">
        <w:fldChar w:fldCharType="separate"/>
      </w:r>
      <w:r w:rsidR="006D3843" w:rsidRPr="006D3843">
        <w:rPr>
          <w:noProof/>
        </w:rPr>
        <w:t>(Ledoux, 1995)</w:t>
      </w:r>
      <w:r w:rsidR="006D3843">
        <w:fldChar w:fldCharType="end"/>
      </w:r>
      <w:r w:rsidR="0085189C">
        <w:t xml:space="preserve">. </w:t>
      </w:r>
      <w:r w:rsidR="008A262F">
        <w:t>Approximately 80%</w:t>
      </w:r>
      <w:r w:rsidR="00E77F4B">
        <w:t xml:space="preserve"> of the cells are</w:t>
      </w:r>
      <w:r w:rsidR="008A262F">
        <w:t xml:space="preserve"> </w:t>
      </w:r>
      <w:proofErr w:type="spellStart"/>
      <w:r w:rsidR="008A262F">
        <w:t>glutamatergic</w:t>
      </w:r>
      <w:proofErr w:type="spellEnd"/>
      <w:r w:rsidR="008A262F">
        <w:t xml:space="preserve"> spiny projection neurons, with the remainder being </w:t>
      </w:r>
      <w:proofErr w:type="spellStart"/>
      <w:r w:rsidR="008A262F">
        <w:t>GABAergic</w:t>
      </w:r>
      <w:proofErr w:type="spellEnd"/>
      <w:r w:rsidR="008A262F">
        <w:t xml:space="preserve"> interneurons </w:t>
      </w:r>
      <w:r w:rsidR="008A262F">
        <w:fldChar w:fldCharType="begin" w:fldLock="1"/>
      </w:r>
      <w:r w:rsidR="009A3FFA">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008A262F">
        <w:fldChar w:fldCharType="separate"/>
      </w:r>
      <w:r w:rsidR="008A262F" w:rsidRPr="008A262F">
        <w:rPr>
          <w:noProof/>
        </w:rPr>
        <w:t>(McDonald, 1982, 1985; Rainnie et al., 2006)</w:t>
      </w:r>
      <w:r w:rsidR="008A262F">
        <w:fldChar w:fldCharType="end"/>
      </w:r>
      <w:r w:rsidR="008A262F">
        <w:t xml:space="preserve">. </w:t>
      </w:r>
      <w:r w:rsidR="00E77F4B">
        <w:t>The amygdala’s</w:t>
      </w:r>
      <w:r w:rsidR="008A262F">
        <w:t xml:space="preserve"> </w:t>
      </w:r>
      <w:proofErr w:type="spellStart"/>
      <w:r w:rsidR="008A262F">
        <w:t>basolateral</w:t>
      </w:r>
      <w:proofErr w:type="spellEnd"/>
      <w:r w:rsidR="008A262F">
        <w:t xml:space="preserve"> nucleus is reciprocally connected with ventral CA1, </w:t>
      </w:r>
      <w:proofErr w:type="spellStart"/>
      <w:r w:rsidR="008A262F">
        <w:t>subiculum</w:t>
      </w:r>
      <w:proofErr w:type="spellEnd"/>
      <w:r w:rsidR="008A262F">
        <w:t>, and medial prefrontal cortex</w:t>
      </w:r>
      <w:r w:rsidR="000E3ABD">
        <w:t xml:space="preserve"> (</w:t>
      </w:r>
      <w:proofErr w:type="spellStart"/>
      <w:r w:rsidR="000E3ABD">
        <w:t>mPFC</w:t>
      </w:r>
      <w:proofErr w:type="spellEnd"/>
      <w:r w:rsidR="000E3ABD">
        <w:t>)</w:t>
      </w:r>
      <w:r w:rsidR="00E77F4B">
        <w:t>, as well as the central nucleus of the amygdala</w:t>
      </w:r>
      <w:r w:rsidR="009A3FFA">
        <w:t xml:space="preserve"> </w:t>
      </w:r>
      <w:r w:rsidR="009A3FFA">
        <w:fldChar w:fldCharType="begin" w:fldLock="1"/>
      </w:r>
      <w:r w:rsidR="00E77F4B">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009A3FFA">
        <w:fldChar w:fldCharType="separate"/>
      </w:r>
      <w:r w:rsidR="009A3FFA" w:rsidRPr="009A3FFA">
        <w:rPr>
          <w:noProof/>
        </w:rPr>
        <w:t>(McDonald, 1991; McDonald et al., 1996; Pitkänen et al., 2000)</w:t>
      </w:r>
      <w:r w:rsidR="009A3FFA">
        <w:fldChar w:fldCharType="end"/>
      </w:r>
      <w:r w:rsidR="009A3FFA">
        <w:t xml:space="preserve">. </w:t>
      </w:r>
      <w:r w:rsidR="00E77F4B">
        <w:t>To contrast, the central amy</w:t>
      </w:r>
      <w:r w:rsidR="006D3843">
        <w:t>g</w:t>
      </w:r>
      <w:r w:rsidR="00E77F4B">
        <w:t xml:space="preserve">dala sends inhibitory projections to the periaqueductal gray and the hypothalamus </w:t>
      </w:r>
      <w:r w:rsidR="00E77F4B">
        <w:fldChar w:fldCharType="begin" w:fldLock="1"/>
      </w:r>
      <w:r w:rsidR="00593906">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00E77F4B">
        <w:fldChar w:fldCharType="separate"/>
      </w:r>
      <w:r w:rsidR="00E77F4B" w:rsidRPr="00E77F4B">
        <w:rPr>
          <w:noProof/>
        </w:rPr>
        <w:t xml:space="preserve">(Tovote </w:t>
      </w:r>
      <w:r w:rsidR="00E77F4B" w:rsidRPr="00E77F4B">
        <w:rPr>
          <w:noProof/>
        </w:rPr>
        <w:lastRenderedPageBreak/>
        <w:t>et al., 2015)</w:t>
      </w:r>
      <w:r w:rsidR="00E77F4B">
        <w:fldChar w:fldCharType="end"/>
      </w:r>
      <w:r w:rsidR="00E77F4B">
        <w:t>.</w:t>
      </w:r>
    </w:p>
    <w:p w14:paraId="7E0B2B67" w14:textId="72B91B84" w:rsidR="000E3ABD" w:rsidRDefault="003851AF" w:rsidP="000E3ABD">
      <w:pPr>
        <w:pStyle w:val="ListParagraph"/>
        <w:widowControl w:val="0"/>
        <w:autoSpaceDE w:val="0"/>
        <w:autoSpaceDN w:val="0"/>
        <w:adjustRightInd w:val="0"/>
        <w:spacing w:line="480" w:lineRule="auto"/>
        <w:ind w:left="0" w:firstLine="720"/>
      </w:pPr>
      <w:r>
        <w:t>Numerous mechanisms may be responsible for fear expression and extinction</w:t>
      </w:r>
      <w:r w:rsidR="00EE17D4">
        <w:t xml:space="preserve"> (decrease in fear expression)</w:t>
      </w:r>
      <w:r>
        <w:t xml:space="preserve">, which involve </w:t>
      </w:r>
      <w:proofErr w:type="spellStart"/>
      <w:r>
        <w:t>amygdala</w:t>
      </w:r>
      <w:r w:rsidR="00EE17D4">
        <w:t>r</w:t>
      </w:r>
      <w:proofErr w:type="spellEnd"/>
      <w:r>
        <w:t xml:space="preserve"> circuitry as well as interactions with other structures such as the medial prefrontal cortex and the ventral hippocampus. Locally, </w:t>
      </w:r>
      <w:proofErr w:type="spellStart"/>
      <w:r>
        <w:t>a</w:t>
      </w:r>
      <w:r w:rsidR="00072E46">
        <w:t>mygdalar</w:t>
      </w:r>
      <w:proofErr w:type="spellEnd"/>
      <w:r w:rsidR="00072E46">
        <w:t xml:space="preserve"> </w:t>
      </w:r>
      <w:proofErr w:type="spellStart"/>
      <w:r w:rsidR="00072E46">
        <w:t>microcircuitry</w:t>
      </w:r>
      <w:proofErr w:type="spellEnd"/>
      <w:r w:rsidR="00072E46">
        <w:t xml:space="preserve"> is highly dependent on inhibitory and </w:t>
      </w:r>
      <w:proofErr w:type="spellStart"/>
      <w:r w:rsidR="00072E46">
        <w:t>disinhibitory</w:t>
      </w:r>
      <w:proofErr w:type="spellEnd"/>
      <w:r w:rsidR="00072E46">
        <w:t xml:space="preserve"> control of projection neurons </w:t>
      </w:r>
      <w:r w:rsidR="00ED5A37">
        <w:t>via</w:t>
      </w:r>
      <w:r w:rsidR="00072E46">
        <w:t xml:space="preserve"> interneurons</w:t>
      </w:r>
      <w:r w:rsidR="00C520F6">
        <w:t xml:space="preserve">, which also </w:t>
      </w:r>
      <w:r w:rsidR="00232B2A">
        <w:t>modulate</w:t>
      </w:r>
      <w:r w:rsidR="00C520F6">
        <w:t xml:space="preserve"> plasticity</w:t>
      </w:r>
      <w:r w:rsidR="00072E46">
        <w:t xml:space="preserve"> </w:t>
      </w:r>
      <w:r w:rsidR="00ED5A37">
        <w:t xml:space="preserve">on their postsynaptic targets </w:t>
      </w:r>
      <w:r w:rsidR="00072E46">
        <w:fldChar w:fldCharType="begin" w:fldLock="1"/>
      </w:r>
      <w:r>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00072E46">
        <w:fldChar w:fldCharType="separate"/>
      </w:r>
      <w:r w:rsidR="00C520F6" w:rsidRPr="00C520F6">
        <w:rPr>
          <w:noProof/>
        </w:rPr>
        <w:t>(Tovote et al., 2015; Trouche et al., 2013)</w:t>
      </w:r>
      <w:r w:rsidR="00072E46">
        <w:fldChar w:fldCharType="end"/>
      </w:r>
      <w:r w:rsidR="00072E46">
        <w:t xml:space="preserve">. </w:t>
      </w:r>
      <w:r>
        <w:t xml:space="preserve">Specific projection neurons in the amygdala drive fear expression, and </w:t>
      </w:r>
      <w:proofErr w:type="spellStart"/>
      <w:r>
        <w:t>perisomatic</w:t>
      </w:r>
      <w:proofErr w:type="spellEnd"/>
      <w:r>
        <w:t xml:space="preserve"> inhibition by </w:t>
      </w:r>
      <w:proofErr w:type="spellStart"/>
      <w:r>
        <w:t>parvalbumin</w:t>
      </w:r>
      <w:proofErr w:type="spellEnd"/>
      <w:r>
        <w:t xml:space="preserve"> (PV)-expressing interneurons </w:t>
      </w:r>
      <w:r w:rsidR="000E3ABD">
        <w:t>are important for regulating</w:t>
      </w:r>
      <w:r>
        <w:t xml:space="preserve"> which neurons are assigned this role </w:t>
      </w:r>
      <w:r>
        <w:fldChar w:fldCharType="begin" w:fldLock="1"/>
      </w:r>
      <w:r w:rsidR="006B49CF">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fldChar w:fldCharType="separate"/>
      </w:r>
      <w:r w:rsidR="006B49CF" w:rsidRPr="006B49CF">
        <w:rPr>
          <w:noProof/>
        </w:rPr>
        <w:t>(Davis et al., 2017; Grewe et al., 2017; Rashid et al., 2016; Yokose et al., 2017)</w:t>
      </w:r>
      <w:r>
        <w:fldChar w:fldCharType="end"/>
      </w:r>
      <w:r>
        <w:t xml:space="preserve">. </w:t>
      </w:r>
      <w:r w:rsidR="00B01F37">
        <w:t>Though strides have been m</w:t>
      </w:r>
      <w:r w:rsidR="00EF4059">
        <w:t xml:space="preserve">ade on understanding how single neurons in the amygdala </w:t>
      </w:r>
      <w:r w:rsidR="00B01F37">
        <w:t>support f</w:t>
      </w:r>
      <w:r w:rsidR="00EF4059">
        <w:t xml:space="preserve">ear expression and anxiety, this region </w:t>
      </w:r>
      <w:r w:rsidR="00B01F37">
        <w:t xml:space="preserve">does not </w:t>
      </w:r>
      <w:r w:rsidR="009815E5">
        <w:t>drive behavior</w:t>
      </w:r>
      <w:r w:rsidR="00B01F37">
        <w:t xml:space="preserve"> in isolation. </w:t>
      </w:r>
    </w:p>
    <w:p w14:paraId="45D7BDA5" w14:textId="4616870D" w:rsidR="00272BC9" w:rsidRDefault="000E3ABD" w:rsidP="006B49CF">
      <w:pPr>
        <w:pStyle w:val="ListParagraph"/>
        <w:widowControl w:val="0"/>
        <w:autoSpaceDE w:val="0"/>
        <w:autoSpaceDN w:val="0"/>
        <w:adjustRightInd w:val="0"/>
        <w:spacing w:line="480" w:lineRule="auto"/>
        <w:ind w:left="0" w:firstLine="720"/>
      </w:pPr>
      <w:r>
        <w:t xml:space="preserve">In addition to local circuitry, oscillatory dynamics between the amygdala and </w:t>
      </w:r>
      <w:proofErr w:type="spellStart"/>
      <w:r>
        <w:t>mPFC</w:t>
      </w:r>
      <w:proofErr w:type="spellEnd"/>
      <w:r>
        <w:t xml:space="preserve">/ventral CA1 also </w:t>
      </w:r>
      <w:r w:rsidR="00C06ABD">
        <w:t>influence</w:t>
      </w:r>
      <w:r>
        <w:t xml:space="preserve"> fear-associated behavior. T</w:t>
      </w:r>
      <w:r w:rsidR="00593906">
        <w:t>he amygdala exhibits a theta rhythm similar to that of the hippocampus, and hippocampal-</w:t>
      </w:r>
      <w:proofErr w:type="spellStart"/>
      <w:r w:rsidR="00593906">
        <w:t>amygdalar</w:t>
      </w:r>
      <w:proofErr w:type="spellEnd"/>
      <w:r w:rsidR="00593906">
        <w:t xml:space="preserve"> theta synchrony has been shown to be important for communication between these two regions and consequent freezing behavior </w:t>
      </w:r>
      <w:r w:rsidR="00593906">
        <w:fldChar w:fldCharType="begin" w:fldLock="1"/>
      </w:r>
      <w:r w:rsidR="00EE17D4">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593906">
        <w:fldChar w:fldCharType="separate"/>
      </w:r>
      <w:r w:rsidR="006B49CF" w:rsidRPr="006B49CF">
        <w:rPr>
          <w:noProof/>
        </w:rPr>
        <w:t>(Herry et al., 2008; Seidenbecher et al., 2003)</w:t>
      </w:r>
      <w:r w:rsidR="00593906">
        <w:fldChar w:fldCharType="end"/>
      </w:r>
      <w:r w:rsidR="00593906">
        <w:t xml:space="preserve">. </w:t>
      </w:r>
      <w:r w:rsidR="006D3843">
        <w:t xml:space="preserve">Theta entrainment between </w:t>
      </w:r>
      <w:proofErr w:type="spellStart"/>
      <w:r w:rsidR="006B49CF">
        <w:t>mPFC</w:t>
      </w:r>
      <w:proofErr w:type="spellEnd"/>
      <w:r w:rsidR="006D3843">
        <w:t xml:space="preserve"> and amygdala is also predictive of discrimination between averse and safe environments </w:t>
      </w:r>
      <w:r w:rsidR="006D3843">
        <w:fldChar w:fldCharType="begin" w:fldLock="1"/>
      </w:r>
      <w:r w:rsidR="009E78A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6D3843">
        <w:fldChar w:fldCharType="separate"/>
      </w:r>
      <w:r w:rsidR="006B49CF" w:rsidRPr="006B49CF">
        <w:rPr>
          <w:noProof/>
        </w:rPr>
        <w:t>(Likhtik et al., 2014)</w:t>
      </w:r>
      <w:r w:rsidR="006D3843">
        <w:fldChar w:fldCharType="end"/>
      </w:r>
      <w:r w:rsidR="006B49CF">
        <w:t xml:space="preserve">, though there is an important distinction between two </w:t>
      </w:r>
      <w:proofErr w:type="spellStart"/>
      <w:r w:rsidR="006B49CF">
        <w:t>subregions</w:t>
      </w:r>
      <w:proofErr w:type="spellEnd"/>
      <w:r w:rsidR="006B49CF">
        <w:t xml:space="preserve"> of the </w:t>
      </w:r>
      <w:proofErr w:type="spellStart"/>
      <w:r w:rsidR="006B49CF">
        <w:t>mPFC</w:t>
      </w:r>
      <w:proofErr w:type="spellEnd"/>
      <w:r w:rsidR="006B49CF">
        <w:t xml:space="preserve">, </w:t>
      </w:r>
      <w:proofErr w:type="spellStart"/>
      <w:r w:rsidR="006B49CF">
        <w:t>infralimbic</w:t>
      </w:r>
      <w:proofErr w:type="spellEnd"/>
      <w:r w:rsidR="006B49CF">
        <w:t xml:space="preserve"> (IL) and </w:t>
      </w:r>
      <w:proofErr w:type="spellStart"/>
      <w:r w:rsidR="006B49CF">
        <w:t>prelimbic</w:t>
      </w:r>
      <w:proofErr w:type="spellEnd"/>
      <w:r w:rsidR="006B49CF">
        <w:t xml:space="preserve"> cortex (PL) </w:t>
      </w:r>
      <w:r w:rsidR="006B49CF">
        <w:fldChar w:fldCharType="begin" w:fldLock="1"/>
      </w:r>
      <w:r w:rsidR="006B49CF">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6B49CF">
        <w:fldChar w:fldCharType="separate"/>
      </w:r>
      <w:r w:rsidR="006B49CF" w:rsidRPr="006B49CF">
        <w:rPr>
          <w:noProof/>
        </w:rPr>
        <w:t>(Davis et al., 2017; Senn et al., 2014)</w:t>
      </w:r>
      <w:r w:rsidR="006B49CF">
        <w:fldChar w:fldCharType="end"/>
      </w:r>
      <w:r w:rsidR="006B49CF">
        <w:t xml:space="preserve">; PL is associated with high fear, whereas IL is recruited after extinction. </w:t>
      </w:r>
      <w:r w:rsidR="00300FDA">
        <w:t xml:space="preserve">The specifics behind these oscillatory interactions are still under active investigation. </w:t>
      </w:r>
    </w:p>
    <w:p w14:paraId="029DDE49" w14:textId="77777777" w:rsidR="003220E2" w:rsidRPr="003220E2" w:rsidRDefault="003220E2" w:rsidP="00272BC9">
      <w:pPr>
        <w:pStyle w:val="ListParagraph"/>
        <w:widowControl w:val="0"/>
        <w:autoSpaceDE w:val="0"/>
        <w:autoSpaceDN w:val="0"/>
        <w:adjustRightInd w:val="0"/>
        <w:spacing w:line="480" w:lineRule="auto"/>
      </w:pPr>
    </w:p>
    <w:p w14:paraId="66F96A01" w14:textId="32FE08CE" w:rsidR="00397399" w:rsidRPr="00B473BE" w:rsidRDefault="00B473BE" w:rsidP="00B473BE">
      <w:pPr>
        <w:pStyle w:val="ListParagraph"/>
        <w:widowControl w:val="0"/>
        <w:numPr>
          <w:ilvl w:val="1"/>
          <w:numId w:val="2"/>
        </w:numPr>
        <w:autoSpaceDE w:val="0"/>
        <w:autoSpaceDN w:val="0"/>
        <w:adjustRightInd w:val="0"/>
        <w:spacing w:line="480" w:lineRule="auto"/>
        <w:rPr>
          <w:b/>
        </w:rPr>
      </w:pPr>
      <w:r w:rsidRPr="00B473BE">
        <w:rPr>
          <w:b/>
        </w:rPr>
        <w:lastRenderedPageBreak/>
        <w:t>Hippocampal function</w:t>
      </w:r>
    </w:p>
    <w:p w14:paraId="0F99AD58" w14:textId="208E8C6A" w:rsidR="00514491" w:rsidRDefault="009E78A7" w:rsidP="00514491">
      <w:pPr>
        <w:widowControl w:val="0"/>
        <w:autoSpaceDE w:val="0"/>
        <w:autoSpaceDN w:val="0"/>
        <w:adjustRightInd w:val="0"/>
        <w:spacing w:line="480" w:lineRule="auto"/>
        <w:ind w:firstLine="720"/>
      </w:pPr>
      <w:r>
        <w:t xml:space="preserve">With the discovery of place cells </w:t>
      </w:r>
      <w:r w:rsidR="00F827EE">
        <w:t xml:space="preserve">in the 1970’s, early neuroscientists studying the hippocampus </w:t>
      </w:r>
      <w:r w:rsidR="0004671E">
        <w:t xml:space="preserve">focused on its role as a “cognitive map” of the environment </w:t>
      </w:r>
      <w:r w:rsidR="0004671E">
        <w:fldChar w:fldCharType="begin" w:fldLock="1"/>
      </w:r>
      <w:r w:rsidR="005A0C42">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04671E">
        <w:fldChar w:fldCharType="separate"/>
      </w:r>
      <w:r w:rsidR="00357727" w:rsidRPr="00357727">
        <w:rPr>
          <w:noProof/>
        </w:rPr>
        <w:t>(O’Keefe and Dostrovsky, 1971; O’Keefe and Nadel, 1978)</w:t>
      </w:r>
      <w:r w:rsidR="0004671E">
        <w:fldChar w:fldCharType="end"/>
      </w:r>
      <w:r w:rsidR="0004671E">
        <w:t>. However, m</w:t>
      </w:r>
      <w:r w:rsidR="006A7358">
        <w:t>any have recognized its role</w:t>
      </w:r>
      <w:r w:rsidR="00997FBA">
        <w:t xml:space="preserve"> in</w:t>
      </w:r>
      <w:r w:rsidR="006A7358">
        <w:t xml:space="preserve"> relational </w:t>
      </w:r>
      <w:r w:rsidR="00997FBA">
        <w:t xml:space="preserve">memory, </w:t>
      </w:r>
      <w:r w:rsidR="0004671E">
        <w:t xml:space="preserve">not necessarily in the spatial </w:t>
      </w:r>
      <w:r w:rsidR="00997FBA">
        <w:t>domain</w:t>
      </w:r>
      <w:r w:rsidR="0004671E">
        <w:t xml:space="preserve"> </w:t>
      </w:r>
      <w:r w:rsidR="0004671E">
        <w:fldChar w:fldCharType="begin" w:fldLock="1"/>
      </w:r>
      <w:r>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0004671E">
        <w:fldChar w:fldCharType="separate"/>
      </w:r>
      <w:r w:rsidR="006A7358" w:rsidRPr="006A7358">
        <w:rPr>
          <w:noProof/>
        </w:rPr>
        <w:t>(Buzsáki and Tingley, 2018; Cohen and Eichenbaum, 1993; Davachi and DuBrow, 2015; Eichenbaum, 2017; Eichenbaum and Cohen, 2014; Friston and Buzsáki, 2016; Howard and Eichenbaum, 2015; Morton et al., 2017; Ranganath and Hsieh, 2016; Smith and Bulkin, 2014)</w:t>
      </w:r>
      <w:r w:rsidR="0004671E">
        <w:fldChar w:fldCharType="end"/>
      </w:r>
      <w:r w:rsidR="006A7358">
        <w:t xml:space="preserve">. In the spatial navigation view, place cells identify spatial locations </w:t>
      </w:r>
      <w:r>
        <w:t xml:space="preserve">within an </w:t>
      </w:r>
      <w:proofErr w:type="spellStart"/>
      <w:r>
        <w:t>allocentric</w:t>
      </w:r>
      <w:proofErr w:type="spellEnd"/>
      <w:r>
        <w:t xml:space="preserve"> reference frame, overlaid on a Euclidean coordinate system provided by </w:t>
      </w:r>
      <w:proofErr w:type="spellStart"/>
      <w:r>
        <w:t>entorhinal</w:t>
      </w:r>
      <w:proofErr w:type="spellEnd"/>
      <w:r>
        <w:t xml:space="preserve"> grid cells </w:t>
      </w:r>
      <w:r>
        <w:fldChar w:fldCharType="begin" w:fldLock="1"/>
      </w:r>
      <w:r w:rsidR="00514491">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fldChar w:fldCharType="separate"/>
      </w:r>
      <w:r w:rsidR="00514491" w:rsidRPr="00514491">
        <w:rPr>
          <w:noProof/>
        </w:rPr>
        <w:t>(Hartley et al., 2014; Moser et al., 2008)</w:t>
      </w:r>
      <w:r>
        <w:fldChar w:fldCharType="end"/>
      </w:r>
      <w:r>
        <w:t xml:space="preserve">. However, this mechanism could be extrapolated and generalized to </w:t>
      </w:r>
      <w:proofErr w:type="spellStart"/>
      <w:r>
        <w:t>nonspatial</w:t>
      </w:r>
      <w:proofErr w:type="spellEnd"/>
      <w:r>
        <w:t xml:space="preserve"> features as well. Rather than representing strictly spatial location, neurons in the hippocampus could </w:t>
      </w:r>
      <w:r w:rsidR="00CE79B9">
        <w:t>also model</w:t>
      </w:r>
      <w:r>
        <w:t xml:space="preserve"> spatiotemporally-related events </w:t>
      </w:r>
      <w:r>
        <w:fldChar w:fldCharType="begin" w:fldLock="1"/>
      </w:r>
      <w:r w:rsidR="00514491">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fldChar w:fldCharType="separate"/>
      </w:r>
      <w:r w:rsidRPr="009E78A7">
        <w:rPr>
          <w:noProof/>
        </w:rPr>
        <w:t>(Eichenbaum and Cohen, 2014)</w:t>
      </w:r>
      <w:r>
        <w:fldChar w:fldCharType="end"/>
      </w:r>
      <w:r>
        <w:t xml:space="preserve">. </w:t>
      </w:r>
      <w:r w:rsidR="00905BAC">
        <w:t xml:space="preserve">Indeed, memory researchers are approaching the hippocampus from multiple avenues of investigation. For the remainder of this chapter, I will broadly review these </w:t>
      </w:r>
      <w:r w:rsidR="00F213F2">
        <w:t>branches</w:t>
      </w:r>
      <w:r w:rsidR="004C0A8B">
        <w:t xml:space="preserve"> in the context of rodent neurophysiology</w:t>
      </w:r>
      <w:r w:rsidR="00F213F2">
        <w:t xml:space="preserve"> and how they relate to associative memory. </w:t>
      </w:r>
    </w:p>
    <w:p w14:paraId="229F7DF8" w14:textId="77777777" w:rsidR="00514491" w:rsidRDefault="00514491" w:rsidP="008D075B">
      <w:pPr>
        <w:widowControl w:val="0"/>
        <w:autoSpaceDE w:val="0"/>
        <w:autoSpaceDN w:val="0"/>
        <w:adjustRightInd w:val="0"/>
        <w:spacing w:line="480" w:lineRule="auto"/>
      </w:pPr>
    </w:p>
    <w:p w14:paraId="673845C6" w14:textId="2CCD9EA2" w:rsidR="008D075B" w:rsidRDefault="008D075B" w:rsidP="008D075B">
      <w:pPr>
        <w:widowControl w:val="0"/>
        <w:autoSpaceDE w:val="0"/>
        <w:autoSpaceDN w:val="0"/>
        <w:adjustRightInd w:val="0"/>
        <w:spacing w:line="480" w:lineRule="auto"/>
        <w:rPr>
          <w:i/>
        </w:rPr>
      </w:pPr>
      <w:r>
        <w:rPr>
          <w:i/>
        </w:rPr>
        <w:t>1.3.1.</w:t>
      </w:r>
      <w:r>
        <w:t xml:space="preserve"> </w:t>
      </w:r>
      <w:r>
        <w:rPr>
          <w:i/>
        </w:rPr>
        <w:t>Place cells</w:t>
      </w:r>
      <w:r w:rsidR="004C0A8B">
        <w:rPr>
          <w:i/>
        </w:rPr>
        <w:t xml:space="preserve"> and </w:t>
      </w:r>
      <w:proofErr w:type="spellStart"/>
      <w:r w:rsidR="004C0A8B">
        <w:rPr>
          <w:i/>
        </w:rPr>
        <w:t>allocentric</w:t>
      </w:r>
      <w:proofErr w:type="spellEnd"/>
      <w:r w:rsidR="004C0A8B">
        <w:rPr>
          <w:i/>
        </w:rPr>
        <w:t xml:space="preserve"> spatial representation</w:t>
      </w:r>
    </w:p>
    <w:p w14:paraId="3A36799F" w14:textId="32958996" w:rsidR="005A0C42" w:rsidRDefault="004D4384" w:rsidP="008D075B">
      <w:pPr>
        <w:widowControl w:val="0"/>
        <w:autoSpaceDE w:val="0"/>
        <w:autoSpaceDN w:val="0"/>
        <w:adjustRightInd w:val="0"/>
        <w:spacing w:line="480" w:lineRule="auto"/>
      </w:pPr>
      <w:r>
        <w:tab/>
      </w:r>
      <w:r w:rsidR="00551AF1">
        <w:t xml:space="preserve">Edward </w:t>
      </w:r>
      <w:proofErr w:type="spellStart"/>
      <w:r w:rsidR="00551AF1">
        <w:t>Tolman</w:t>
      </w:r>
      <w:proofErr w:type="spellEnd"/>
      <w:r w:rsidR="00551AF1">
        <w:t xml:space="preserve"> </w:t>
      </w:r>
      <w:r w:rsidR="00357727">
        <w:t xml:space="preserve">first proposed the idea of a “cognitive map” when he discovered that rats are able to use a global representation of a maze to navigate </w:t>
      </w:r>
      <w:r w:rsidR="006144F3">
        <w:t>via</w:t>
      </w:r>
      <w:r w:rsidR="00357727">
        <w:t xml:space="preserve"> shortcuts </w:t>
      </w:r>
      <w:r w:rsidR="00357727">
        <w:fldChar w:fldCharType="begin" w:fldLock="1"/>
      </w:r>
      <w:r w:rsidR="00357727">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00357727">
        <w:fldChar w:fldCharType="separate"/>
      </w:r>
      <w:r w:rsidR="00357727" w:rsidRPr="00357727">
        <w:rPr>
          <w:noProof/>
        </w:rPr>
        <w:t>(Tolman, 1948)</w:t>
      </w:r>
      <w:r w:rsidR="00357727">
        <w:fldChar w:fldCharType="end"/>
      </w:r>
      <w:r w:rsidR="00357727">
        <w:t>. However, at the time, there was no indication that the brain was capable of producing any such representation. Decades later, h</w:t>
      </w:r>
      <w:r>
        <w:t xml:space="preserve">ippocampal place cells </w:t>
      </w:r>
      <w:r w:rsidR="00357727">
        <w:t xml:space="preserve">were found to </w:t>
      </w:r>
      <w:r>
        <w:t xml:space="preserve">exhibit </w:t>
      </w:r>
      <w:r w:rsidR="0017143F">
        <w:t>spatial selectivity in a fixed environment</w:t>
      </w:r>
      <w:r w:rsidR="00357727">
        <w:t xml:space="preserve">, thus providing </w:t>
      </w:r>
      <w:proofErr w:type="spellStart"/>
      <w:r w:rsidR="00357727">
        <w:t>Tolman</w:t>
      </w:r>
      <w:proofErr w:type="spellEnd"/>
      <w:r w:rsidR="00357727">
        <w:t xml:space="preserve"> with the neural substrate supporting his idea of a </w:t>
      </w:r>
      <w:r w:rsidR="00357727">
        <w:lastRenderedPageBreak/>
        <w:t xml:space="preserve">cognitive map </w:t>
      </w:r>
      <w:r w:rsidR="0017143F">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17143F">
        <w:fldChar w:fldCharType="separate"/>
      </w:r>
      <w:r w:rsidR="00357727" w:rsidRPr="00357727">
        <w:rPr>
          <w:noProof/>
        </w:rPr>
        <w:t>(O’Keefe and Dostrovsky, 1971; O’Keefe and Nadel, 1978)</w:t>
      </w:r>
      <w:r w:rsidR="0017143F">
        <w:fldChar w:fldCharType="end"/>
      </w:r>
      <w:r w:rsidR="0017143F">
        <w:t xml:space="preserve">. </w:t>
      </w:r>
      <w:r w:rsidR="00FA55B8">
        <w:t xml:space="preserve">Shortly after, it was confirmed that hippocampal cells </w:t>
      </w:r>
      <w:r w:rsidR="005A0C42">
        <w:t xml:space="preserve">display spatially-modulated activity in an open field </w:t>
      </w:r>
      <w:r w:rsidR="005A0C42">
        <w:fldChar w:fldCharType="begin" w:fldLock="1"/>
      </w:r>
      <w:r w:rsidR="005A0C42">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005A0C42">
        <w:fldChar w:fldCharType="separate"/>
      </w:r>
      <w:r w:rsidR="005A0C42" w:rsidRPr="005A0C42">
        <w:rPr>
          <w:noProof/>
        </w:rPr>
        <w:t>(Muller et al., 1987)</w:t>
      </w:r>
      <w:r w:rsidR="005A0C42">
        <w:fldChar w:fldCharType="end"/>
      </w:r>
      <w:r w:rsidR="005A0C42">
        <w:t xml:space="preserve"> and that those cells also track the position of distal cues in the environment </w:t>
      </w:r>
      <w:r w:rsidR="005A0C42">
        <w:fldChar w:fldCharType="begin" w:fldLock="1"/>
      </w:r>
      <w:r w:rsidR="005A0C42">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005A0C42">
        <w:fldChar w:fldCharType="separate"/>
      </w:r>
      <w:r w:rsidR="005A0C42" w:rsidRPr="005A0C42">
        <w:rPr>
          <w:noProof/>
        </w:rPr>
        <w:t>(Muller and Kubie, 1987)</w:t>
      </w:r>
      <w:r w:rsidR="005A0C42">
        <w:fldChar w:fldCharType="end"/>
      </w:r>
      <w:r w:rsidR="00932309">
        <w:t xml:space="preserve"> establishing the hippocampus as a locus for processing spatial information</w:t>
      </w:r>
      <w:r w:rsidR="005A0C42">
        <w:t xml:space="preserve">. </w:t>
      </w:r>
    </w:p>
    <w:p w14:paraId="7A944AD1" w14:textId="3C4E2557" w:rsidR="00B203C6" w:rsidRDefault="00811046" w:rsidP="005A0C42">
      <w:pPr>
        <w:widowControl w:val="0"/>
        <w:autoSpaceDE w:val="0"/>
        <w:autoSpaceDN w:val="0"/>
        <w:adjustRightInd w:val="0"/>
        <w:spacing w:line="480" w:lineRule="auto"/>
        <w:ind w:firstLine="720"/>
      </w:pPr>
      <w:r>
        <w:t xml:space="preserve">Place cells are intimately involved in spatial memory. </w:t>
      </w:r>
      <w:r w:rsidR="00B203C6">
        <w:t>P</w:t>
      </w:r>
      <w:r w:rsidR="004A511E">
        <w:t>lace cells reliably fire in the same location</w:t>
      </w:r>
      <w:r w:rsidR="009F2C99">
        <w:t xml:space="preserve">s with repeated exposure to identical </w:t>
      </w:r>
      <w:r w:rsidR="004A511E">
        <w:t>environment</w:t>
      </w:r>
      <w:r w:rsidR="009F2C99">
        <w:t>s</w:t>
      </w:r>
      <w:r w:rsidR="004A511E">
        <w:t xml:space="preserve"> over long periods of time</w:t>
      </w:r>
      <w:r w:rsidR="00DD21DD">
        <w:t>, demonstrating that they can store spatial information</w:t>
      </w:r>
      <w:r w:rsidR="00F35D00">
        <w:t xml:space="preserve">, possibly to form associations between places or between </w:t>
      </w:r>
      <w:r w:rsidR="006C38C5">
        <w:t>locations</w:t>
      </w:r>
      <w:r w:rsidR="00F35D00">
        <w:t xml:space="preserve"> and events</w:t>
      </w:r>
      <w:r w:rsidR="004A511E">
        <w:t xml:space="preserve"> </w:t>
      </w:r>
      <w:r w:rsidR="004A511E">
        <w:fldChar w:fldCharType="begin" w:fldLock="1"/>
      </w:r>
      <w:r w:rsidR="00AE7A3E">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E7A3E">
        <w:rPr>
          <w:rFonts w:ascii="Lucida Sans Unicode" w:hAnsi="Lucida Sans Unicode" w:cs="Lucida Sans Unicode"/>
        </w:rPr>
        <w:instrText>∼</w:instrText>
      </w:r>
      <w:r w:rsidR="00AE7A3E">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4A511E">
        <w:fldChar w:fldCharType="separate"/>
      </w:r>
      <w:r w:rsidR="004A511E" w:rsidRPr="004A511E">
        <w:rPr>
          <w:noProof/>
        </w:rPr>
        <w:t>(Thompson and Best, 1990; Ziv et al., 2013)</w:t>
      </w:r>
      <w:r w:rsidR="004A511E">
        <w:fldChar w:fldCharType="end"/>
      </w:r>
      <w:r w:rsidR="004A511E">
        <w:t>.</w:t>
      </w:r>
      <w:r w:rsidR="00AE7A3E">
        <w:t xml:space="preserve"> Using large-scale recordings, the </w:t>
      </w:r>
      <w:r w:rsidR="000E3B22">
        <w:t>animal’s spatial position can be reliably inferred</w:t>
      </w:r>
      <w:r w:rsidR="00AE7A3E">
        <w:t xml:space="preserve"> based on place cell ensemble activity </w:t>
      </w:r>
      <w:r w:rsidR="00AE7A3E">
        <w:fldChar w:fldCharType="begin" w:fldLock="1"/>
      </w:r>
      <w:r w:rsidR="000E3B2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0E3B22">
        <w:rPr>
          <w:rFonts w:ascii="Lucida Sans Unicode" w:hAnsi="Lucida Sans Unicode" w:cs="Lucida Sans Unicode"/>
        </w:rPr>
        <w:instrText>∼</w:instrText>
      </w:r>
      <w:r w:rsidR="000E3B2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00AE7A3E">
        <w:fldChar w:fldCharType="separate"/>
      </w:r>
      <w:r w:rsidR="00AE7A3E" w:rsidRPr="00AE7A3E">
        <w:rPr>
          <w:noProof/>
        </w:rPr>
        <w:t>(Wilson and McNaughton, 1993; Ziv et al., 2013)</w:t>
      </w:r>
      <w:r w:rsidR="00AE7A3E">
        <w:fldChar w:fldCharType="end"/>
      </w:r>
      <w:r w:rsidR="00AE7A3E">
        <w:t>.</w:t>
      </w:r>
      <w:r w:rsidR="009F2C99">
        <w:t xml:space="preserve"> </w:t>
      </w:r>
      <w:r w:rsidR="009359C1">
        <w:t>In a broader context</w:t>
      </w:r>
      <w:r w:rsidR="000E3B22">
        <w:t>,</w:t>
      </w:r>
      <w:r w:rsidR="00A90BEA">
        <w:t xml:space="preserve"> place fields form </w:t>
      </w:r>
      <w:r w:rsidR="000E3B22">
        <w:t xml:space="preserve">a coherent relational structure that persists across time </w:t>
      </w:r>
      <w:r w:rsidR="000E3B22">
        <w:fldChar w:fldCharType="begin" w:fldLock="1"/>
      </w:r>
      <w:r w:rsidR="00AD3F83">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Timescales","type":"article-journal","volume":"28"},"uris":["http://www.mendeley.com/documents/?uuid=adf1c7e5-ed7d-3623-b62e-653c9041fed0","http://www.mendeley.com/documents/?uuid=c56aff62-9ce5-435f-96c1-f3ee74903ec0"]}],"mendeley":{"formattedCitation":"(Kinsky et al., 2018)","plainTextFormattedCitation":"(Kinsky et al., 2018)","previouslyFormattedCitation":"(Kinsky et al., 2018)"},"properties":{"noteIndex":0},"schema":"https://github.com/citation-style-language/schema/raw/master/csl-citation.json"}</w:instrText>
      </w:r>
      <w:r w:rsidR="000E3B22">
        <w:fldChar w:fldCharType="separate"/>
      </w:r>
      <w:r w:rsidR="000E3B22" w:rsidRPr="000E3B22">
        <w:rPr>
          <w:noProof/>
        </w:rPr>
        <w:t>(Kinsky et al., 2018)</w:t>
      </w:r>
      <w:r w:rsidR="000E3B22">
        <w:fldChar w:fldCharType="end"/>
      </w:r>
      <w:r w:rsidR="000E3B22">
        <w:t>,</w:t>
      </w:r>
      <w:r w:rsidR="00745024">
        <w:t xml:space="preserve"> suggesting </w:t>
      </w:r>
      <w:r w:rsidR="004B468C">
        <w:t>that</w:t>
      </w:r>
      <w:r w:rsidR="00745024">
        <w:t xml:space="preserve"> </w:t>
      </w:r>
      <w:r w:rsidR="004B468C">
        <w:t>real-world spatial relationships are m</w:t>
      </w:r>
      <w:r w:rsidR="00AE7A3E">
        <w:t>apped onto place cell ensembles</w:t>
      </w:r>
      <w:r w:rsidR="00EB5375">
        <w:t xml:space="preserve">. </w:t>
      </w:r>
      <w:r w:rsidR="00C866DE">
        <w:t xml:space="preserve">Spatial features in the environment </w:t>
      </w:r>
      <w:r w:rsidR="00EB5375">
        <w:t>can also be linked to other variables, such as reward. In one intriguing study, the authors paired offline place cell reactivations (during sleep) with rewarding stimulations</w:t>
      </w:r>
      <w:r w:rsidR="00877136">
        <w:t xml:space="preserve"> in the medial forebrain bundle. This</w:t>
      </w:r>
      <w:r w:rsidR="00EB5375">
        <w:t xml:space="preserve"> </w:t>
      </w:r>
      <w:r w:rsidR="00877136">
        <w:t>procedure induced</w:t>
      </w:r>
      <w:r w:rsidR="00EB5375">
        <w:t xml:space="preserve"> a behavioral place preference for the location of the place cell’s firing field </w:t>
      </w:r>
      <w:r w:rsidR="00235376">
        <w:t>and established</w:t>
      </w:r>
      <w:r w:rsidR="00A14F5A">
        <w:t xml:space="preserve"> a causal role </w:t>
      </w:r>
      <w:r w:rsidR="002B53BF">
        <w:t>for</w:t>
      </w:r>
      <w:r w:rsidR="00A14F5A">
        <w:t xml:space="preserve"> place cells in spatial navigation </w:t>
      </w:r>
      <w:r w:rsidR="00EB5375">
        <w:fldChar w:fldCharType="begin" w:fldLock="1"/>
      </w:r>
      <w:r w:rsidR="000C4579">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00EB5375">
        <w:fldChar w:fldCharType="separate"/>
      </w:r>
      <w:r w:rsidR="00EB5375" w:rsidRPr="00EB5375">
        <w:rPr>
          <w:noProof/>
        </w:rPr>
        <w:t>(de Lavilléon et al., 2015)</w:t>
      </w:r>
      <w:r w:rsidR="00EB5375">
        <w:fldChar w:fldCharType="end"/>
      </w:r>
      <w:r w:rsidR="00EB5375">
        <w:t xml:space="preserve">. </w:t>
      </w:r>
      <w:r w:rsidR="00577A6D">
        <w:t xml:space="preserve"> </w:t>
      </w:r>
    </w:p>
    <w:p w14:paraId="70DBC115" w14:textId="78601B0F" w:rsidR="002F71DD" w:rsidRDefault="00787804" w:rsidP="00EB5375">
      <w:pPr>
        <w:widowControl w:val="0"/>
        <w:autoSpaceDE w:val="0"/>
        <w:autoSpaceDN w:val="0"/>
        <w:adjustRightInd w:val="0"/>
        <w:spacing w:line="480" w:lineRule="auto"/>
        <w:ind w:firstLine="720"/>
      </w:pPr>
      <w:r>
        <w:t xml:space="preserve">Place </w:t>
      </w:r>
      <w:r w:rsidR="009F2C99">
        <w:t>cell populations in the hippocampus are also responsible for spat</w:t>
      </w:r>
      <w:r w:rsidR="000E3B22">
        <w:t xml:space="preserve">ial planning. </w:t>
      </w:r>
      <w:r w:rsidR="00D4752A">
        <w:t xml:space="preserve">Place cell firing predicts errors in navigation </w:t>
      </w:r>
      <w:r w:rsidR="00D4752A">
        <w:fldChar w:fldCharType="begin" w:fldLock="1"/>
      </w:r>
      <w:r w:rsidR="00D4752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00D4752A">
        <w:fldChar w:fldCharType="separate"/>
      </w:r>
      <w:r w:rsidR="00D4752A" w:rsidRPr="00D4752A">
        <w:rPr>
          <w:noProof/>
        </w:rPr>
        <w:t>(O’Keefe and Speakman, 1987)</w:t>
      </w:r>
      <w:r w:rsidR="00D4752A">
        <w:fldChar w:fldCharType="end"/>
      </w:r>
      <w:r w:rsidR="004A5B9A">
        <w:t xml:space="preserve"> and </w:t>
      </w:r>
      <w:r w:rsidR="00416288">
        <w:t>place field locations</w:t>
      </w:r>
      <w:r w:rsidR="00D4752A">
        <w:t xml:space="preserve"> </w:t>
      </w:r>
      <w:r w:rsidR="005A0C42">
        <w:t>pre</w:t>
      </w:r>
      <w:r w:rsidR="00416288">
        <w:t>dict</w:t>
      </w:r>
      <w:r w:rsidR="005A0C42">
        <w:t xml:space="preserve"> goal-seeking behavior </w:t>
      </w:r>
      <w:r w:rsidR="005A0C42">
        <w:fldChar w:fldCharType="begin" w:fldLock="1"/>
      </w:r>
      <w:r w:rsidR="00D4752A">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Reorientation","type":"article-journal","volume":"27"},"uris":["http://www.mendeley.com/documents/?uuid=95594b84-aead-489f-9260-226895b9aa7d"]}],"mendeley":{"formattedCitation":"(Keinath et al., 2017)","plainTextFormattedCitation":"(Keinath et al., 2017)","previouslyFormattedCitation":"(Keinath et al., 2017)"},"properties":{"noteIndex":0},"schema":"https://github.com/citation-style-language/schema/raw/master/csl-citation.json"}</w:instrText>
      </w:r>
      <w:r w:rsidR="005A0C42">
        <w:fldChar w:fldCharType="separate"/>
      </w:r>
      <w:r w:rsidR="005A0C42" w:rsidRPr="005A0C42">
        <w:rPr>
          <w:noProof/>
        </w:rPr>
        <w:t>(Keinath et al., 2017)</w:t>
      </w:r>
      <w:r w:rsidR="005A0C42">
        <w:fldChar w:fldCharType="end"/>
      </w:r>
      <w:r w:rsidR="00D4752A">
        <w:t xml:space="preserve">. </w:t>
      </w:r>
      <w:r w:rsidR="000006C9">
        <w:t xml:space="preserve">During spatial navigation, </w:t>
      </w:r>
      <w:r w:rsidR="004A5B9A">
        <w:t>temporally compressed place cell seque</w:t>
      </w:r>
      <w:r w:rsidR="000C4579">
        <w:t xml:space="preserve">nces depict future trajectories that are enacted shortly after the sequence </w:t>
      </w:r>
      <w:r w:rsidR="000C4579">
        <w:fldChar w:fldCharType="begin" w:fldLock="1"/>
      </w:r>
      <w:r w:rsidR="004B7838">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000C4579">
        <w:fldChar w:fldCharType="separate"/>
      </w:r>
      <w:r w:rsidR="000C4579" w:rsidRPr="000C4579">
        <w:rPr>
          <w:noProof/>
        </w:rPr>
        <w:t>(Pfeiffer and Foster, 2013; Wikenheiser and Redish, 2015)</w:t>
      </w:r>
      <w:r w:rsidR="000C4579">
        <w:fldChar w:fldCharType="end"/>
      </w:r>
      <w:r w:rsidR="000C4579">
        <w:t xml:space="preserve">. </w:t>
      </w:r>
      <w:r w:rsidR="004B7838">
        <w:t xml:space="preserve">Place cell ensemble activations also correlate </w:t>
      </w:r>
      <w:r w:rsidR="00C866DE">
        <w:t>tightly with mental exploration of space</w:t>
      </w:r>
      <w:r w:rsidR="004B7838">
        <w:t xml:space="preserve">. </w:t>
      </w:r>
      <w:r w:rsidR="000C4579">
        <w:t xml:space="preserve">Early in learning spatial </w:t>
      </w:r>
      <w:r w:rsidR="000C4579">
        <w:lastRenderedPageBreak/>
        <w:t xml:space="preserve">decision tasks, rats will </w:t>
      </w:r>
      <w:r w:rsidR="002E1C97">
        <w:t>deliberate</w:t>
      </w:r>
      <w:r w:rsidR="000C4579">
        <w:t xml:space="preserve"> </w:t>
      </w:r>
      <w:r w:rsidR="004B7838">
        <w:t xml:space="preserve">at the choice point, where they would pause and consider future possible routes </w:t>
      </w:r>
      <w:r w:rsidR="004B7838">
        <w:fldChar w:fldCharType="begin" w:fldLock="1"/>
      </w:r>
      <w:r w:rsidR="00AD3F83">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error.","type":"article-journal","volume":"17"},"uris":["http://www.mendeley.com/documents/?uuid=b24a872a-fea3-39c8-9a06-01bc7aac7d6e","http://www.mendeley.com/documents/?uuid=dd994f10-4c47-4af5-986c-98f4b6998cb1"]}],"mendeley":{"formattedCitation":"(Redish, 2016)","plainTextFormattedCitation":"(Redish, 2016)","previouslyFormattedCitation":"(Redish, 2016)"},"properties":{"noteIndex":0},"schema":"https://github.com/citation-style-language/schema/raw/master/csl-citation.json"}</w:instrText>
      </w:r>
      <w:r w:rsidR="004B7838">
        <w:fldChar w:fldCharType="separate"/>
      </w:r>
      <w:r w:rsidR="004B7838" w:rsidRPr="004B7838">
        <w:rPr>
          <w:noProof/>
        </w:rPr>
        <w:t>(Redish, 2016)</w:t>
      </w:r>
      <w:r w:rsidR="004B7838">
        <w:fldChar w:fldCharType="end"/>
      </w:r>
      <w:r w:rsidR="004B7838">
        <w:t xml:space="preserve">. These “vicarious trial-and-error” </w:t>
      </w:r>
      <w:r w:rsidR="007108DF">
        <w:t xml:space="preserve">(VTE) </w:t>
      </w:r>
      <w:r w:rsidR="004B7838">
        <w:t>events are often correlated with place cell activity that “sweep</w:t>
      </w:r>
      <w:r w:rsidR="002E1C97">
        <w:t>s</w:t>
      </w:r>
      <w:r w:rsidR="004B7838">
        <w:t xml:space="preserve">” down possible </w:t>
      </w:r>
      <w:r w:rsidR="002E1C97">
        <w:t>paths</w:t>
      </w:r>
      <w:r w:rsidR="004B7838">
        <w:t xml:space="preserve"> </w:t>
      </w:r>
      <w:r w:rsidR="004B7838">
        <w:fldChar w:fldCharType="begin" w:fldLock="1"/>
      </w:r>
      <w:r w:rsidR="00AD3F83">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Point","type":"article-journal","volume":"27"},"uris":["http://www.mendeley.com/documents/?uuid=e063a1de-c002-3940-be0b-8a5bd4a02063","http://www.mendeley.com/documents/?uuid=629f0981-df2a-47fb-8340-54f6adb975c3"]}],"mendeley":{"formattedCitation":"(Johnson and Redish, 2007)","plainTextFormattedCitation":"(Johnson and Redish, 2007)","previouslyFormattedCitation":"(Johnson and Redish, 2007)"},"properties":{"noteIndex":0},"schema":"https://github.com/citation-style-language/schema/raw/master/csl-citation.json"}</w:instrText>
      </w:r>
      <w:r w:rsidR="004B7838">
        <w:fldChar w:fldCharType="separate"/>
      </w:r>
      <w:r w:rsidR="004B7838" w:rsidRPr="004B7838">
        <w:rPr>
          <w:noProof/>
        </w:rPr>
        <w:t>(Johnson and Redish, 2007)</w:t>
      </w:r>
      <w:r w:rsidR="004B7838">
        <w:fldChar w:fldCharType="end"/>
      </w:r>
      <w:r w:rsidR="004B7838">
        <w:t xml:space="preserve">, suggesting that the hippocampus is exploring decision space and subsequently selecting a route. </w:t>
      </w:r>
    </w:p>
    <w:p w14:paraId="54686539" w14:textId="2A4F44D1" w:rsidR="004D4384" w:rsidRDefault="002E1C97" w:rsidP="005A0C42">
      <w:pPr>
        <w:widowControl w:val="0"/>
        <w:autoSpaceDE w:val="0"/>
        <w:autoSpaceDN w:val="0"/>
        <w:adjustRightInd w:val="0"/>
        <w:spacing w:line="480" w:lineRule="auto"/>
        <w:ind w:firstLine="720"/>
      </w:pPr>
      <w:r>
        <w:t>In spite of all the evidence showing the hippocampus is involved</w:t>
      </w:r>
      <w:r w:rsidR="00633AC3">
        <w:t xml:space="preserve"> in</w:t>
      </w:r>
      <w:r w:rsidR="000C2B9C">
        <w:t xml:space="preserve"> spatial memory, the term “place cell” might be a misnomer. For example</w:t>
      </w:r>
      <w:r w:rsidR="00D23F52">
        <w:t xml:space="preserve">, during navigation, hippocampal units disambiguate prospective (and retrospective) turns when the rat is at a spatial location that is shared </w:t>
      </w:r>
      <w:r w:rsidR="00302954">
        <w:t>between</w:t>
      </w:r>
      <w:r w:rsidR="00D23F52">
        <w:t xml:space="preserve"> different turns </w:t>
      </w:r>
      <w:r w:rsidR="00D23F52">
        <w:fldChar w:fldCharType="begin" w:fldLock="1"/>
      </w:r>
      <w:r w:rsidR="004A511E">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00D23F52">
        <w:fldChar w:fldCharType="separate"/>
      </w:r>
      <w:r w:rsidR="00D23F52" w:rsidRPr="00D23F52">
        <w:rPr>
          <w:noProof/>
        </w:rPr>
        <w:t>(Ferbinteanu and Shapiro, 2003; Wood et al., 2000)</w:t>
      </w:r>
      <w:r w:rsidR="00D23F52">
        <w:fldChar w:fldCharType="end"/>
      </w:r>
      <w:r w:rsidR="00D23F52">
        <w:t xml:space="preserve">. </w:t>
      </w:r>
      <w:r w:rsidR="008B1562">
        <w:t xml:space="preserve">That is, despite the rat being in the same spatial location, hippocampal cells fire differently depending on </w:t>
      </w:r>
      <w:r w:rsidR="002B12D4">
        <w:t xml:space="preserve">the rat’s </w:t>
      </w:r>
      <w:r w:rsidR="008B1562">
        <w:t xml:space="preserve">past and future trajectories. </w:t>
      </w:r>
      <w:r w:rsidR="00F65F55">
        <w:t xml:space="preserve">This finding refutes the idea that the hippocampus is devoted purely to storing spatial representations and instead suggests a broader role in spatiotemporal organization of experience </w:t>
      </w:r>
      <w:r w:rsidR="00DD6178">
        <w:fldChar w:fldCharType="begin" w:fldLock="1"/>
      </w:r>
      <w:r w:rsidR="004A511E">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00DD6178">
        <w:fldChar w:fldCharType="separate"/>
      </w:r>
      <w:r w:rsidR="00DD6178" w:rsidRPr="00DD6178">
        <w:rPr>
          <w:noProof/>
        </w:rPr>
        <w:t>(Buzsáki and Tingley, 2018; Howard and Eichenbaum, 2015)</w:t>
      </w:r>
      <w:r w:rsidR="00DD6178">
        <w:fldChar w:fldCharType="end"/>
      </w:r>
      <w:r w:rsidR="00DD6178">
        <w:t xml:space="preserve">. </w:t>
      </w:r>
    </w:p>
    <w:p w14:paraId="0D72B7FB" w14:textId="77777777" w:rsidR="00D927B5" w:rsidRPr="004D4384" w:rsidRDefault="00D927B5" w:rsidP="005A0C42">
      <w:pPr>
        <w:widowControl w:val="0"/>
        <w:autoSpaceDE w:val="0"/>
        <w:autoSpaceDN w:val="0"/>
        <w:adjustRightInd w:val="0"/>
        <w:spacing w:line="480" w:lineRule="auto"/>
        <w:ind w:firstLine="720"/>
      </w:pPr>
    </w:p>
    <w:p w14:paraId="34C45DE4" w14:textId="14642D0F" w:rsidR="008D075B" w:rsidRDefault="00291B51" w:rsidP="008D075B">
      <w:pPr>
        <w:widowControl w:val="0"/>
        <w:autoSpaceDE w:val="0"/>
        <w:autoSpaceDN w:val="0"/>
        <w:adjustRightInd w:val="0"/>
        <w:spacing w:line="480" w:lineRule="auto"/>
        <w:rPr>
          <w:i/>
        </w:rPr>
      </w:pPr>
      <w:r>
        <w:rPr>
          <w:i/>
        </w:rPr>
        <w:t xml:space="preserve">1.3.2. </w:t>
      </w:r>
      <w:r w:rsidR="004C0A8B">
        <w:rPr>
          <w:i/>
        </w:rPr>
        <w:t>Cell sequences and temporal coordination of neural activity</w:t>
      </w:r>
    </w:p>
    <w:p w14:paraId="5CD1229F" w14:textId="5E2A08F3" w:rsidR="001A2544" w:rsidRDefault="001A2544" w:rsidP="008D075B">
      <w:pPr>
        <w:widowControl w:val="0"/>
        <w:autoSpaceDE w:val="0"/>
        <w:autoSpaceDN w:val="0"/>
        <w:adjustRightInd w:val="0"/>
        <w:spacing w:line="480" w:lineRule="auto"/>
        <w:rPr>
          <w:i/>
        </w:rPr>
      </w:pPr>
      <w:r>
        <w:rPr>
          <w:i/>
        </w:rPr>
        <w:t>1.3.2.1. Theta sequences</w:t>
      </w:r>
    </w:p>
    <w:p w14:paraId="6C4A18AE" w14:textId="69A4534A" w:rsidR="00735929" w:rsidRDefault="0077775C" w:rsidP="008D075B">
      <w:pPr>
        <w:widowControl w:val="0"/>
        <w:autoSpaceDE w:val="0"/>
        <w:autoSpaceDN w:val="0"/>
        <w:adjustRightInd w:val="0"/>
        <w:spacing w:line="480" w:lineRule="auto"/>
      </w:pPr>
      <w:r>
        <w:rPr>
          <w:i/>
        </w:rPr>
        <w:tab/>
      </w:r>
      <w:r>
        <w:t xml:space="preserve">Though the majority of the hippocampal literature in the past five decades has focused on spatial correlates, </w:t>
      </w:r>
      <w:r w:rsidR="0097100F">
        <w:t xml:space="preserve">the function of </w:t>
      </w:r>
      <w:r>
        <w:t xml:space="preserve">hippocampal spikes may be </w:t>
      </w:r>
      <w:r w:rsidR="00A12F32">
        <w:t>more accurately described</w:t>
      </w:r>
      <w:r>
        <w:t xml:space="preserve"> by their temporal organization. </w:t>
      </w:r>
      <w:r w:rsidR="007C708D">
        <w:t xml:space="preserve">The first discussion of temporal relationships </w:t>
      </w:r>
      <w:r w:rsidR="00A12F32">
        <w:t>between</w:t>
      </w:r>
      <w:r w:rsidR="007C708D">
        <w:t xml:space="preserve"> hippocampal spikes originates from the</w:t>
      </w:r>
      <w:r w:rsidR="00A12F32">
        <w:t xml:space="preserve"> initial observations of</w:t>
      </w:r>
      <w:r w:rsidR="007C708D">
        <w:t xml:space="preserve"> phase precession </w:t>
      </w:r>
      <w:r w:rsidR="007C708D">
        <w:fldChar w:fldCharType="begin" w:fldLock="1"/>
      </w:r>
      <w:r w:rsidR="007C708D">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7C708D">
        <w:fldChar w:fldCharType="separate"/>
      </w:r>
      <w:r w:rsidR="007C708D" w:rsidRPr="007C708D">
        <w:rPr>
          <w:noProof/>
        </w:rPr>
        <w:t>(O’Keefe and Recce, 1993)</w:t>
      </w:r>
      <w:r w:rsidR="007C708D">
        <w:fldChar w:fldCharType="end"/>
      </w:r>
      <w:r w:rsidR="005659C8">
        <w:t>. During active exploration, t</w:t>
      </w:r>
      <w:r w:rsidR="007C708D">
        <w:t xml:space="preserve">here is a prominent </w:t>
      </w:r>
      <w:r w:rsidR="001549EA">
        <w:t xml:space="preserve">4-12 Hz oscillation in the rodent hippocampus called the theta rhythm </w:t>
      </w:r>
      <w:r w:rsidR="001549EA">
        <w:fldChar w:fldCharType="begin" w:fldLock="1"/>
      </w:r>
      <w:r w:rsidR="00AD3F83">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2005)","previouslyFormattedCitation":"(Buzsáki, 2002; Hasselmo, 2005)"},"properties":{"noteIndex":0},"schema":"https://github.com/citation-style-language/schema/raw/master/csl-citation.json"}</w:instrText>
      </w:r>
      <w:r w:rsidR="001549EA">
        <w:fldChar w:fldCharType="separate"/>
      </w:r>
      <w:r w:rsidR="001549EA" w:rsidRPr="001549EA">
        <w:rPr>
          <w:noProof/>
        </w:rPr>
        <w:t>(Buzsáki, 2002; Hasselmo, 2005)</w:t>
      </w:r>
      <w:r w:rsidR="001549EA">
        <w:fldChar w:fldCharType="end"/>
      </w:r>
      <w:r w:rsidR="001549EA">
        <w:t xml:space="preserve">, which entrains hippocampal pyramidal </w:t>
      </w:r>
      <w:r w:rsidR="001549EA">
        <w:lastRenderedPageBreak/>
        <w:t>cells. Because pyramidal cell</w:t>
      </w:r>
      <w:r w:rsidR="00735929">
        <w:t>s burst</w:t>
      </w:r>
      <w:r w:rsidR="001549EA">
        <w:t xml:space="preserve"> at slightly higher frequencies </w:t>
      </w:r>
      <w:r w:rsidR="0097100F">
        <w:t>than</w:t>
      </w:r>
      <w:r w:rsidR="001549EA">
        <w:t xml:space="preserve"> theta, this causes phase precession whereby spikes occur at </w:t>
      </w:r>
      <w:r w:rsidR="009F569C">
        <w:t>progressively earlier</w:t>
      </w:r>
      <w:r w:rsidR="001549EA">
        <w:t xml:space="preserve"> phases of theta as the animal passes through a place field</w:t>
      </w:r>
      <w:r w:rsidR="00AD3F83">
        <w:t xml:space="preserve"> </w:t>
      </w:r>
      <w:r w:rsidR="00AD3F83">
        <w:fldChar w:fldCharType="begin" w:fldLock="1"/>
      </w:r>
      <w:r w:rsidR="000605B8">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AD3F83">
        <w:fldChar w:fldCharType="separate"/>
      </w:r>
      <w:r w:rsidR="00AD3F83" w:rsidRPr="00AD3F83">
        <w:rPr>
          <w:noProof/>
        </w:rPr>
        <w:t>(O’Keefe and Recce, 1993)</w:t>
      </w:r>
      <w:r w:rsidR="00AD3F83">
        <w:fldChar w:fldCharType="end"/>
      </w:r>
      <w:r w:rsidR="001549EA">
        <w:t xml:space="preserve">. </w:t>
      </w:r>
      <w:r w:rsidR="00726FF4">
        <w:t>Phase precession</w:t>
      </w:r>
      <w:r w:rsidR="002979E1">
        <w:t xml:space="preserve"> has been hypothesized to serve a variety of functions</w:t>
      </w:r>
      <w:r w:rsidR="000605B8">
        <w:t>, one of which is that high-resolution spatial location can be encoded in the</w:t>
      </w:r>
      <w:r w:rsidR="000D3E75">
        <w:t xml:space="preserve"> theta</w:t>
      </w:r>
      <w:r w:rsidR="000605B8">
        <w:t xml:space="preserve"> phase information of </w:t>
      </w:r>
      <w:r w:rsidR="000D3E75">
        <w:t>pyramidal</w:t>
      </w:r>
      <w:r w:rsidR="000605B8">
        <w:t xml:space="preserve"> spikes </w:t>
      </w:r>
      <w:r w:rsidR="000605B8">
        <w:fldChar w:fldCharType="begin" w:fldLock="1"/>
      </w:r>
      <w:r w:rsidR="007D66CA">
        <w:instrText>ADDIN CSL_CITATION {"citationItems":[{"id":"ITEM-1","itemData":{"DOI":"10.1002/(SICI)1098-1063(1996)6:2&lt;149::AID-HIPO6&gt;3.0.CO;2-K","ISSN":"1050-9631","author":[{"dropping-particle":"","family":"Skaggs","given":"William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A.","non-dropping-particle":"","parse-names":false,"suffix":""}],"container-title":"Hippocampus","id":"ITEM-1","issue":"2","issued":{"date-parts":[["1996","1","1"]]},"page":"149-172","publisher":"Wiley-Blackwell","title":"Theta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sequences","type":"article-journal","volume":"6"},"uris":["http://www.mendeley.com/documents/?uuid=1faa0e1a-3c27-3e15-b79b-14710c240299"]}],"mendeley":{"formattedCitation":"(Skaggs et al., 1996)","plainTextFormattedCitation":"(Skaggs et al., 1996)","previouslyFormattedCitation":"(Skaggs et al., 1996)"},"properties":{"noteIndex":0},"schema":"https://github.com/citation-style-language/schema/raw/master/csl-citation.json"}</w:instrText>
      </w:r>
      <w:r w:rsidR="000605B8">
        <w:fldChar w:fldCharType="separate"/>
      </w:r>
      <w:r w:rsidR="000605B8" w:rsidRPr="000605B8">
        <w:rPr>
          <w:noProof/>
        </w:rPr>
        <w:t>(Skaggs et al., 1996)</w:t>
      </w:r>
      <w:r w:rsidR="000605B8">
        <w:fldChar w:fldCharType="end"/>
      </w:r>
      <w:r w:rsidR="000605B8">
        <w:t xml:space="preserve">. </w:t>
      </w:r>
      <w:r w:rsidR="00B6055D">
        <w:t>Also, b</w:t>
      </w:r>
      <w:r w:rsidR="007D66CA">
        <w:t xml:space="preserve">ecause multiple place cells with overlapping fields are undergoing precession simultaneously, </w:t>
      </w:r>
      <w:r w:rsidR="00735929">
        <w:t xml:space="preserve">within a single theta cycle, </w:t>
      </w:r>
      <w:r w:rsidR="00B92F7A">
        <w:t xml:space="preserve">place cells with fields early on the track will tend to fire </w:t>
      </w:r>
      <w:r w:rsidR="00735929">
        <w:t>before</w:t>
      </w:r>
      <w:r w:rsidR="00B92F7A">
        <w:t xml:space="preserve"> ones with fields later on the track. Consequently, </w:t>
      </w:r>
      <w:r w:rsidR="007D66CA">
        <w:t xml:space="preserve">place </w:t>
      </w:r>
      <w:r w:rsidR="000605B8">
        <w:t xml:space="preserve">cell assemblies </w:t>
      </w:r>
      <w:r w:rsidR="00B92F7A">
        <w:t>are</w:t>
      </w:r>
      <w:r w:rsidR="007D66CA">
        <w:t xml:space="preserve"> </w:t>
      </w:r>
      <w:r w:rsidR="00E846AC">
        <w:t>organized</w:t>
      </w:r>
      <w:r w:rsidR="007D66CA">
        <w:t xml:space="preserve"> into</w:t>
      </w:r>
      <w:r w:rsidR="000605B8">
        <w:t xml:space="preserve"> “theta sequences” </w:t>
      </w:r>
      <w:r w:rsidR="007D66CA">
        <w:t>that</w:t>
      </w:r>
      <w:r w:rsidR="000605B8">
        <w:t xml:space="preserve"> encode time-compressed </w:t>
      </w:r>
      <w:r w:rsidR="007D66CA">
        <w:t>versions of traversals</w:t>
      </w:r>
      <w:r w:rsidR="0097100F">
        <w:t xml:space="preserve"> through multiple place fields</w:t>
      </w:r>
      <w:r w:rsidR="007D66CA">
        <w:t xml:space="preserve"> </w:t>
      </w:r>
      <w:r w:rsidR="007D66CA">
        <w:fldChar w:fldCharType="begin" w:fldLock="1"/>
      </w:r>
      <w:r w:rsidR="007D66CA">
        <w:instrText>ADDIN CSL_CITATION {"citationItems":[{"id":"ITEM-1","itemData":{"DOI":"10.1016/j.neuron.2006.02.023","ISSN":"08966273","PMID":"16600862","abstract":"Both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-1","issue":"1","issued":{"date-parts":[["2006","4","6"]]},"page":"145-157","title":"Temporal Encoding of Place Sequences by Hippocampal Cell Assemblies","type":"article-journal","volume":"50"},"uris":["http://www.mendeley.com/documents/?uuid=ff49015d-20ab-3e0d-bd4b-013bec21d0bf"]},{"id":"ITEM-2","itemData":{"DOI":"10.1002/hipo.20345","ISSN":"10509631","author":[{"dropping-particle":"","family":"Foster","given":"David J.","non-dropping-particle":"","parse-names":false,"suffix":""},{"dropping-particle":"","family":"Wilson","given":"Matthew A.","non-dropping-particle":"","parse-names":false,"suffix":""}],"container-title":"Hippocampus","id":"ITEM-2","issue":"11","issued":{"date-parts":[["2007","11","1"]]},"page":"1093-1099","publisher":"Wiley-Blackwell","title":"Hippocampal theta sequences","type":"article-journal","volume":"17"},"uris":["http://www.mendeley.com/documents/?uuid=75eae4f7-0f23-33d4-bcad-91067ae8f8ad"]}],"mendeley":{"formattedCitation":"(Dragoi and Buzsáki, 2006; Foster and Wilson, 2007)","plainTextFormattedCitation":"(Dragoi and Buzsáki, 2006; Foster and Wilson, 2007)","previouslyFormattedCitation":"(Dragoi and Buzsáki, 2006; Foster and Wilson, 2007)"},"properties":{"noteIndex":0},"schema":"https://github.com/citation-style-language/schema/raw/master/csl-citation.json"}</w:instrText>
      </w:r>
      <w:r w:rsidR="007D66CA">
        <w:fldChar w:fldCharType="separate"/>
      </w:r>
      <w:r w:rsidR="007D66CA" w:rsidRPr="007D66CA">
        <w:rPr>
          <w:noProof/>
        </w:rPr>
        <w:t>(Dragoi and Buzsáki, 2006; Foster and Wilson, 2007)</w:t>
      </w:r>
      <w:r w:rsidR="007D66CA">
        <w:fldChar w:fldCharType="end"/>
      </w:r>
      <w:r w:rsidR="007D66CA">
        <w:t xml:space="preserve">. </w:t>
      </w:r>
    </w:p>
    <w:p w14:paraId="09532D54" w14:textId="7DBC1DFB" w:rsidR="007108DF" w:rsidRDefault="00735929" w:rsidP="00735929">
      <w:pPr>
        <w:widowControl w:val="0"/>
        <w:autoSpaceDE w:val="0"/>
        <w:autoSpaceDN w:val="0"/>
        <w:adjustRightInd w:val="0"/>
        <w:spacing w:line="480" w:lineRule="auto"/>
        <w:ind w:firstLine="720"/>
      </w:pPr>
      <w:r>
        <w:t>Theta sequences are the ordered firing patterns</w:t>
      </w:r>
      <w:r w:rsidR="00B93397">
        <w:t xml:space="preserve"> occurring within single theta cycles</w:t>
      </w:r>
      <w:r>
        <w:t xml:space="preserve"> of a </w:t>
      </w:r>
      <w:r w:rsidR="003142A6">
        <w:t>place cell population</w:t>
      </w:r>
      <w:r>
        <w:t xml:space="preserve">. </w:t>
      </w:r>
      <w:r w:rsidR="00004EEC">
        <w:t xml:space="preserve">Theta sequences at the ensemble level are thought to arise as a </w:t>
      </w:r>
      <w:r w:rsidR="002B46A5">
        <w:t>result</w:t>
      </w:r>
      <w:r w:rsidR="00004EEC">
        <w:t xml:space="preserve"> of phase precession of individual neurons at the single cell level </w:t>
      </w:r>
      <w:r w:rsidR="00B43167">
        <w:fldChar w:fldCharType="begin" w:fldLock="1"/>
      </w:r>
      <w:r w:rsidR="00286A89">
        <w:instrText>ADDIN CSL_CITATION {"citationItems":[{"id":"ITEM-1","itemData":{"DOI":"10.1098/rstb.2008.0316","PMID":"19528000","abstract":"Recordings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D","non-dropping-particle":"","parse-names":false,"suffix":""}],"id":"ITEM-1","issue":"1521","issued":{"date-parts":[["2009","5","12"]]},"publisher":"The Royal Society","title":"Prediction, sequences and the hippocampus.","type":"article-journal","volume":"364"},"uris":["http://www.mendeley.com/documents/?uuid=fe43a715-84d0-4dd8-ae81-fe7962ce4a5e"]}],"mendeley":{"formattedCitation":"(Lisman and Redish, 2009)","plainTextFormattedCitation":"(Lisman and Redish, 2009)","previouslyFormattedCitation":"(Lisman and Redish, 2009)"},"properties":{"noteIndex":0},"schema":"https://github.com/citation-style-language/schema/raw/master/csl-citation.json"}</w:instrText>
      </w:r>
      <w:r w:rsidR="00B43167">
        <w:fldChar w:fldCharType="separate"/>
      </w:r>
      <w:r w:rsidR="00B43167" w:rsidRPr="00B43167">
        <w:rPr>
          <w:noProof/>
        </w:rPr>
        <w:t>(Lisman and Redish, 2009)</w:t>
      </w:r>
      <w:r w:rsidR="00B43167">
        <w:fldChar w:fldCharType="end"/>
      </w:r>
      <w:r w:rsidR="00B43167">
        <w:t xml:space="preserve"> and may represent discretized chunks of information </w:t>
      </w:r>
      <w:r w:rsidR="00B43167">
        <w:fldChar w:fldCharType="begin" w:fldLock="1"/>
      </w:r>
      <w:r w:rsidR="00B43167">
        <w:instrText>ADDIN CSL_CITATION {"citationItems":[{"id":"ITEM-1","itemData":{"DOI":"10.1038/nature10439","ISSN":"0028-0836","abstract":"Theta-paced flickering between place-cell maps in the hippocampus","author":[{"dropping-particle":"","family":"Jezek","given":"Karel","non-dropping-particle":"","parse-names":false,"suffix":""},{"dropping-particle":"","family":"Henriksen","given":"Espen J.","non-dropping-particle":"","parse-names":false,"suffix":""},{"dropping-particle":"","family":"Treves","given":"Alessandro","non-dropping-particle":"","parse-names":false,"suffix":""},{"dropping-particle":"","family":"Moser","given":"Edvard I.","non-dropping-particle":"","parse-names":false,"suffix":""},{"dropping-particle":"","family":"Moser","given":"May-Britt","non-dropping-particle":"","parse-names":false,"suffix":""}],"container-title":"Nature","id":"ITEM-1","issue":"7368","issued":{"date-parts":[["2011","10","28"]]},"page":"246-249","publisher":"Nature Publishing Group","title":"Theta-paced flickering between place-cell maps in the hippocampus","type":"article-journal","volume":"478"},"uris":["http://www.mendeley.com/documents/?uuid=d26d5801-d32a-3996-9dd1-64f1736a9c04"]}],"mendeley":{"formattedCitation":"(Jezek et al., 2011)","plainTextFormattedCitation":"(Jezek et al., 2011)","previouslyFormattedCitation":"(Jezek et al., 2011)"},"properties":{"noteIndex":0},"schema":"https://github.com/citation-style-language/schema/raw/master/csl-citation.json"}</w:instrText>
      </w:r>
      <w:r w:rsidR="00B43167">
        <w:fldChar w:fldCharType="separate"/>
      </w:r>
      <w:r w:rsidR="00B43167" w:rsidRPr="00B43167">
        <w:rPr>
          <w:noProof/>
        </w:rPr>
        <w:t>(Jezek et al., 2011)</w:t>
      </w:r>
      <w:r w:rsidR="00B43167">
        <w:fldChar w:fldCharType="end"/>
      </w:r>
      <w:r w:rsidR="00004EEC">
        <w:t xml:space="preserve">. </w:t>
      </w:r>
      <w:r>
        <w:t xml:space="preserve">Because they fit into single theta cycles, theta sequences </w:t>
      </w:r>
      <w:r w:rsidR="00341EB0">
        <w:t>are</w:t>
      </w:r>
      <w:r>
        <w:t xml:space="preserve"> temporally compressed</w:t>
      </w:r>
      <w:r w:rsidR="00341EB0">
        <w:t xml:space="preserve"> </w:t>
      </w:r>
      <w:r w:rsidR="000457B7">
        <w:t xml:space="preserve">(into milliseconds) </w:t>
      </w:r>
      <w:r w:rsidR="00341EB0">
        <w:t>relative to</w:t>
      </w:r>
      <w:r w:rsidR="000457B7">
        <w:t xml:space="preserve"> behavioral-timescale (seconds)</w:t>
      </w:r>
      <w:r w:rsidR="00341EB0">
        <w:t xml:space="preserve"> place cell sequences</w:t>
      </w:r>
      <w:r w:rsidR="007D66CA">
        <w:t xml:space="preserve">. </w:t>
      </w:r>
      <w:r w:rsidR="000457B7">
        <w:t xml:space="preserve">This temporal compression enables a variety of physiological mechanisms. </w:t>
      </w:r>
      <w:r w:rsidR="004728E3">
        <w:t>By condensing a</w:t>
      </w:r>
      <w:r w:rsidR="007D66CA">
        <w:t xml:space="preserve"> sequence of place field traversals </w:t>
      </w:r>
      <w:r w:rsidR="004D1FCB">
        <w:t>down to</w:t>
      </w:r>
      <w:r w:rsidR="00443917">
        <w:t xml:space="preserve"> biophysical timesca</w:t>
      </w:r>
      <w:r w:rsidR="00011114">
        <w:t>le</w:t>
      </w:r>
      <w:r w:rsidR="004D1FCB">
        <w:t>s</w:t>
      </w:r>
      <w:r w:rsidR="00011114">
        <w:t xml:space="preserve">, </w:t>
      </w:r>
      <w:r w:rsidR="004728E3">
        <w:t>it</w:t>
      </w:r>
      <w:r w:rsidR="00011114">
        <w:t xml:space="preserve"> falls under canonical </w:t>
      </w:r>
      <w:r w:rsidR="00DB5987">
        <w:t xml:space="preserve">temporal </w:t>
      </w:r>
      <w:r w:rsidR="00011114">
        <w:t xml:space="preserve">windows for </w:t>
      </w:r>
      <w:r w:rsidR="007D66CA">
        <w:t>plasticity</w:t>
      </w:r>
      <w:r w:rsidR="00BA3B2C">
        <w:t xml:space="preserve"> and the strengthening of synaptic contacts</w:t>
      </w:r>
      <w:r w:rsidR="007D66CA">
        <w:t xml:space="preserve"> </w:t>
      </w:r>
      <w:r w:rsidR="007D66CA">
        <w:fldChar w:fldCharType="begin" w:fldLock="1"/>
      </w:r>
      <w:r w:rsidR="004D1FCB">
        <w:instrText>ADDIN CSL_CITATION {"citationItems":[{"id":"ITEM-1","itemData":{"DOI":"10.1038/nature00807","ISSN":"0028-0836","abstract":"Role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A.","non-dropping-particle":"","parse-names":false,"suffix":""}],"container-title":"Nature","id":"ITEM-1","issue":"6890","issued":{"date-parts":[["2002","6","13"]]},"page":"741-746","publisher":"Nature Publishing Group","title":"Role of experience and oscillations in transforming a rate code into a temporal code","type":"article-journal","volume":"417"},"uris":["http://www.mendeley.com/documents/?uuid=e541b303-3292-391e-b791-529de39e4b18"]},{"id":"ITEM-2","itemData":{"DOI":"10.1038/361031a0","ISSN":"0028-0836","PMID":"8421494","abstract":"Long-term potentiation of synaptic transmission in the hippocampus is the primary experimental model for investigating the synaptic basis of learning and memory in vertebrates. The best understood form of long-term potentiation is induced by the activation of the N-methyl-D-aspartate receptor complex. This subtype of glutamate receptor endows long-term potentiation with Hebbian characteristics, and allows electrical events at the postsynaptic membrane to be transduced into chemical signals which, in turn, are thought to activate both pre- and postsynaptic mechanisms to generate a persistent increase in synaptic strength.","author":[{"dropping-particle":"","family":"Bliss","given":"T. V. P.","non-dropping-particle":"","parse-names":false,"suffix":""},{"dropping-particle":"","family":"Collingridge","given":"G. L.","non-dropping-particle":"","parse-names":false,"suffix":""}],"container-title":"Nature","id":"ITEM-2","issue":"6407","issued":{"date-parts":[["1993","1","7"]]},"page":"31-39","title":"A synaptic model of memory: long-term potentiation in the hippocampus","type":"article-journal","volume":"361"},"uris":["http://www.mendeley.com/documents/?uuid=a1a8dc50-831e-3513-85a8-7929e5b5718f"]}],"mendeley":{"formattedCitation":"(Bliss and Collingridge, 1993; Mehta et al., 2002)","plainTextFormattedCitation":"(Bliss and Collingridge, 1993; Mehta et al., 2002)","previouslyFormattedCitation":"(Bliss and Collingridge, 1993; Mehta et al., 2002)"},"properties":{"noteIndex":0},"schema":"https://github.com/citation-style-language/schema/raw/master/csl-citation.json"}</w:instrText>
      </w:r>
      <w:r w:rsidR="007D66CA">
        <w:fldChar w:fldCharType="separate"/>
      </w:r>
      <w:r w:rsidR="00011114" w:rsidRPr="00011114">
        <w:rPr>
          <w:noProof/>
        </w:rPr>
        <w:t>(Bliss and Collingridge, 1993; Mehta et al., 2002)</w:t>
      </w:r>
      <w:r w:rsidR="007D66CA">
        <w:fldChar w:fldCharType="end"/>
      </w:r>
      <w:r w:rsidR="007D66CA">
        <w:t xml:space="preserve">. </w:t>
      </w:r>
      <w:r w:rsidR="009B76BA">
        <w:t>Under this framework</w:t>
      </w:r>
      <w:r w:rsidR="00580ACF">
        <w:t>, temporally coordinated</w:t>
      </w:r>
      <w:r w:rsidR="00E10E70">
        <w:t xml:space="preserve"> place cells with adjacent fields </w:t>
      </w:r>
      <w:r w:rsidR="00580ACF">
        <w:t xml:space="preserve">are bound together via </w:t>
      </w:r>
      <w:proofErr w:type="spellStart"/>
      <w:r w:rsidR="00580ACF">
        <w:t>Hebbian</w:t>
      </w:r>
      <w:proofErr w:type="spellEnd"/>
      <w:r w:rsidR="00580ACF">
        <w:t xml:space="preserve"> plasticity over learning</w:t>
      </w:r>
      <w:r w:rsidR="00306681">
        <w:t xml:space="preserve"> </w:t>
      </w:r>
      <w:r w:rsidR="00306681">
        <w:fldChar w:fldCharType="begin" w:fldLock="1"/>
      </w:r>
      <w:r w:rsidR="00306681">
        <w:instrText>ADDIN CSL_CITATION {"citationItems":[{"id":"ITEM-1","itemData":{"DOI":"10.1073/pnas.0708711105","ISSN":"0027-8424","author":[{"dropping-particle":"","family":"Leibold","given":"C.","non-dropping-particle":"","parse-names":false,"suffix":""},{"dropping-particle":"","family":"Gundlfinger","given":"A.","non-dropping-particle":"","parse-names":false,"suffix":""},{"dropping-particle":"","family":"Schmidt","given":"R.","non-dropping-particle":"","parse-names":false,"suffix":""},{"dropping-particle":"","family":"Thurley","given":"K.","non-dropping-particle":"","parse-names":false,"suffix":""},{"dropping-particle":"","family":"Schmitz","given":"D.","non-dropping-particle":"","parse-names":false,"suffix":""},{"dropping-particle":"","family":"Kempter","given":"R.","non-dropping-particle":"","parse-names":false,"suffix":""}],"container-title":"Proceedings of the National Academy of Sciences","id":"ITEM-1","issue":"11","issued":{"date-parts":[["2008","3","18"]]},"page":"4417-4422","title":"Temporal compression mediated by short-term synaptic plasticity","type":"article-journal","volume":"105"},"uris":["http://www.mendeley.com/documents/?uuid=5535a97b-c046-30c7-b7b9-6d07257ce66c"]}],"mendeley":{"formattedCitation":"(Leibold et al., 2008)","plainTextFormattedCitation":"(Leibold et al., 2008)","previouslyFormattedCitation":"(Leibold et al., 2008)"},"properties":{"noteIndex":0},"schema":"https://github.com/citation-style-language/schema/raw/master/csl-citation.json"}</w:instrText>
      </w:r>
      <w:r w:rsidR="00306681">
        <w:fldChar w:fldCharType="separate"/>
      </w:r>
      <w:r w:rsidR="00306681" w:rsidRPr="00306681">
        <w:rPr>
          <w:noProof/>
        </w:rPr>
        <w:t>(Leibold et al., 2008)</w:t>
      </w:r>
      <w:r w:rsidR="00306681">
        <w:fldChar w:fldCharType="end"/>
      </w:r>
      <w:r w:rsidR="00BA3B2C">
        <w:t xml:space="preserve">. </w:t>
      </w:r>
      <w:r w:rsidR="007D66CA">
        <w:t xml:space="preserve">Then, as a </w:t>
      </w:r>
      <w:r w:rsidR="00A73258">
        <w:t>result</w:t>
      </w:r>
      <w:r w:rsidR="007D66CA">
        <w:t xml:space="preserve">, </w:t>
      </w:r>
      <w:r w:rsidR="00007D79">
        <w:t>each sweep of the</w:t>
      </w:r>
      <w:r w:rsidR="007D66CA">
        <w:t xml:space="preserve"> theta sequence can predict immediate future spatial </w:t>
      </w:r>
      <w:r w:rsidR="00007D79">
        <w:t>locations</w:t>
      </w:r>
      <w:r w:rsidR="009F5BD1">
        <w:t xml:space="preserve"> ahead of the animal</w:t>
      </w:r>
      <w:r w:rsidR="00B6055D">
        <w:t>. This</w:t>
      </w:r>
      <w:r w:rsidR="00C54DFC">
        <w:t xml:space="preserve"> requires learning, which</w:t>
      </w:r>
      <w:r w:rsidR="00EF3177">
        <w:t xml:space="preserve"> </w:t>
      </w:r>
      <w:r w:rsidR="007D66CA">
        <w:t xml:space="preserve">is consistent with findings that </w:t>
      </w:r>
      <w:r w:rsidR="00306681">
        <w:t>theta sequences take</w:t>
      </w:r>
      <w:r w:rsidR="007D66CA">
        <w:t xml:space="preserve"> </w:t>
      </w:r>
      <w:r w:rsidR="00903050">
        <w:t>a number of</w:t>
      </w:r>
      <w:r w:rsidR="007D66CA">
        <w:t xml:space="preserve"> trials to fully </w:t>
      </w:r>
      <w:r w:rsidR="007D66CA">
        <w:lastRenderedPageBreak/>
        <w:t xml:space="preserve">mature </w:t>
      </w:r>
      <w:r w:rsidR="007D66CA">
        <w:fldChar w:fldCharType="begin" w:fldLock="1"/>
      </w:r>
      <w:r w:rsidR="00004EEC">
        <w:instrText>ADDIN CSL_CITATION {"citationItems":[{"id":"ITEM-1","itemData":{"DOI":"10.1523/JNEUROSCI.2614-14.2015","ISSN":"0270-6474","PMID":"25810520","abstract":"Theta sequences are circuit-level activity patterns produced when groups of hippocampal place cells fire in sequences that reflect a compressed behavioral order of place fields within each theta cycle. The high temporal coordination between place cells exhibited in theta sequences is compatible with the induction of synaptic plasticity and has been proposed as one of the mechanisms underlying the encoding of episodic memory of recently acquired experience. Yet how theta sequences develop with experience has not been directly addressed. Here we simultaneously recorded large numbers of cells in the dorsal hippocampal CA1 area from rats exploring on a novel linear track. Although place cell firing activities accurately represented the animal's current location, distinct theta sequences were absent on the first lap but emerged immediately thereafter and remained stable once established. The absence of theta sequences on the first lap was not due to place field instability, decreased overall excitability of place cells, behavior variables, or the absence of individual neuronal phase precession. We observed strong single-lap phase precession in a significant percentage of place fields on the first lap and throughout the recording. Individual neuronal phase precession was stable from the first lap to subsequent laps but, across neurons, phase precession became more synchronized after experience, suggesting a novel mechanism for the generation of theta sequences. These results suggest that experience-independent temporal coding in individual neurons is combined with rapid plasticity of hippocampal neural networks during experience to acquire predictive representations of the immediate future.","author":[{"dropping-particle":"","family":"Feng","given":"Ting","non-dropping-particle":"","parse-names":false,"suffix":""},{"dropping-particle":"","family":"Silva","given":"Delia","non-dropping-particle":"","parse-names":false,"suffix":""},{"dropping-particle":"","family":"Foster","given":"David J.","non-dropping-particle":"","parse-names":false,"suffix":""}],"container-title":"Journal of Neuroscience","id":"ITEM-1","issue":"12","issued":{"date-parts":[["2015","3","25"]]},"page":"4890-4902","publisher":"Society for Neuroscience","title":"Dissociation between the Experience-Dependent Development of Hippocampal Theta Sequences and Single-Trial Phase Precession","type":"article-journal","volume":"35"},"uris":["http://www.mendeley.com/documents/?uuid=a60cdb7e-80d5-37e7-95da-aaf27472888d"]},{"id":"ITEM-2","itemData":{"DOI":"10.1038/nature00807","ISSN":"0028-0836","abstract":"Role of experience and oscillations in transforming a rate code into a temporal code","author":[{"dropping-particle":"","family":"Mehta","given":"M. R.","non-dropping-particle":"","parse-names":false,"suffix":""},{"dropping-particle":"","family":"Lee","given":"A. K.","non-dropping-particle":"","parse-names":false,"suffix":""},{"dropping-particle":"","family":"Wilson","given":"M. A.","non-dropping-particle":"","parse-names":false,"suffix":""}],"container-title":"Nature","id":"ITEM-2","issue":"6890","issued":{"date-parts":[["2002","6","13"]]},"page":"741-746","publisher":"Nature Publishing Group","title":"Role of experience and oscillations in transforming a rate code into a temporal code","type":"article-journal","volume":"417"},"uris":["http://www.mendeley.com/documents/?uuid=e541b303-3292-391e-b791-529de39e4b18"]}],"mendeley":{"formattedCitation":"(Feng et al., 2015; Mehta et al., 2002)","plainTextFormattedCitation":"(Feng et al., 2015; Mehta et al., 2002)","previouslyFormattedCitation":"(Feng et al., 2015; Mehta et al., 2002)"},"properties":{"noteIndex":0},"schema":"https://github.com/citation-style-language/schema/raw/master/csl-citation.json"}</w:instrText>
      </w:r>
      <w:r w:rsidR="007D66CA">
        <w:fldChar w:fldCharType="separate"/>
      </w:r>
      <w:r w:rsidR="007D66CA" w:rsidRPr="007D66CA">
        <w:rPr>
          <w:noProof/>
        </w:rPr>
        <w:t>(Feng et al., 2015; Mehta et al., 2002)</w:t>
      </w:r>
      <w:r w:rsidR="007D66CA">
        <w:fldChar w:fldCharType="end"/>
      </w:r>
      <w:r w:rsidR="00306681">
        <w:t xml:space="preserve"> despite phase precession being present on the very first trial </w:t>
      </w:r>
      <w:r w:rsidR="00306681">
        <w:fldChar w:fldCharType="begin" w:fldLock="1"/>
      </w:r>
      <w:r w:rsidR="00B43167">
        <w:instrText>ADDIN CSL_CITATION {"citationItems":[{"id":"ITEM-1","itemData":{"DOI":"10.1523/JNEUROSCI.2270-09.2009","ISSN":"0270-6474","PMID":"19846711","abstract":"During the crossing of the place field of a pyramidal cell in the rat hippocampus, the firing phase of the cell decreases with respect to the local theta rhythm. This phase precession is usually studied on the basis of data in which many place field traversals are pooled together. Here we study properties of phase precession in single trials. We found that single-trial and pooled-trial phase precession were different with respect to phase-position correlation, phase-time correlation, and phase range. Whereas pooled-trial phase precession may span 360 degrees , the most frequent single-trial phase range was only approximately 180 degrees. In pooled trials, the correlation between phase and position (r = -0.58) was stronger than the correlation between phase and time (r = -0.27), whereas in single trials these correlations (r = -0.61 for both) were not significantly different. Next, we demonstrated that phase precession exhibited a large trial-to-trial variability. Overall, only a small fraction of the trial-to-trial variability in measures of phase precession (e.g., slope or offset) could be explained by other single-trial properties (such as running speed or firing rate), whereas the larger part of the variability remains to be explained. Finally, we found that surrogate single trials, created by randomly drawing spikes from the pooled data, are not equivalent to experimental single trials: pooling over trials therefore changes basic measures of phase precession. These findings indicate that single trials may be better suited for encoding temporally structured events than is suggested by the pooled data.","author":[{"dropping-particle":"","family":"Schmidt","given":"R.","non-dropping-particle":"","parse-names":false,"suffix":""},{"dropping-particle":"","family":"Diba","given":"K.","non-dropping-particle":"","parse-names":false,"suffix":""},{"dropping-particle":"","family":"Leibold","given":"C.","non-dropping-particle":"","parse-names":false,"suffix":""},{"dropping-particle":"","family":"Schmitz","given":"D.","non-dropping-particle":"","parse-names":false,"suffix":""},{"dropping-particle":"","family":"Buzsaki","given":"G.","non-dropping-particle":"","parse-names":false,"suffix":""},{"dropping-particle":"","family":"Kempter","given":"R.","non-dropping-particle":"","parse-names":false,"suffix":""}],"container-title":"Journal of Neuroscience","id":"ITEM-1","issue":"42","issued":{"date-parts":[["2009","10","21"]]},"page":"13232-13241","title":"Single-Trial Phase Precession in the Hippocampus","type":"article-journal","volume":"29"},"uris":["http://www.mendeley.com/documents/?uuid=3b64bd9f-cbb1-3861-bd74-2628610cdd78"]}],"mendeley":{"formattedCitation":"(Schmidt et al., 2009)","plainTextFormattedCitation":"(Schmidt et al., 2009)","previouslyFormattedCitation":"(Schmidt et al., 2009)"},"properties":{"noteIndex":0},"schema":"https://github.com/citation-style-language/schema/raw/master/csl-citation.json"}</w:instrText>
      </w:r>
      <w:r w:rsidR="00306681">
        <w:fldChar w:fldCharType="separate"/>
      </w:r>
      <w:r w:rsidR="00306681" w:rsidRPr="00306681">
        <w:rPr>
          <w:noProof/>
        </w:rPr>
        <w:t>(Schmidt et al., 2009)</w:t>
      </w:r>
      <w:r w:rsidR="00306681">
        <w:fldChar w:fldCharType="end"/>
      </w:r>
      <w:r w:rsidR="00B6055D">
        <w:t xml:space="preserve">. </w:t>
      </w:r>
      <w:r w:rsidR="000A091C">
        <w:t xml:space="preserve">Additionally, under controlled circumstances where the rat is moving backwards in space, theta sequences appropriately flip to predict upcoming locations in reverse order </w:t>
      </w:r>
      <w:r w:rsidR="000A091C">
        <w:fldChar w:fldCharType="begin" w:fldLock="1"/>
      </w:r>
      <w:r w:rsidR="0072309C">
        <w:instrText>ADDIN CSL_CITATION {"citationItems":[{"id":"ITEM-1","itemData":{"DOI":"10.1038/nn.3698","ISSN":"1097-6256","abstract":"Cei and colleagues used a model train to transport rats forward or backward on a circular track while the animals walked on a miniature treadmill. The authors found that the firing fields of hippocampal place cells remained stable across travel directions and that, when the train transported the rat backward, theta sequences of hippocampal cell assemblies and theta phase precession still represented the trajectory and the distance traveled through place fields.","author":[{"dropping-particle":"","family":"Cei","given":"Anne","non-dropping-particle":"","parse-names":false,"suffix":""},{"dropping-particle":"","family":"Girardeau","given":"Gabrielle","non-dropping-particle":"","parse-names":false,"suffix":""},{"dropping-particle":"","family":"Drieu","given":"Céline","non-dropping-particle":"","parse-names":false,"suffix":""},{"dropping-particle":"El","family":"Kanbi","given":"Karim","non-dropping-particle":"","parse-names":false,"suffix":""},{"dropping-particle":"","family":"Zugaro","given":"Michaël","non-dropping-particle":"","parse-names":false,"suffix":""}],"container-title":"Nature Neuroscience","id":"ITEM-1","issue":"5","issued":{"date-parts":[["2014","5","25"]]},"page":"719-724","publisher":"Nature Publishing Group","title":"Reversed theta sequences of hippocampal cell assemblies during backward travel","type":"article-journal","volume":"17"},"uris":["http://www.mendeley.com/documents/?uuid=20757db9-e559-31cf-b07f-34535b3c8ca6"]}],"mendeley":{"formattedCitation":"(Cei et al., 2014)","plainTextFormattedCitation":"(Cei et al., 2014)","previouslyFormattedCitation":"(Cei et al., 2014)"},"properties":{"noteIndex":0},"schema":"https://github.com/citation-style-language/schema/raw/master/csl-citation.json"}</w:instrText>
      </w:r>
      <w:r w:rsidR="000A091C">
        <w:fldChar w:fldCharType="separate"/>
      </w:r>
      <w:r w:rsidR="000A091C" w:rsidRPr="000A091C">
        <w:rPr>
          <w:noProof/>
        </w:rPr>
        <w:t>(Cei et al., 2014)</w:t>
      </w:r>
      <w:r w:rsidR="000A091C">
        <w:fldChar w:fldCharType="end"/>
      </w:r>
      <w:r w:rsidR="000A091C">
        <w:t>. Finally</w:t>
      </w:r>
      <w:r w:rsidR="00DF25CF">
        <w:t xml:space="preserve"> a</w:t>
      </w:r>
      <w:r w:rsidR="005E4998">
        <w:t xml:space="preserve">s mentioned earlier, VTE events are accompanied by </w:t>
      </w:r>
      <w:r w:rsidR="00903050">
        <w:t xml:space="preserve">theta sequences </w:t>
      </w:r>
      <w:r w:rsidR="00DF25CF">
        <w:t xml:space="preserve">with each </w:t>
      </w:r>
      <w:r w:rsidR="00903050">
        <w:t>sequence</w:t>
      </w:r>
      <w:r w:rsidR="00DF25CF">
        <w:t xml:space="preserve"> sweeping through possible </w:t>
      </w:r>
      <w:r w:rsidR="00DF4F8D">
        <w:t xml:space="preserve">future </w:t>
      </w:r>
      <w:r w:rsidR="00DF25CF">
        <w:t>trajectories</w:t>
      </w:r>
      <w:r w:rsidR="00903050">
        <w:t>, enabling the rat to use learned knowledge about spatial layout to guide future decisions</w:t>
      </w:r>
      <w:r w:rsidR="005E4998">
        <w:t xml:space="preserve"> </w:t>
      </w:r>
      <w:r w:rsidR="005E4998">
        <w:fldChar w:fldCharType="begin" w:fldLock="1"/>
      </w:r>
      <w:r w:rsidR="002C1C98">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Point","type":"article-journal","volume":"27"},"uris":["http://www.mendeley.com/documents/?uuid=e063a1de-c002-3940-be0b-8a5bd4a02063"]}],"mendeley":{"formattedCitation":"(Johnson and Redish, 2007)","plainTextFormattedCitation":"(Johnson and Redish, 2007)","previouslyFormattedCitation":"(Johnson and Redish, 2007)"},"properties":{"noteIndex":0},"schema":"https://github.com/citation-style-language/schema/raw/master/csl-citation.json"}</w:instrText>
      </w:r>
      <w:r w:rsidR="005E4998">
        <w:fldChar w:fldCharType="separate"/>
      </w:r>
      <w:r w:rsidR="005E4998" w:rsidRPr="005E4998">
        <w:rPr>
          <w:noProof/>
        </w:rPr>
        <w:t>(Johnson and Redish, 2007)</w:t>
      </w:r>
      <w:r w:rsidR="005E4998">
        <w:fldChar w:fldCharType="end"/>
      </w:r>
      <w:r w:rsidR="005E4998">
        <w:t xml:space="preserve">. </w:t>
      </w:r>
    </w:p>
    <w:p w14:paraId="5B6913F8" w14:textId="36EDD6FE" w:rsidR="00302954" w:rsidRDefault="002B4466" w:rsidP="00735929">
      <w:pPr>
        <w:widowControl w:val="0"/>
        <w:autoSpaceDE w:val="0"/>
        <w:autoSpaceDN w:val="0"/>
        <w:adjustRightInd w:val="0"/>
        <w:spacing w:line="480" w:lineRule="auto"/>
        <w:ind w:firstLine="720"/>
      </w:pPr>
      <w:r>
        <w:t>Phase</w:t>
      </w:r>
      <w:r w:rsidR="00E846AC">
        <w:t xml:space="preserve"> precession </w:t>
      </w:r>
      <w:r w:rsidR="00680027">
        <w:t xml:space="preserve">also </w:t>
      </w:r>
      <w:r w:rsidR="00991C15">
        <w:t>supports</w:t>
      </w:r>
      <w:r w:rsidR="00E846AC">
        <w:t xml:space="preserve"> the formation and maintenance of cell assembly sequences</w:t>
      </w:r>
      <w:r w:rsidR="002C1C98">
        <w:t xml:space="preserve"> outside of the spatial domain. During stationary running, where spatial input is fixed, cells with </w:t>
      </w:r>
      <w:r w:rsidR="00B33F7C">
        <w:t xml:space="preserve">temporally-locked </w:t>
      </w:r>
      <w:r w:rsidR="002C1C98">
        <w:t xml:space="preserve">firing fields during the run still phase </w:t>
      </w:r>
      <w:proofErr w:type="spellStart"/>
      <w:r w:rsidR="002C1C98">
        <w:t>precess</w:t>
      </w:r>
      <w:proofErr w:type="spellEnd"/>
      <w:r w:rsidR="002C1C98">
        <w:t xml:space="preserve"> </w:t>
      </w:r>
      <w:r w:rsidR="002C1C98">
        <w:fldChar w:fldCharType="begin" w:fldLock="1"/>
      </w:r>
      <w:r w:rsidR="00115E1B">
        <w:instrText>ADDIN CSL_CITATION {"citationItems":[{"id":"ITEM-1","itemData":{"DOI":"10.1126/science.1159775","ISBN":"1095-9203 (Electronic)\\n0036-8075 (Linking)","ISSN":"00368075","PMID":"18772431","abstract":"A long-standing conjecture in neuroscience is that aspects of cognition depend on the brain's ability to self-generate sequential neuronal activity. We found that reliably and continually changing cell assemblies in the rat hippocampus appeared not only during spatial navigation but also in the absence of changing environmental or body-derived inputs. During the delay period of a memory task, each moment in time was characterized by the activity of a particular assembly of neurons. Identical initial conditions triggered a similar assembly sequence, whereas different conditions gave rise to different sequences, thereby predicting behavioral choices, including errors. Such sequences were not formed in control (nonmemory) tasks. We hypothesize that neuronal representations, evolved for encoding distance in spatial navigation, also support episodic recall and the planning of action sequences.","author":[{"dropping-particle":"","family":"Pastalkova","given":"Eva","non-dropping-particle":"","parse-names":false,"suffix":""},{"dropping-particle":"","family":"Itskov","given":"Vladimir","non-dropping-particle":"","parse-names":false,"suffix":""},{"dropping-particle":"","family":"Amarasingham","given":"Asohan","non-dropping-particle":"","parse-names":false,"suffix":""},{"dropping-particle":"","family":"Buzsáki","given":"György","non-dropping-particle":"","parse-names":false,"suffix":""}],"container-title":"Science","id":"ITEM-1","issue":"5894","issued":{"date-parts":[["2008"]]},"page":"1322-1327","title":"Internally generated cell assembly sequences in the rat hippocampus","type":"article-journal","volume":"321"},"uris":["http://www.mendeley.com/documents/?uuid=0161d58c-277e-4f09-8119-2e84f5ac77e3"]}],"mendeley":{"formattedCitation":"(Pastalkova et al., 2008)","plainTextFormattedCitation":"(Pastalkova et al., 2008)","previouslyFormattedCitation":"(Pastalkova et al., 2008)"},"properties":{"noteIndex":0},"schema":"https://github.com/citation-style-language/schema/raw/master/csl-citation.json"}</w:instrText>
      </w:r>
      <w:r w:rsidR="002C1C98">
        <w:fldChar w:fldCharType="separate"/>
      </w:r>
      <w:r w:rsidR="002C1C98" w:rsidRPr="002C1C98">
        <w:rPr>
          <w:noProof/>
        </w:rPr>
        <w:t>(Pastalkova et al., 2008)</w:t>
      </w:r>
      <w:r w:rsidR="002C1C98">
        <w:fldChar w:fldCharType="end"/>
      </w:r>
      <w:r w:rsidR="002C1C98">
        <w:t xml:space="preserve">. </w:t>
      </w:r>
      <w:r w:rsidR="00E846AC">
        <w:t xml:space="preserve">Inhibiting the theta pacemaker, the medial septum, disrupts </w:t>
      </w:r>
      <w:r w:rsidR="00D71564">
        <w:t xml:space="preserve">these </w:t>
      </w:r>
      <w:r w:rsidR="00E846AC">
        <w:t xml:space="preserve">behavioral-timescale hippocampal sequences </w:t>
      </w:r>
      <w:r w:rsidR="001553B7">
        <w:t>during stationary running</w:t>
      </w:r>
      <w:r w:rsidR="00B33F7C">
        <w:t>, suggesting that storage of temporal information may require theta modulation</w:t>
      </w:r>
      <w:r w:rsidR="001553B7">
        <w:t xml:space="preserve"> </w:t>
      </w:r>
      <w:r w:rsidR="00E846AC">
        <w:fldChar w:fldCharType="begin" w:fldLock="1"/>
      </w:r>
      <w:r w:rsidR="00E846AC">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fields","type":"article-journal","volume":"18"},"uris":["http://www.mendeley.com/documents/?uuid=0260f2af-53db-3057-bc43-189f46c50760"]}],"mendeley":{"formattedCitation":"(Wang et al., 2014)","plainTextFormattedCitation":"(Wang et al., 2014)","previouslyFormattedCitation":"(Wang et al., 2014)"},"properties":{"noteIndex":0},"schema":"https://github.com/citation-style-language/schema/raw/master/csl-citation.json"}</w:instrText>
      </w:r>
      <w:r w:rsidR="00E846AC">
        <w:fldChar w:fldCharType="separate"/>
      </w:r>
      <w:r w:rsidR="00E846AC" w:rsidRPr="00E846AC">
        <w:rPr>
          <w:noProof/>
        </w:rPr>
        <w:t>(Wang et al., 2014)</w:t>
      </w:r>
      <w:r w:rsidR="00E846AC">
        <w:fldChar w:fldCharType="end"/>
      </w:r>
      <w:r w:rsidR="00E846AC">
        <w:t xml:space="preserve">. CA1 neurons also form discrete theta sequences for </w:t>
      </w:r>
      <w:r w:rsidR="00B33F7C">
        <w:t>distinct</w:t>
      </w:r>
      <w:r w:rsidR="00923356">
        <w:t xml:space="preserve"> </w:t>
      </w:r>
      <w:r w:rsidR="00E846AC">
        <w:t>non-spatial events</w:t>
      </w:r>
      <w:r w:rsidR="00B33F7C">
        <w:t>, such as odor-tone-reward pairings</w:t>
      </w:r>
      <w:r w:rsidR="00115E1B">
        <w:t xml:space="preserve"> and jump events</w:t>
      </w:r>
      <w:r w:rsidR="00E846AC">
        <w:t xml:space="preserve"> </w:t>
      </w:r>
      <w:r w:rsidR="00E846AC">
        <w:fldChar w:fldCharType="begin" w:fldLock="1"/>
      </w:r>
      <w:r w:rsidR="000A091C">
        <w:instrText>ADDIN CSL_CITATION {"citationItems":[{"id":"ITEM-1","itemData":{"DOI":"10.1016/j.neuron.2017.05.024","ISSN":"08966273","PMID":"28602691","abstract":"Although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-1","issue":"6","issued":{"date-parts":[["2017","6","21"]]},"page":"1248-1262.e4","title":"Temporal and Rate Coding for Discrete Event Sequences in the Hippocampus","type":"article-journal","volume":"94"},"uris":["http://www.mendeley.com/documents/?uuid=34acbad1-8f24-3067-82db-9dd9947d8b79"]},{"id":"ITEM-2","itemData":{"DOI":"10.1523/JNEUROSCI.5329-07.2008","ISSN":"1529-2401","PMID":"18596153","abstract":"We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Neuroscience","id":"ITEM-2","issue":"27","issued":{"date-parts":[["2008","7","2"]]},"page":"6773-86","publisher":"NIH Public Access","title":"Discharge properties of hippocampal neurons during performance of a jump avoidance task.","type":"article-journal","volume":"28"},"uris":["http://www.mendeley.com/documents/?uuid=26fcc282-c476-3c2d-af24-8655330c3a0c"]}],"mendeley":{"formattedCitation":"(Lenck-Santini et al., 2008; Terada et al., 2017)","plainTextFormattedCitation":"(Lenck-Santini et al., 2008; Terada et al., 2017)","previouslyFormattedCitation":"(Lenck-Santini et al., 2008; Terada et al., 2017)"},"properties":{"noteIndex":0},"schema":"https://github.com/citation-style-language/schema/raw/master/csl-citation.json"}</w:instrText>
      </w:r>
      <w:r w:rsidR="00E846AC">
        <w:fldChar w:fldCharType="separate"/>
      </w:r>
      <w:r w:rsidR="00115E1B" w:rsidRPr="00115E1B">
        <w:rPr>
          <w:noProof/>
        </w:rPr>
        <w:t>(Lenck-Santini et al., 2008; Terada et al., 2017)</w:t>
      </w:r>
      <w:r w:rsidR="00E846AC">
        <w:fldChar w:fldCharType="end"/>
      </w:r>
      <w:r w:rsidR="00E846AC">
        <w:t>.</w:t>
      </w:r>
      <w:r w:rsidR="004728E3">
        <w:t xml:space="preserve"> As a general principle, the theta oscillation and phase precession may </w:t>
      </w:r>
      <w:r w:rsidR="003142A6">
        <w:t xml:space="preserve">simply be organizing </w:t>
      </w:r>
      <w:r w:rsidR="00B33F7C">
        <w:t xml:space="preserve">structured information from the external environment to inform upcoming behavior. </w:t>
      </w:r>
    </w:p>
    <w:p w14:paraId="49D57BA7" w14:textId="77777777" w:rsidR="003A1142" w:rsidRDefault="003A1142" w:rsidP="00735929">
      <w:pPr>
        <w:widowControl w:val="0"/>
        <w:autoSpaceDE w:val="0"/>
        <w:autoSpaceDN w:val="0"/>
        <w:adjustRightInd w:val="0"/>
        <w:spacing w:line="480" w:lineRule="auto"/>
        <w:ind w:firstLine="720"/>
      </w:pPr>
    </w:p>
    <w:p w14:paraId="43B6CAE4" w14:textId="73B9DB6D" w:rsidR="003A1142" w:rsidRDefault="003A1142" w:rsidP="003A1142">
      <w:pPr>
        <w:widowControl w:val="0"/>
        <w:autoSpaceDE w:val="0"/>
        <w:autoSpaceDN w:val="0"/>
        <w:adjustRightInd w:val="0"/>
        <w:spacing w:line="480" w:lineRule="auto"/>
        <w:rPr>
          <w:i/>
        </w:rPr>
      </w:pPr>
      <w:r>
        <w:rPr>
          <w:i/>
        </w:rPr>
        <w:t>1.3.2.2. Replay events</w:t>
      </w:r>
    </w:p>
    <w:p w14:paraId="1DF5A4A4" w14:textId="5D810517" w:rsidR="003A1142" w:rsidRPr="003A1142" w:rsidRDefault="003A1142" w:rsidP="003A1142">
      <w:pPr>
        <w:widowControl w:val="0"/>
        <w:autoSpaceDE w:val="0"/>
        <w:autoSpaceDN w:val="0"/>
        <w:adjustRightInd w:val="0"/>
        <w:spacing w:line="480" w:lineRule="auto"/>
      </w:pPr>
      <w:r>
        <w:tab/>
      </w:r>
      <w:r w:rsidR="00115E1B">
        <w:t>Sequences of hippocampal spikes are also played out during another LFP s</w:t>
      </w:r>
      <w:r w:rsidR="008B7C9E">
        <w:t xml:space="preserve">ignature, the sharp wave. Sharp </w:t>
      </w:r>
      <w:r w:rsidR="00115E1B">
        <w:t>waves are large</w:t>
      </w:r>
      <w:r w:rsidR="008B7C9E">
        <w:t>, transient</w:t>
      </w:r>
      <w:r w:rsidR="00115E1B">
        <w:t xml:space="preserve"> deflections in the LFP that are often accompanied by a high fr</w:t>
      </w:r>
      <w:r w:rsidR="008B7C9E">
        <w:t xml:space="preserve">equency oscillation (110-200 Hz) called the ripple, and collectively this complex is often referred to as a sharp wave ripple (SWR). In contrast to the theta state which is present </w:t>
      </w:r>
      <w:r w:rsidR="008B7C9E">
        <w:lastRenderedPageBreak/>
        <w:t xml:space="preserve">during locomotion, rearing and sniffing, SWRs occur primarily during immobility, eating, and grooming </w:t>
      </w:r>
      <w:r w:rsidR="0072309C">
        <w:fldChar w:fldCharType="begin" w:fldLock="1"/>
      </w:r>
      <w:r w:rsidR="0064241E">
        <w:instrText>ADDIN CSL_CITATION {"citationItems":[{"id":"ITEM-1","itemData":{"DOI":"10.1002/hipo.22488","ISSN":"10509631","author":[{"dropping-particle":"","family":"Buzsáki","given":"György","non-dropping-particle":"","parse-names":false,"suffix":""}],"container-title":"Hippocampus","id":"ITEM-1","issue":"10","issued":{"date-parts":[["2015","10","1"]]},"page":"1073-1188","publisher":"John Wiley &amp; Sons, Ltd","title":"Hippocampal sharp wave-ripple: A cognitive biomarker for episodic memory and planning","type":"article-journal","volume":"25"},"uris":["http://www.mendeley.com/documents/?uuid=b8fbfcd7-dd01-3172-bdfa-9935e2b374da"]},{"id":"ITEM-2","itemData":{"ISSN":"0036-8075","PMID":"1589772","abstract":"Pyramidal cells in the CA1 hippocampal region displayed transient network oscillations (200 hertz) during behavioral immobility, consummatory behaviors, and slow-wave sleep. Simultaneous, multisite recordings revealed temporal and spatial coherence of neuronal activity during population oscillations. Participating pyramidal cells discharged at a rate lower than the frequency of the population oscillation, and their action potentials were phase locked to the negative phase of the simultaneously recorded oscillatory field potentials. In contrast, interneurons discharged at population frequency during the field oscillations. Thus, synchronous output of cooperating CA1 pyramidal cells may serve to induce synaptic enhancement in target structures of the hippocampus.","author":[{"dropping-particle":"","family":"Buzsáki","given":"G","non-dropping-particle":"","parse-names":false,"suffix":""},{"dropping-particle":"","family":"Horváth","given":"Z","non-dropping-particle":"","parse-names":false,"suffix":""},{"dropping-particle":"","family":"Urioste","given":"R","non-dropping-particle":"","parse-names":false,"suffix":""},{"dropping-particle":"","family":"Hetke","given":"J","non-dropping-particle":"","parse-names":false,"suffix":""},{"dropping-particle":"","family":"Wise","given":"K","non-dropping-particle":"","parse-names":false,"suffix":""}],"container-title":"Science (New York, N.Y.)","id":"ITEM-2","issue":"5059","issued":{"date-parts":[["1992","5","15"]]},"page":"1025-7","title":"High-frequency network oscillation in the hippocampus.","type":"article-journal","volume":"256"},"uris":["http://www.mendeley.com/documents/?uuid=d479d078-085f-391b-ab64-aa89a9d56b38"]},{"id":"ITEM-3","itemData":{"ISSN":"0006-8993","PMID":"6357356","abstract":"Rats implanted with recording and stimulating electrodes were trained to run in an activity wheel for a water reward. Unitary discharges and slow activity were recorded by a movable tungsten microelectrode and by fixed electrodes. Single cells were classified according to their spontaneous and evoked response properties as pyramidal cells, granule cells and interneurons. Unit activity, EEG and their interrelations were studied by spectral and spike-triggered averaging methods. Gradual phase-shifts of RSA were observed both in CA1 and the dentate gyrus. Movement-related RSA was correlated with a decrease in firing rate of pyramidal cells and an increase in the firing of both interneurons and granule cells. In the CA1 region pyramidal cells and interneurons fired preferentially on the negative and positive phases of the locally derived RSA, respectively. In the dentate gyrus both granule cells and interneurons discharged mainly on the positive portion of the local RSA waves, about 90 degrees before the CA1 pyramidal cells. Fourier analysis of the spike trains of interneurons and granule cells showed high power at RSA frequency, coherent with the concurrent EEG. Phase relations between discharges of interneurons and RSA remained unchanged following urethane anesthesia. In waking rats, atropine administration resulted in a decreased discharge of interneurons at RSA frequency, and reduced coherence with RSA. Lesions of the septum or the fimbria-fornix abolished RSA and the rhythmic discharges of the interneurons. Isolation of the entorhinal cortex (EC) from its cortical inputs did not change either EEG or neuronal firing. However, in such a preparation atropine completely abolished RSA and related rhythmicity of interneurons. During drinking and immobility but not during walking, sharp waves (SPW) of about 40-100 ms duration appeared in the EEG. SPWs were invariably accompanied by synchronous discharges of several pyramidal cells and interneurons. CA3 pyramidal cells also discharged in synchronous bursts but without local SPWs. Laminar profiles of SPWs and the field potentials evoked by stimulation of Schaffer collaterals were essentially identical. The behavior-dependent occurrence of SPWs was retained following atropine administration, septal lesion or EC isolation but was lost after fimbria-fornix-neocortex lesion or following atropine administration in EC isolated rats. In addition to relations to RSA and SPWs, interneurons were phase-locked to the fast …","author":[{"dropping-particle":"","family":"Buzsáki","given":"G","non-dropping-particle":"","parse-names":false,"suffix":""},{"dropping-particle":"","family":"Leung","given":"L W","non-dropping-particle":"","parse-names":false,"suffix":""},{"dropping-particle":"","family":"Vanderwolf","given":"C H","non-dropping-particle":"","parse-names":false,"suffix":""}],"container-title":"Brain research","id":"ITEM-3","issue":"2","issued":{"date-parts":[["1983","10"]]},"page":"139-71","title":"Cellular bases of hippocampal EEG in the behaving rat.","type":"article-journal","volume":"287"},"uris":["http://www.mendeley.com/documents/?uuid=d60aedfd-f234-3b7c-bdcf-6a78be29f319"]},{"id":"ITEM-4","itemData":{"ISBN":"0198572069","abstract":"Includes indexes.","author":[{"dropping-particle":"","family":"O'Keefe","given":"John.","non-dropping-particle":"","parse-names":false,"suffix":""},{"dropping-particle":"","family":"Nadel","given":"Lynn","non-dropping-particle":"","parse-names":false,"suffix":""}],"id":"ITEM-4","issued":{"date-parts":[["1978"]]},"number-of-pages":"570","publisher":"Clarendon Press","title":"The hippocampus as a cognitive map","type":"book"},"uris":["http://www.mendeley.com/documents/?uuid=c88d9cd1-8b4a-3d5a-bf24-83b289594b71"]}],"mendeley":{"formattedCitation":"(Buzsáki, 2015; Buzsáki et al., 1983, 1992; O’Keefe and Nadel, 1978)","plainTextFormattedCitation":"(Buzsáki, 2015; Buzsáki et al., 1983, 1992; O’Keefe and Nadel, 1978)","previouslyFormattedCitation":"(Buzsáki, 2015; Buzsáki et al., 1983, 1992; O’Keefe and Nadel, 1978)"},"properties":{"noteIndex":0},"schema":"https://github.com/citation-style-language/schema/raw/master/csl-citation.json"}</w:instrText>
      </w:r>
      <w:r w:rsidR="0072309C">
        <w:fldChar w:fldCharType="separate"/>
      </w:r>
      <w:r w:rsidR="0072309C" w:rsidRPr="0072309C">
        <w:rPr>
          <w:noProof/>
        </w:rPr>
        <w:t>(Buzsáki, 2015; Buzsáki et al., 1983, 1992; O’Keefe and Nadel, 1978)</w:t>
      </w:r>
      <w:r w:rsidR="0072309C">
        <w:fldChar w:fldCharType="end"/>
      </w:r>
      <w:r w:rsidR="0072309C">
        <w:t xml:space="preserve">. </w:t>
      </w:r>
    </w:p>
    <w:p w14:paraId="0A040B01" w14:textId="77777777" w:rsidR="0077775C" w:rsidRPr="0077775C" w:rsidRDefault="0077775C" w:rsidP="008D075B">
      <w:pPr>
        <w:widowControl w:val="0"/>
        <w:autoSpaceDE w:val="0"/>
        <w:autoSpaceDN w:val="0"/>
        <w:adjustRightInd w:val="0"/>
        <w:spacing w:line="480" w:lineRule="auto"/>
      </w:pPr>
    </w:p>
    <w:p w14:paraId="3241764D" w14:textId="2D91CB6D" w:rsidR="004C0A8B" w:rsidRDefault="004C0A8B" w:rsidP="008D075B">
      <w:pPr>
        <w:widowControl w:val="0"/>
        <w:autoSpaceDE w:val="0"/>
        <w:autoSpaceDN w:val="0"/>
        <w:adjustRightInd w:val="0"/>
        <w:spacing w:line="480" w:lineRule="auto"/>
        <w:rPr>
          <w:i/>
        </w:rPr>
      </w:pPr>
      <w:r>
        <w:rPr>
          <w:i/>
        </w:rPr>
        <w:t>1.3.3. Neural “engrams” and memory allocation</w:t>
      </w:r>
    </w:p>
    <w:p w14:paraId="3F795A81" w14:textId="4B59B913" w:rsidR="004C0A8B" w:rsidRDefault="004C0A8B" w:rsidP="008D075B">
      <w:pPr>
        <w:widowControl w:val="0"/>
        <w:autoSpaceDE w:val="0"/>
        <w:autoSpaceDN w:val="0"/>
        <w:adjustRightInd w:val="0"/>
        <w:spacing w:line="480" w:lineRule="auto"/>
        <w:rPr>
          <w:i/>
        </w:rPr>
      </w:pPr>
      <w:r>
        <w:rPr>
          <w:i/>
        </w:rPr>
        <w:t>1.3.4. Population “drift” and instability</w:t>
      </w:r>
    </w:p>
    <w:p w14:paraId="4C1DEF15" w14:textId="3369E906" w:rsidR="004C0A8B" w:rsidRPr="004C0A8B" w:rsidRDefault="004C0A8B" w:rsidP="008D075B">
      <w:pPr>
        <w:widowControl w:val="0"/>
        <w:autoSpaceDE w:val="0"/>
        <w:autoSpaceDN w:val="0"/>
        <w:adjustRightInd w:val="0"/>
        <w:spacing w:line="480" w:lineRule="auto"/>
      </w:pPr>
      <w:r>
        <w:rPr>
          <w:i/>
        </w:rPr>
        <w:t>1.3.5. Hippocampal interactions with the amygdala</w:t>
      </w:r>
    </w:p>
    <w:p w14:paraId="3663F014" w14:textId="77777777" w:rsidR="00B473BE" w:rsidRPr="00B473BE" w:rsidRDefault="00B473BE" w:rsidP="00B473BE">
      <w:pPr>
        <w:widowControl w:val="0"/>
        <w:autoSpaceDE w:val="0"/>
        <w:autoSpaceDN w:val="0"/>
        <w:adjustRightInd w:val="0"/>
        <w:spacing w:line="480" w:lineRule="auto"/>
        <w:rPr>
          <w:b/>
        </w:rPr>
      </w:pPr>
    </w:p>
    <w:p w14:paraId="4C7E490E" w14:textId="477979D6" w:rsidR="0064241E" w:rsidRPr="0064241E" w:rsidRDefault="00594435" w:rsidP="0064241E">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64241E" w:rsidRPr="0064241E">
        <w:rPr>
          <w:noProof/>
        </w:rPr>
        <w:t xml:space="preserve">Adolphs, R., Tranel, D., Damasio, H., and Damasio, A. (1994). Impaired recognition of emotion in facial expressions following bilateral damage to the human amygdala. Nature </w:t>
      </w:r>
      <w:r w:rsidR="0064241E" w:rsidRPr="0064241E">
        <w:rPr>
          <w:i/>
          <w:iCs/>
          <w:noProof/>
        </w:rPr>
        <w:t>372</w:t>
      </w:r>
      <w:r w:rsidR="0064241E" w:rsidRPr="0064241E">
        <w:rPr>
          <w:noProof/>
        </w:rPr>
        <w:t>, 669–672.</w:t>
      </w:r>
    </w:p>
    <w:p w14:paraId="23C58CAF" w14:textId="77777777" w:rsidR="0064241E" w:rsidRPr="0064241E" w:rsidRDefault="0064241E" w:rsidP="0064241E">
      <w:pPr>
        <w:widowControl w:val="0"/>
        <w:autoSpaceDE w:val="0"/>
        <w:autoSpaceDN w:val="0"/>
        <w:adjustRightInd w:val="0"/>
        <w:rPr>
          <w:noProof/>
        </w:rPr>
      </w:pPr>
      <w:r w:rsidRPr="0064241E">
        <w:rPr>
          <w:noProof/>
        </w:rPr>
        <w:t xml:space="preserve">Amaral, D.G., Dolorfo, C., and Alvarez-Royo, P. (1991). Organization of CA1 projections to the subiculum: A PHA-L analysis in the rat. Hippocampus </w:t>
      </w:r>
      <w:r w:rsidRPr="0064241E">
        <w:rPr>
          <w:i/>
          <w:iCs/>
          <w:noProof/>
        </w:rPr>
        <w:t>1</w:t>
      </w:r>
      <w:r w:rsidRPr="0064241E">
        <w:rPr>
          <w:noProof/>
        </w:rPr>
        <w:t>, 415–435.</w:t>
      </w:r>
    </w:p>
    <w:p w14:paraId="6CB2CCF2" w14:textId="77777777" w:rsidR="0064241E" w:rsidRPr="0064241E" w:rsidRDefault="0064241E" w:rsidP="0064241E">
      <w:pPr>
        <w:widowControl w:val="0"/>
        <w:autoSpaceDE w:val="0"/>
        <w:autoSpaceDN w:val="0"/>
        <w:adjustRightInd w:val="0"/>
        <w:rPr>
          <w:noProof/>
        </w:rPr>
      </w:pPr>
      <w:r w:rsidRPr="0064241E">
        <w:rPr>
          <w:noProof/>
        </w:rPr>
        <w:t xml:space="preserve">Bellmund, J.L.S., Gärdenfors, P., Moser, E.I., and Doeller, C.F. (2018). Navigating cognition: Spatial codes for human thinking. Science </w:t>
      </w:r>
      <w:r w:rsidRPr="0064241E">
        <w:rPr>
          <w:i/>
          <w:iCs/>
          <w:noProof/>
        </w:rPr>
        <w:t>362</w:t>
      </w:r>
      <w:r w:rsidRPr="0064241E">
        <w:rPr>
          <w:noProof/>
        </w:rPr>
        <w:t>, eaat6766.</w:t>
      </w:r>
    </w:p>
    <w:p w14:paraId="226D42AC" w14:textId="77777777" w:rsidR="0064241E" w:rsidRPr="0064241E" w:rsidRDefault="0064241E" w:rsidP="0064241E">
      <w:pPr>
        <w:widowControl w:val="0"/>
        <w:autoSpaceDE w:val="0"/>
        <w:autoSpaceDN w:val="0"/>
        <w:adjustRightInd w:val="0"/>
        <w:rPr>
          <w:noProof/>
        </w:rPr>
      </w:pPr>
      <w:r w:rsidRPr="0064241E">
        <w:rPr>
          <w:noProof/>
        </w:rPr>
        <w:t xml:space="preserve">Berger, T.W., Swanson, G.W., Milner, T.A., Lynch, G.S., and Thompson, R.F. (1980). Reciprocal anatomical connections between hippocampus and subiculum in the rabbit evidence for subicular innervation of regio superior. Brain Res. </w:t>
      </w:r>
      <w:r w:rsidRPr="0064241E">
        <w:rPr>
          <w:i/>
          <w:iCs/>
          <w:noProof/>
        </w:rPr>
        <w:t>183</w:t>
      </w:r>
      <w:r w:rsidRPr="0064241E">
        <w:rPr>
          <w:noProof/>
        </w:rPr>
        <w:t>, 265–276.</w:t>
      </w:r>
    </w:p>
    <w:p w14:paraId="54A3838B" w14:textId="77777777" w:rsidR="0064241E" w:rsidRPr="0064241E" w:rsidRDefault="0064241E" w:rsidP="0064241E">
      <w:pPr>
        <w:widowControl w:val="0"/>
        <w:autoSpaceDE w:val="0"/>
        <w:autoSpaceDN w:val="0"/>
        <w:adjustRightInd w:val="0"/>
        <w:rPr>
          <w:noProof/>
        </w:rPr>
      </w:pPr>
      <w:r w:rsidRPr="0064241E">
        <w:rPr>
          <w:noProof/>
        </w:rPr>
        <w:t xml:space="preserve">Bittner, K.C., Grienberger, C., Vaidya, S.P., Milstein, A.D., Macklin, J.J., Suh, J., Tonegawa, S., and Magee, J.C. (2015). Conjunctive input processing drives feature selectivity in hippocampal CA1 neurons. Nat. Neurosci. </w:t>
      </w:r>
      <w:r w:rsidRPr="0064241E">
        <w:rPr>
          <w:i/>
          <w:iCs/>
          <w:noProof/>
        </w:rPr>
        <w:t>18</w:t>
      </w:r>
      <w:r w:rsidRPr="0064241E">
        <w:rPr>
          <w:noProof/>
        </w:rPr>
        <w:t>, 1133–1142.</w:t>
      </w:r>
    </w:p>
    <w:p w14:paraId="1FFA5B24" w14:textId="77777777" w:rsidR="0064241E" w:rsidRPr="0064241E" w:rsidRDefault="0064241E" w:rsidP="0064241E">
      <w:pPr>
        <w:widowControl w:val="0"/>
        <w:autoSpaceDE w:val="0"/>
        <w:autoSpaceDN w:val="0"/>
        <w:adjustRightInd w:val="0"/>
        <w:rPr>
          <w:noProof/>
        </w:rPr>
      </w:pPr>
      <w:r w:rsidRPr="0064241E">
        <w:rPr>
          <w:noProof/>
        </w:rPr>
        <w:t xml:space="preserve">Bliss, T.V.P., and Collingridge, G.L. (1993). A synaptic model of memory: long-term potentiation in the hippocampus. Nature </w:t>
      </w:r>
      <w:r w:rsidRPr="0064241E">
        <w:rPr>
          <w:i/>
          <w:iCs/>
          <w:noProof/>
        </w:rPr>
        <w:t>361</w:t>
      </w:r>
      <w:r w:rsidRPr="0064241E">
        <w:rPr>
          <w:noProof/>
        </w:rPr>
        <w:t>, 31–39.</w:t>
      </w:r>
    </w:p>
    <w:p w14:paraId="62874047" w14:textId="77777777" w:rsidR="0064241E" w:rsidRPr="0064241E" w:rsidRDefault="0064241E" w:rsidP="0064241E">
      <w:pPr>
        <w:widowControl w:val="0"/>
        <w:autoSpaceDE w:val="0"/>
        <w:autoSpaceDN w:val="0"/>
        <w:adjustRightInd w:val="0"/>
        <w:rPr>
          <w:noProof/>
        </w:rPr>
      </w:pPr>
      <w:r w:rsidRPr="0064241E">
        <w:rPr>
          <w:noProof/>
        </w:rPr>
        <w:t xml:space="preserve">Brandon, M.P., Bogaard, A.R., Libby, C.P., Connerney, M.A., Gupta, K., and Hasselmo, M.E. (2011). Reduction of Theta Rhythm Dissociates Grid Cell Spatial Periodicity from Directional Tuning. Science (80-. ). </w:t>
      </w:r>
      <w:r w:rsidRPr="0064241E">
        <w:rPr>
          <w:i/>
          <w:iCs/>
          <w:noProof/>
        </w:rPr>
        <w:t>332</w:t>
      </w:r>
      <w:r w:rsidRPr="0064241E">
        <w:rPr>
          <w:noProof/>
        </w:rPr>
        <w:t>, 595–599.</w:t>
      </w:r>
    </w:p>
    <w:p w14:paraId="79B9D994" w14:textId="77777777" w:rsidR="0064241E" w:rsidRPr="0064241E" w:rsidRDefault="0064241E" w:rsidP="0064241E">
      <w:pPr>
        <w:widowControl w:val="0"/>
        <w:autoSpaceDE w:val="0"/>
        <w:autoSpaceDN w:val="0"/>
        <w:adjustRightInd w:val="0"/>
        <w:rPr>
          <w:noProof/>
        </w:rPr>
      </w:pPr>
      <w:r w:rsidRPr="0064241E">
        <w:rPr>
          <w:noProof/>
        </w:rPr>
        <w:t xml:space="preserve">Burwell, R.D., and Amaral, D.G. (1998). Cortical afferents of the perirhinal, postrhinal, and entorhinal cortices of the rat. J. Comp. Neurol. </w:t>
      </w:r>
      <w:r w:rsidRPr="0064241E">
        <w:rPr>
          <w:i/>
          <w:iCs/>
          <w:noProof/>
        </w:rPr>
        <w:t>398</w:t>
      </w:r>
      <w:r w:rsidRPr="0064241E">
        <w:rPr>
          <w:noProof/>
        </w:rPr>
        <w:t>, 179–205.</w:t>
      </w:r>
    </w:p>
    <w:p w14:paraId="69DCF148" w14:textId="77777777" w:rsidR="0064241E" w:rsidRPr="0064241E" w:rsidRDefault="0064241E" w:rsidP="0064241E">
      <w:pPr>
        <w:widowControl w:val="0"/>
        <w:autoSpaceDE w:val="0"/>
        <w:autoSpaceDN w:val="0"/>
        <w:adjustRightInd w:val="0"/>
        <w:rPr>
          <w:noProof/>
        </w:rPr>
      </w:pPr>
      <w:r w:rsidRPr="0064241E">
        <w:rPr>
          <w:noProof/>
        </w:rPr>
        <w:t xml:space="preserve">Buzsáki, G. (2002). Theta oscillations in the hippocampus. Neuron </w:t>
      </w:r>
      <w:r w:rsidRPr="0064241E">
        <w:rPr>
          <w:i/>
          <w:iCs/>
          <w:noProof/>
        </w:rPr>
        <w:t>33</w:t>
      </w:r>
      <w:r w:rsidRPr="0064241E">
        <w:rPr>
          <w:noProof/>
        </w:rPr>
        <w:t>, 325–340.</w:t>
      </w:r>
    </w:p>
    <w:p w14:paraId="5C21545C" w14:textId="77777777" w:rsidR="0064241E" w:rsidRPr="0064241E" w:rsidRDefault="0064241E" w:rsidP="0064241E">
      <w:pPr>
        <w:widowControl w:val="0"/>
        <w:autoSpaceDE w:val="0"/>
        <w:autoSpaceDN w:val="0"/>
        <w:adjustRightInd w:val="0"/>
        <w:rPr>
          <w:noProof/>
        </w:rPr>
      </w:pPr>
      <w:r w:rsidRPr="0064241E">
        <w:rPr>
          <w:noProof/>
        </w:rPr>
        <w:t xml:space="preserve">Buzsáki, G. (2015). Hippocampal sharp wave-ripple: A cognitive biomarker for episodic memory and planning. Hippocampus </w:t>
      </w:r>
      <w:r w:rsidRPr="0064241E">
        <w:rPr>
          <w:i/>
          <w:iCs/>
          <w:noProof/>
        </w:rPr>
        <w:t>25</w:t>
      </w:r>
      <w:r w:rsidRPr="0064241E">
        <w:rPr>
          <w:noProof/>
        </w:rPr>
        <w:t>, 1073–1188.</w:t>
      </w:r>
    </w:p>
    <w:p w14:paraId="05AE3B45" w14:textId="77777777" w:rsidR="0064241E" w:rsidRPr="0064241E" w:rsidRDefault="0064241E" w:rsidP="0064241E">
      <w:pPr>
        <w:widowControl w:val="0"/>
        <w:autoSpaceDE w:val="0"/>
        <w:autoSpaceDN w:val="0"/>
        <w:adjustRightInd w:val="0"/>
        <w:rPr>
          <w:noProof/>
        </w:rPr>
      </w:pPr>
      <w:r w:rsidRPr="0064241E">
        <w:rPr>
          <w:noProof/>
        </w:rPr>
        <w:t>Buzsáki, G., and Tingley, D. (2018). Special Issue: Time in the Brain Space and Time: The Hippocampus as a Sequence Generator.</w:t>
      </w:r>
    </w:p>
    <w:p w14:paraId="0824847C" w14:textId="77777777" w:rsidR="0064241E" w:rsidRPr="0064241E" w:rsidRDefault="0064241E" w:rsidP="0064241E">
      <w:pPr>
        <w:widowControl w:val="0"/>
        <w:autoSpaceDE w:val="0"/>
        <w:autoSpaceDN w:val="0"/>
        <w:adjustRightInd w:val="0"/>
        <w:rPr>
          <w:noProof/>
        </w:rPr>
      </w:pPr>
      <w:r w:rsidRPr="0064241E">
        <w:rPr>
          <w:noProof/>
        </w:rPr>
        <w:t xml:space="preserve">Buzsáki, G., Leung, L.W., and Vanderwolf, C.H. (1983). Cellular bases of hippocampal EEG in the behaving rat. Brain Res. </w:t>
      </w:r>
      <w:r w:rsidRPr="0064241E">
        <w:rPr>
          <w:i/>
          <w:iCs/>
          <w:noProof/>
        </w:rPr>
        <w:t>287</w:t>
      </w:r>
      <w:r w:rsidRPr="0064241E">
        <w:rPr>
          <w:noProof/>
        </w:rPr>
        <w:t>, 139–171.</w:t>
      </w:r>
    </w:p>
    <w:p w14:paraId="7BFB4848" w14:textId="77777777" w:rsidR="0064241E" w:rsidRPr="0064241E" w:rsidRDefault="0064241E" w:rsidP="0064241E">
      <w:pPr>
        <w:widowControl w:val="0"/>
        <w:autoSpaceDE w:val="0"/>
        <w:autoSpaceDN w:val="0"/>
        <w:adjustRightInd w:val="0"/>
        <w:rPr>
          <w:noProof/>
        </w:rPr>
      </w:pPr>
      <w:r w:rsidRPr="0064241E">
        <w:rPr>
          <w:noProof/>
        </w:rPr>
        <w:t xml:space="preserve">Buzsáki, G., Horváth, Z., Urioste, R., Hetke, J., and Wise, K. (1992). High-frequency network oscillation in the hippocampus. Science </w:t>
      </w:r>
      <w:r w:rsidRPr="0064241E">
        <w:rPr>
          <w:i/>
          <w:iCs/>
          <w:noProof/>
        </w:rPr>
        <w:t>256</w:t>
      </w:r>
      <w:r w:rsidRPr="0064241E">
        <w:rPr>
          <w:noProof/>
        </w:rPr>
        <w:t>, 1025–1027.</w:t>
      </w:r>
    </w:p>
    <w:p w14:paraId="7210FE0B" w14:textId="77777777" w:rsidR="0064241E" w:rsidRPr="0064241E" w:rsidRDefault="0064241E" w:rsidP="0064241E">
      <w:pPr>
        <w:widowControl w:val="0"/>
        <w:autoSpaceDE w:val="0"/>
        <w:autoSpaceDN w:val="0"/>
        <w:adjustRightInd w:val="0"/>
        <w:rPr>
          <w:noProof/>
        </w:rPr>
      </w:pPr>
      <w:r w:rsidRPr="0064241E">
        <w:rPr>
          <w:noProof/>
        </w:rPr>
        <w:t xml:space="preserve">Cei, A., Girardeau, G., Drieu, C., Kanbi, K. El, and Zugaro, M. (2014). Reversed theta sequences of hippocampal cell assemblies during backward travel. Nat. Neurosci. </w:t>
      </w:r>
      <w:r w:rsidRPr="0064241E">
        <w:rPr>
          <w:i/>
          <w:iCs/>
          <w:noProof/>
        </w:rPr>
        <w:t>17</w:t>
      </w:r>
      <w:r w:rsidRPr="0064241E">
        <w:rPr>
          <w:noProof/>
        </w:rPr>
        <w:t>, 719–724.</w:t>
      </w:r>
    </w:p>
    <w:p w14:paraId="10EEF0FF" w14:textId="77777777" w:rsidR="0064241E" w:rsidRPr="0064241E" w:rsidRDefault="0064241E" w:rsidP="0064241E">
      <w:pPr>
        <w:widowControl w:val="0"/>
        <w:autoSpaceDE w:val="0"/>
        <w:autoSpaceDN w:val="0"/>
        <w:adjustRightInd w:val="0"/>
        <w:rPr>
          <w:noProof/>
        </w:rPr>
      </w:pPr>
      <w:r w:rsidRPr="0064241E">
        <w:rPr>
          <w:noProof/>
        </w:rPr>
        <w:t>Cohen, N.J.N.J., and Eichenbaum, H. (1993). Memory, Amnesia, and the Hippocampal System (Cambridge, MA: MIT Press).</w:t>
      </w:r>
    </w:p>
    <w:p w14:paraId="39A029FF" w14:textId="77777777" w:rsidR="0064241E" w:rsidRPr="0064241E" w:rsidRDefault="0064241E" w:rsidP="0064241E">
      <w:pPr>
        <w:widowControl w:val="0"/>
        <w:autoSpaceDE w:val="0"/>
        <w:autoSpaceDN w:val="0"/>
        <w:adjustRightInd w:val="0"/>
        <w:rPr>
          <w:noProof/>
        </w:rPr>
      </w:pPr>
      <w:r w:rsidRPr="0064241E">
        <w:rPr>
          <w:noProof/>
        </w:rPr>
        <w:t xml:space="preserve">Colgin, L.L. (2013). Mechanisms and Functions of Theta Rhythms. Annu. Rev. Neurosci. </w:t>
      </w:r>
      <w:r w:rsidRPr="0064241E">
        <w:rPr>
          <w:i/>
          <w:iCs/>
          <w:noProof/>
        </w:rPr>
        <w:t>36</w:t>
      </w:r>
      <w:r w:rsidRPr="0064241E">
        <w:rPr>
          <w:noProof/>
        </w:rPr>
        <w:t>, 295–312.</w:t>
      </w:r>
    </w:p>
    <w:p w14:paraId="507800CA" w14:textId="77777777" w:rsidR="0064241E" w:rsidRPr="0064241E" w:rsidRDefault="0064241E" w:rsidP="0064241E">
      <w:pPr>
        <w:widowControl w:val="0"/>
        <w:autoSpaceDE w:val="0"/>
        <w:autoSpaceDN w:val="0"/>
        <w:adjustRightInd w:val="0"/>
        <w:rPr>
          <w:noProof/>
        </w:rPr>
      </w:pPr>
      <w:r w:rsidRPr="0064241E">
        <w:rPr>
          <w:noProof/>
        </w:rPr>
        <w:t xml:space="preserve">Cui, Z., Gerfen, C.R., and Young, W.S. (2013). Hypothalamic and other connections with dorsal CA2 area of the mouse hippocampus. J. Comp. Neurol. </w:t>
      </w:r>
      <w:r w:rsidRPr="0064241E">
        <w:rPr>
          <w:i/>
          <w:iCs/>
          <w:noProof/>
        </w:rPr>
        <w:t>521</w:t>
      </w:r>
      <w:r w:rsidRPr="0064241E">
        <w:rPr>
          <w:noProof/>
        </w:rPr>
        <w:t>, 1844–1866.</w:t>
      </w:r>
    </w:p>
    <w:p w14:paraId="26C32777" w14:textId="77777777" w:rsidR="0064241E" w:rsidRPr="0064241E" w:rsidRDefault="0064241E" w:rsidP="0064241E">
      <w:pPr>
        <w:widowControl w:val="0"/>
        <w:autoSpaceDE w:val="0"/>
        <w:autoSpaceDN w:val="0"/>
        <w:adjustRightInd w:val="0"/>
        <w:rPr>
          <w:noProof/>
        </w:rPr>
      </w:pPr>
      <w:r w:rsidRPr="0064241E">
        <w:rPr>
          <w:noProof/>
        </w:rPr>
        <w:t xml:space="preserve">Danielson, N.B., Kaifosh, P., Zaremba, J.D., Lovett-Barron, M., Tsai, J., Denny, C.A., Balough, E.M., Goldberg, A.R., Drew, L.J., Hen, R., et al. (2016a). Distinct Contribution of Adult-Born Hippocampal Granule Cells to Context Encoding. Neuron </w:t>
      </w:r>
      <w:r w:rsidRPr="0064241E">
        <w:rPr>
          <w:i/>
          <w:iCs/>
          <w:noProof/>
        </w:rPr>
        <w:t>90</w:t>
      </w:r>
      <w:r w:rsidRPr="0064241E">
        <w:rPr>
          <w:noProof/>
        </w:rPr>
        <w:t>, 101–112.</w:t>
      </w:r>
    </w:p>
    <w:p w14:paraId="27CDD128" w14:textId="77777777" w:rsidR="0064241E" w:rsidRPr="0064241E" w:rsidRDefault="0064241E" w:rsidP="0064241E">
      <w:pPr>
        <w:widowControl w:val="0"/>
        <w:autoSpaceDE w:val="0"/>
        <w:autoSpaceDN w:val="0"/>
        <w:adjustRightInd w:val="0"/>
        <w:rPr>
          <w:noProof/>
        </w:rPr>
      </w:pPr>
      <w:r w:rsidRPr="0064241E">
        <w:rPr>
          <w:noProof/>
        </w:rPr>
        <w:t xml:space="preserve">Danielson, N.B., Zaremba, J.D., Kaifosh, P., Bowler, J., Ladow, M., and Losonczy, A. (2016b). Sublayer-Specific Coding Dynamics during Spatial Navigation and Learning in Hippocampal Area CA1. Neuron </w:t>
      </w:r>
      <w:r w:rsidRPr="0064241E">
        <w:rPr>
          <w:i/>
          <w:iCs/>
          <w:noProof/>
        </w:rPr>
        <w:t>91</w:t>
      </w:r>
      <w:r w:rsidRPr="0064241E">
        <w:rPr>
          <w:noProof/>
        </w:rPr>
        <w:t>, 652–665.</w:t>
      </w:r>
    </w:p>
    <w:p w14:paraId="1DDDA59A" w14:textId="77777777" w:rsidR="0064241E" w:rsidRPr="0064241E" w:rsidRDefault="0064241E" w:rsidP="0064241E">
      <w:pPr>
        <w:widowControl w:val="0"/>
        <w:autoSpaceDE w:val="0"/>
        <w:autoSpaceDN w:val="0"/>
        <w:adjustRightInd w:val="0"/>
        <w:rPr>
          <w:noProof/>
        </w:rPr>
      </w:pPr>
      <w:r w:rsidRPr="0064241E">
        <w:rPr>
          <w:noProof/>
        </w:rPr>
        <w:t xml:space="preserve">Danielson, N.B., Turi, G.F., Ladow, M., Chavlis, S., Petrantonakis, P.C., Poirazi, P., and Losonczy, A. (2017). In Vivo Imaging of Dentate Gyrus Mossy Cells in Behaving Mice. Neuron </w:t>
      </w:r>
      <w:r w:rsidRPr="0064241E">
        <w:rPr>
          <w:i/>
          <w:iCs/>
          <w:noProof/>
        </w:rPr>
        <w:t>93</w:t>
      </w:r>
      <w:r w:rsidRPr="0064241E">
        <w:rPr>
          <w:noProof/>
        </w:rPr>
        <w:t>, 552–559.e4.</w:t>
      </w:r>
    </w:p>
    <w:p w14:paraId="5B26D604" w14:textId="77777777" w:rsidR="0064241E" w:rsidRPr="0064241E" w:rsidRDefault="0064241E" w:rsidP="0064241E">
      <w:pPr>
        <w:widowControl w:val="0"/>
        <w:autoSpaceDE w:val="0"/>
        <w:autoSpaceDN w:val="0"/>
        <w:adjustRightInd w:val="0"/>
        <w:rPr>
          <w:noProof/>
        </w:rPr>
      </w:pPr>
      <w:r w:rsidRPr="0064241E">
        <w:rPr>
          <w:noProof/>
        </w:rPr>
        <w:t xml:space="preserve">Davachi, L., and DuBrow, S. (2015). How the hippocampus preserves order: the role of prediction and context. Trends Cogn. Sci. </w:t>
      </w:r>
      <w:r w:rsidRPr="0064241E">
        <w:rPr>
          <w:i/>
          <w:iCs/>
          <w:noProof/>
        </w:rPr>
        <w:t>19</w:t>
      </w:r>
      <w:r w:rsidRPr="0064241E">
        <w:rPr>
          <w:noProof/>
        </w:rPr>
        <w:t>, 92–99.</w:t>
      </w:r>
    </w:p>
    <w:p w14:paraId="7BED45D2" w14:textId="77777777" w:rsidR="0064241E" w:rsidRPr="0064241E" w:rsidRDefault="0064241E" w:rsidP="0064241E">
      <w:pPr>
        <w:widowControl w:val="0"/>
        <w:autoSpaceDE w:val="0"/>
        <w:autoSpaceDN w:val="0"/>
        <w:adjustRightInd w:val="0"/>
        <w:rPr>
          <w:noProof/>
        </w:rPr>
      </w:pPr>
      <w:r w:rsidRPr="0064241E">
        <w:rPr>
          <w:noProof/>
        </w:rPr>
        <w:t xml:space="preserve">Davis, P., Zaki, Y., Maguire, J., and Reijmers, L.G. (2017). Cellular and oscillatory substrates of fear extinction learning. Nat. Neurosci. </w:t>
      </w:r>
      <w:r w:rsidRPr="0064241E">
        <w:rPr>
          <w:i/>
          <w:iCs/>
          <w:noProof/>
        </w:rPr>
        <w:t>20</w:t>
      </w:r>
      <w:r w:rsidRPr="0064241E">
        <w:rPr>
          <w:noProof/>
        </w:rPr>
        <w:t>, 1624–1633.</w:t>
      </w:r>
    </w:p>
    <w:p w14:paraId="589C787B" w14:textId="77777777" w:rsidR="0064241E" w:rsidRPr="0064241E" w:rsidRDefault="0064241E" w:rsidP="0064241E">
      <w:pPr>
        <w:widowControl w:val="0"/>
        <w:autoSpaceDE w:val="0"/>
        <w:autoSpaceDN w:val="0"/>
        <w:adjustRightInd w:val="0"/>
        <w:rPr>
          <w:noProof/>
        </w:rPr>
      </w:pPr>
      <w:r w:rsidRPr="0064241E">
        <w:rPr>
          <w:noProof/>
        </w:rPr>
        <w:t xml:space="preserve">Deshmukh, S.S., and Knierim, J.J. (2011). Representation of Non-Spatial and Spatial Information in the Lateral Entorhinal Cortex. Front. Behav. Neurosci. </w:t>
      </w:r>
      <w:r w:rsidRPr="0064241E">
        <w:rPr>
          <w:i/>
          <w:iCs/>
          <w:noProof/>
        </w:rPr>
        <w:t>5</w:t>
      </w:r>
      <w:r w:rsidRPr="0064241E">
        <w:rPr>
          <w:noProof/>
        </w:rPr>
        <w:t>, 69.</w:t>
      </w:r>
    </w:p>
    <w:p w14:paraId="05C6F5CE" w14:textId="77777777" w:rsidR="0064241E" w:rsidRPr="0064241E" w:rsidRDefault="0064241E" w:rsidP="0064241E">
      <w:pPr>
        <w:widowControl w:val="0"/>
        <w:autoSpaceDE w:val="0"/>
        <w:autoSpaceDN w:val="0"/>
        <w:adjustRightInd w:val="0"/>
        <w:rPr>
          <w:noProof/>
        </w:rPr>
      </w:pPr>
      <w:r w:rsidRPr="0064241E">
        <w:rPr>
          <w:noProof/>
        </w:rPr>
        <w:t xml:space="preserve">Deshmukh, S.S., Johnson, J.L., and Knierim, J.J. (2012). Perirhinal cortex represents nonspatial, but not spatial, information in rats foraging in the presence of objects: Comparison with lateral entorhinal cortex. Hippocampus </w:t>
      </w:r>
      <w:r w:rsidRPr="0064241E">
        <w:rPr>
          <w:i/>
          <w:iCs/>
          <w:noProof/>
        </w:rPr>
        <w:t>22</w:t>
      </w:r>
      <w:r w:rsidRPr="0064241E">
        <w:rPr>
          <w:noProof/>
        </w:rPr>
        <w:t>, 2045–2058.</w:t>
      </w:r>
    </w:p>
    <w:p w14:paraId="3CD0A1A0" w14:textId="77777777" w:rsidR="0064241E" w:rsidRPr="0064241E" w:rsidRDefault="0064241E" w:rsidP="0064241E">
      <w:pPr>
        <w:widowControl w:val="0"/>
        <w:autoSpaceDE w:val="0"/>
        <w:autoSpaceDN w:val="0"/>
        <w:adjustRightInd w:val="0"/>
        <w:rPr>
          <w:noProof/>
        </w:rPr>
      </w:pPr>
      <w:r w:rsidRPr="0064241E">
        <w:rPr>
          <w:noProof/>
        </w:rPr>
        <w:t xml:space="preserve">Dragoi, G., and Buzsáki, G. (2006). Temporal Encoding of Place Sequences by Hippocampal Cell Assemblies. Neuron </w:t>
      </w:r>
      <w:r w:rsidRPr="0064241E">
        <w:rPr>
          <w:i/>
          <w:iCs/>
          <w:noProof/>
        </w:rPr>
        <w:t>50</w:t>
      </w:r>
      <w:r w:rsidRPr="0064241E">
        <w:rPr>
          <w:noProof/>
        </w:rPr>
        <w:t>, 145–157.</w:t>
      </w:r>
    </w:p>
    <w:p w14:paraId="2AD53D09" w14:textId="77777777" w:rsidR="0064241E" w:rsidRPr="0064241E" w:rsidRDefault="0064241E" w:rsidP="0064241E">
      <w:pPr>
        <w:widowControl w:val="0"/>
        <w:autoSpaceDE w:val="0"/>
        <w:autoSpaceDN w:val="0"/>
        <w:adjustRightInd w:val="0"/>
        <w:rPr>
          <w:noProof/>
        </w:rPr>
      </w:pPr>
      <w:r w:rsidRPr="0064241E">
        <w:rPr>
          <w:noProof/>
        </w:rPr>
        <w:t xml:space="preserve">Dudek, S.M., Alexander, G.M., and Farris, S. (2016). Rediscovering area CA2: unique properties and functions. Nat. Rev. Neurosci. </w:t>
      </w:r>
      <w:r w:rsidRPr="0064241E">
        <w:rPr>
          <w:i/>
          <w:iCs/>
          <w:noProof/>
        </w:rPr>
        <w:t>17</w:t>
      </w:r>
      <w:r w:rsidRPr="0064241E">
        <w:rPr>
          <w:noProof/>
        </w:rPr>
        <w:t>, 89–102.</w:t>
      </w:r>
    </w:p>
    <w:p w14:paraId="519347CD" w14:textId="77777777" w:rsidR="0064241E" w:rsidRPr="0064241E" w:rsidRDefault="0064241E" w:rsidP="0064241E">
      <w:pPr>
        <w:widowControl w:val="0"/>
        <w:autoSpaceDE w:val="0"/>
        <w:autoSpaceDN w:val="0"/>
        <w:adjustRightInd w:val="0"/>
        <w:rPr>
          <w:noProof/>
        </w:rPr>
      </w:pPr>
      <w:r w:rsidRPr="0064241E">
        <w:rPr>
          <w:noProof/>
        </w:rPr>
        <w:t xml:space="preserve">Eichenbaum, H. (2004). Hippocampus: Cognitive processes and neural representations that underlie declarative memory. Neuron </w:t>
      </w:r>
      <w:r w:rsidRPr="0064241E">
        <w:rPr>
          <w:i/>
          <w:iCs/>
          <w:noProof/>
        </w:rPr>
        <w:t>44</w:t>
      </w:r>
      <w:r w:rsidRPr="0064241E">
        <w:rPr>
          <w:noProof/>
        </w:rPr>
        <w:t>, 109–120.</w:t>
      </w:r>
    </w:p>
    <w:p w14:paraId="1A3672E5" w14:textId="77777777" w:rsidR="0064241E" w:rsidRPr="0064241E" w:rsidRDefault="0064241E" w:rsidP="0064241E">
      <w:pPr>
        <w:widowControl w:val="0"/>
        <w:autoSpaceDE w:val="0"/>
        <w:autoSpaceDN w:val="0"/>
        <w:adjustRightInd w:val="0"/>
        <w:rPr>
          <w:noProof/>
        </w:rPr>
      </w:pPr>
      <w:r w:rsidRPr="0064241E">
        <w:rPr>
          <w:noProof/>
        </w:rPr>
        <w:t xml:space="preserve">Eichenbaum, H. (2014). Time cells in the hippocampus: a new dimension for mapping memories. Nat. Rev. Neurosci. </w:t>
      </w:r>
      <w:r w:rsidRPr="0064241E">
        <w:rPr>
          <w:i/>
          <w:iCs/>
          <w:noProof/>
        </w:rPr>
        <w:t>15</w:t>
      </w:r>
      <w:r w:rsidRPr="0064241E">
        <w:rPr>
          <w:noProof/>
        </w:rPr>
        <w:t>, 1–13.</w:t>
      </w:r>
    </w:p>
    <w:p w14:paraId="35E2727D" w14:textId="77777777" w:rsidR="0064241E" w:rsidRPr="0064241E" w:rsidRDefault="0064241E" w:rsidP="0064241E">
      <w:pPr>
        <w:widowControl w:val="0"/>
        <w:autoSpaceDE w:val="0"/>
        <w:autoSpaceDN w:val="0"/>
        <w:adjustRightInd w:val="0"/>
        <w:rPr>
          <w:noProof/>
        </w:rPr>
      </w:pPr>
      <w:r w:rsidRPr="0064241E">
        <w:rPr>
          <w:noProof/>
        </w:rPr>
        <w:t>Eichenbaum, H. (2016). What Versus Where: Non-spatial Aspects of Memory Representation by the Hippocampus. (Springer, Cham), pp. 101–117.</w:t>
      </w:r>
    </w:p>
    <w:p w14:paraId="4B4F0132" w14:textId="77777777" w:rsidR="0064241E" w:rsidRPr="0064241E" w:rsidRDefault="0064241E" w:rsidP="0064241E">
      <w:pPr>
        <w:widowControl w:val="0"/>
        <w:autoSpaceDE w:val="0"/>
        <w:autoSpaceDN w:val="0"/>
        <w:adjustRightInd w:val="0"/>
        <w:rPr>
          <w:noProof/>
        </w:rPr>
      </w:pPr>
      <w:r w:rsidRPr="0064241E">
        <w:rPr>
          <w:noProof/>
        </w:rPr>
        <w:t xml:space="preserve">Eichenbaum, H. (2017). On the Integration of Space, Time, and Memory. Neuron </w:t>
      </w:r>
      <w:r w:rsidRPr="0064241E">
        <w:rPr>
          <w:i/>
          <w:iCs/>
          <w:noProof/>
        </w:rPr>
        <w:t>95</w:t>
      </w:r>
      <w:r w:rsidRPr="0064241E">
        <w:rPr>
          <w:noProof/>
        </w:rPr>
        <w:t>, 1007–1018.</w:t>
      </w:r>
    </w:p>
    <w:p w14:paraId="30EDC890" w14:textId="77777777" w:rsidR="0064241E" w:rsidRPr="0064241E" w:rsidRDefault="0064241E" w:rsidP="0064241E">
      <w:pPr>
        <w:widowControl w:val="0"/>
        <w:autoSpaceDE w:val="0"/>
        <w:autoSpaceDN w:val="0"/>
        <w:adjustRightInd w:val="0"/>
        <w:rPr>
          <w:noProof/>
        </w:rPr>
      </w:pPr>
      <w:r w:rsidRPr="0064241E">
        <w:rPr>
          <w:noProof/>
        </w:rPr>
        <w:t xml:space="preserve">Eichenbaum, H., and Cohen, N.J. (2014). Can We Reconcile the Declarative Memory and Spatial Navigation Views on Hippocampal Function? Neuron </w:t>
      </w:r>
      <w:r w:rsidRPr="0064241E">
        <w:rPr>
          <w:i/>
          <w:iCs/>
          <w:noProof/>
        </w:rPr>
        <w:t>83</w:t>
      </w:r>
      <w:r w:rsidRPr="0064241E">
        <w:rPr>
          <w:noProof/>
        </w:rPr>
        <w:t>, 764–770.</w:t>
      </w:r>
    </w:p>
    <w:p w14:paraId="2D33F748" w14:textId="77777777" w:rsidR="0064241E" w:rsidRPr="0064241E" w:rsidRDefault="0064241E" w:rsidP="0064241E">
      <w:pPr>
        <w:widowControl w:val="0"/>
        <w:autoSpaceDE w:val="0"/>
        <w:autoSpaceDN w:val="0"/>
        <w:adjustRightInd w:val="0"/>
        <w:rPr>
          <w:noProof/>
        </w:rPr>
      </w:pPr>
      <w:r w:rsidRPr="0064241E">
        <w:rPr>
          <w:noProof/>
        </w:rPr>
        <w:t xml:space="preserve">Eichenbaum, H., Sauvage, M., Fortin, N., Komorowski, R., and Lipton, P. (2012). Towards a functional organization of episodic memory in the medial temporal lobe. Neurosci. Biobehav. Rev. </w:t>
      </w:r>
      <w:r w:rsidRPr="0064241E">
        <w:rPr>
          <w:i/>
          <w:iCs/>
          <w:noProof/>
        </w:rPr>
        <w:t>36</w:t>
      </w:r>
      <w:r w:rsidRPr="0064241E">
        <w:rPr>
          <w:noProof/>
        </w:rPr>
        <w:t>, 1597–1608.</w:t>
      </w:r>
    </w:p>
    <w:p w14:paraId="3DA25D1F" w14:textId="77777777" w:rsidR="0064241E" w:rsidRPr="0064241E" w:rsidRDefault="0064241E" w:rsidP="0064241E">
      <w:pPr>
        <w:widowControl w:val="0"/>
        <w:autoSpaceDE w:val="0"/>
        <w:autoSpaceDN w:val="0"/>
        <w:adjustRightInd w:val="0"/>
        <w:rPr>
          <w:noProof/>
        </w:rPr>
      </w:pPr>
      <w:r w:rsidRPr="0064241E">
        <w:rPr>
          <w:noProof/>
        </w:rPr>
        <w:t xml:space="preserve">Feng, T., Silva, D., and Foster, D.J. (2015). Dissociation between the Experience-Dependent Development of Hippocampal Theta Sequences and Single-Trial Phase Precession. J. Neurosci. </w:t>
      </w:r>
      <w:r w:rsidRPr="0064241E">
        <w:rPr>
          <w:i/>
          <w:iCs/>
          <w:noProof/>
        </w:rPr>
        <w:t>35</w:t>
      </w:r>
      <w:r w:rsidRPr="0064241E">
        <w:rPr>
          <w:noProof/>
        </w:rPr>
        <w:t>, 4890–4902.</w:t>
      </w:r>
    </w:p>
    <w:p w14:paraId="18DB518B" w14:textId="77777777" w:rsidR="0064241E" w:rsidRPr="0064241E" w:rsidRDefault="0064241E" w:rsidP="0064241E">
      <w:pPr>
        <w:widowControl w:val="0"/>
        <w:autoSpaceDE w:val="0"/>
        <w:autoSpaceDN w:val="0"/>
        <w:adjustRightInd w:val="0"/>
        <w:rPr>
          <w:noProof/>
        </w:rPr>
      </w:pPr>
      <w:r w:rsidRPr="0064241E">
        <w:rPr>
          <w:noProof/>
        </w:rPr>
        <w:t xml:space="preserve">Ferbinteanu, J., and Shapiro, M.L. (2003). Prospective and retrospective memory coding in the hippocampus. Neuron </w:t>
      </w:r>
      <w:r w:rsidRPr="0064241E">
        <w:rPr>
          <w:i/>
          <w:iCs/>
          <w:noProof/>
        </w:rPr>
        <w:t>40</w:t>
      </w:r>
      <w:r w:rsidRPr="0064241E">
        <w:rPr>
          <w:noProof/>
        </w:rPr>
        <w:t>, 1227–1239.</w:t>
      </w:r>
    </w:p>
    <w:p w14:paraId="30D40ED3" w14:textId="77777777" w:rsidR="0064241E" w:rsidRPr="0064241E" w:rsidRDefault="0064241E" w:rsidP="0064241E">
      <w:pPr>
        <w:widowControl w:val="0"/>
        <w:autoSpaceDE w:val="0"/>
        <w:autoSpaceDN w:val="0"/>
        <w:adjustRightInd w:val="0"/>
        <w:rPr>
          <w:noProof/>
        </w:rPr>
      </w:pPr>
      <w:r w:rsidRPr="0064241E">
        <w:rPr>
          <w:noProof/>
        </w:rPr>
        <w:t xml:space="preserve">Foster, D.J., and Wilson, M.A. (2007). Hippocampal theta sequences. Hippocampus </w:t>
      </w:r>
      <w:r w:rsidRPr="0064241E">
        <w:rPr>
          <w:i/>
          <w:iCs/>
          <w:noProof/>
        </w:rPr>
        <w:t>17</w:t>
      </w:r>
      <w:r w:rsidRPr="0064241E">
        <w:rPr>
          <w:noProof/>
        </w:rPr>
        <w:t>, 1093–1099.</w:t>
      </w:r>
    </w:p>
    <w:p w14:paraId="52497983" w14:textId="77777777" w:rsidR="0064241E" w:rsidRPr="0064241E" w:rsidRDefault="0064241E" w:rsidP="0064241E">
      <w:pPr>
        <w:widowControl w:val="0"/>
        <w:autoSpaceDE w:val="0"/>
        <w:autoSpaceDN w:val="0"/>
        <w:adjustRightInd w:val="0"/>
        <w:rPr>
          <w:noProof/>
        </w:rPr>
      </w:pPr>
      <w:r w:rsidRPr="0064241E">
        <w:rPr>
          <w:noProof/>
        </w:rPr>
        <w:t xml:space="preserve">Freund, T.F., and Antal, M. (1988). GABA-containing neurons in the septum control inhibitory interneurons in the hippocampus. Nature </w:t>
      </w:r>
      <w:r w:rsidRPr="0064241E">
        <w:rPr>
          <w:i/>
          <w:iCs/>
          <w:noProof/>
        </w:rPr>
        <w:t>336</w:t>
      </w:r>
      <w:r w:rsidRPr="0064241E">
        <w:rPr>
          <w:noProof/>
        </w:rPr>
        <w:t>, 170–173.</w:t>
      </w:r>
    </w:p>
    <w:p w14:paraId="67C76DA8" w14:textId="77777777" w:rsidR="0064241E" w:rsidRPr="0064241E" w:rsidRDefault="0064241E" w:rsidP="0064241E">
      <w:pPr>
        <w:widowControl w:val="0"/>
        <w:autoSpaceDE w:val="0"/>
        <w:autoSpaceDN w:val="0"/>
        <w:adjustRightInd w:val="0"/>
        <w:rPr>
          <w:noProof/>
        </w:rPr>
      </w:pPr>
      <w:r w:rsidRPr="0064241E">
        <w:rPr>
          <w:noProof/>
        </w:rPr>
        <w:t xml:space="preserve">Friston, K., and Buzsáki, G. (2016). The Functional Anatomy of Time: What and When in the Brain Good Enough Brains and Good Enough Models. Trends Cogn. Sci. </w:t>
      </w:r>
      <w:r w:rsidRPr="0064241E">
        <w:rPr>
          <w:i/>
          <w:iCs/>
          <w:noProof/>
        </w:rPr>
        <w:t>20</w:t>
      </w:r>
      <w:r w:rsidRPr="0064241E">
        <w:rPr>
          <w:noProof/>
        </w:rPr>
        <w:t>, 500–511.</w:t>
      </w:r>
    </w:p>
    <w:p w14:paraId="68C6A26A" w14:textId="77777777" w:rsidR="0064241E" w:rsidRPr="0064241E" w:rsidRDefault="0064241E" w:rsidP="0064241E">
      <w:pPr>
        <w:widowControl w:val="0"/>
        <w:autoSpaceDE w:val="0"/>
        <w:autoSpaceDN w:val="0"/>
        <w:adjustRightInd w:val="0"/>
        <w:rPr>
          <w:noProof/>
        </w:rPr>
      </w:pPr>
      <w:r w:rsidRPr="0064241E">
        <w:rPr>
          <w:noProof/>
        </w:rPr>
        <w:t xml:space="preserve">Gonçalves, J.T., Schafer, S.T., and Gage, F.H. (2016). Adult Neurogenesis in the Hippocampus: From Stem Cells to Behavior. Cell </w:t>
      </w:r>
      <w:r w:rsidRPr="0064241E">
        <w:rPr>
          <w:i/>
          <w:iCs/>
          <w:noProof/>
        </w:rPr>
        <w:t>167</w:t>
      </w:r>
      <w:r w:rsidRPr="0064241E">
        <w:rPr>
          <w:noProof/>
        </w:rPr>
        <w:t>, 897–914.</w:t>
      </w:r>
    </w:p>
    <w:p w14:paraId="2751BB4A" w14:textId="77777777" w:rsidR="0064241E" w:rsidRPr="0064241E" w:rsidRDefault="0064241E" w:rsidP="0064241E">
      <w:pPr>
        <w:widowControl w:val="0"/>
        <w:autoSpaceDE w:val="0"/>
        <w:autoSpaceDN w:val="0"/>
        <w:adjustRightInd w:val="0"/>
        <w:rPr>
          <w:noProof/>
        </w:rPr>
      </w:pPr>
      <w:r w:rsidRPr="0064241E">
        <w:rPr>
          <w:noProof/>
        </w:rPr>
        <w:t xml:space="preserve">Grewe, B.F., Gründemann, J., Kitch, L.J., Lecoq, J.A., Parker, J.G., Marshall, J.D., Larkin, M.C., Jercog, P.E., Grenier, F., Li, J.Z., et al. (2017). Neural ensemble dynamics underlying a long-term associative memory. Nature </w:t>
      </w:r>
      <w:r w:rsidRPr="0064241E">
        <w:rPr>
          <w:i/>
          <w:iCs/>
          <w:noProof/>
        </w:rPr>
        <w:t>543</w:t>
      </w:r>
      <w:r w:rsidRPr="0064241E">
        <w:rPr>
          <w:noProof/>
        </w:rPr>
        <w:t>, 670–675.</w:t>
      </w:r>
    </w:p>
    <w:p w14:paraId="058AC640" w14:textId="77777777" w:rsidR="0064241E" w:rsidRPr="0064241E" w:rsidRDefault="0064241E" w:rsidP="0064241E">
      <w:pPr>
        <w:widowControl w:val="0"/>
        <w:autoSpaceDE w:val="0"/>
        <w:autoSpaceDN w:val="0"/>
        <w:adjustRightInd w:val="0"/>
        <w:rPr>
          <w:noProof/>
        </w:rPr>
      </w:pPr>
      <w:r w:rsidRPr="0064241E">
        <w:rPr>
          <w:noProof/>
        </w:rPr>
        <w:t xml:space="preserve">Guzman, S.J., Schlögl, A., Frotscher, M., and Jonas, P. (2016). Synaptic mechanisms of pattern completion in the hippocampal CA3 network. Science </w:t>
      </w:r>
      <w:r w:rsidRPr="0064241E">
        <w:rPr>
          <w:i/>
          <w:iCs/>
          <w:noProof/>
        </w:rPr>
        <w:t>353</w:t>
      </w:r>
      <w:r w:rsidRPr="0064241E">
        <w:rPr>
          <w:noProof/>
        </w:rPr>
        <w:t>, 1117–1123.</w:t>
      </w:r>
    </w:p>
    <w:p w14:paraId="37E439DA" w14:textId="77777777" w:rsidR="0064241E" w:rsidRPr="0064241E" w:rsidRDefault="0064241E" w:rsidP="0064241E">
      <w:pPr>
        <w:widowControl w:val="0"/>
        <w:autoSpaceDE w:val="0"/>
        <w:autoSpaceDN w:val="0"/>
        <w:adjustRightInd w:val="0"/>
        <w:rPr>
          <w:noProof/>
        </w:rPr>
      </w:pPr>
      <w:r w:rsidRPr="0064241E">
        <w:rPr>
          <w:noProof/>
        </w:rPr>
        <w:t xml:space="preserve">Hafting, T., Fyhn, M., Molden, S., Moser, M.-B., and Moser, E.I. (2005). Microstructure of a spatial map in the entorhinal cortex. Nature </w:t>
      </w:r>
      <w:r w:rsidRPr="0064241E">
        <w:rPr>
          <w:i/>
          <w:iCs/>
          <w:noProof/>
        </w:rPr>
        <w:t>436</w:t>
      </w:r>
      <w:r w:rsidRPr="0064241E">
        <w:rPr>
          <w:noProof/>
        </w:rPr>
        <w:t>, 801–806.</w:t>
      </w:r>
    </w:p>
    <w:p w14:paraId="498C274D" w14:textId="77777777" w:rsidR="0064241E" w:rsidRPr="0064241E" w:rsidRDefault="0064241E" w:rsidP="0064241E">
      <w:pPr>
        <w:widowControl w:val="0"/>
        <w:autoSpaceDE w:val="0"/>
        <w:autoSpaceDN w:val="0"/>
        <w:adjustRightInd w:val="0"/>
        <w:rPr>
          <w:noProof/>
        </w:rPr>
      </w:pPr>
      <w:r w:rsidRPr="0064241E">
        <w:rPr>
          <w:noProof/>
        </w:rPr>
        <w:t xml:space="preserve">Hales, J.B., Schlesiger, M.I., Leutgeb, J.K., Squire, L.R., Leutgeb, S., and Clark, R.E. (2014). Medial Entorhinal Cortex Lesions Only Partially Disrupt Hippocampal Place Cells and Hippocampus-Dependent Place Memory. Cell Rep. </w:t>
      </w:r>
      <w:r w:rsidRPr="0064241E">
        <w:rPr>
          <w:i/>
          <w:iCs/>
          <w:noProof/>
        </w:rPr>
        <w:t>9</w:t>
      </w:r>
      <w:r w:rsidRPr="0064241E">
        <w:rPr>
          <w:noProof/>
        </w:rPr>
        <w:t>, 893–901.</w:t>
      </w:r>
    </w:p>
    <w:p w14:paraId="20CC9D46" w14:textId="77777777" w:rsidR="0064241E" w:rsidRPr="0064241E" w:rsidRDefault="0064241E" w:rsidP="0064241E">
      <w:pPr>
        <w:widowControl w:val="0"/>
        <w:autoSpaceDE w:val="0"/>
        <w:autoSpaceDN w:val="0"/>
        <w:adjustRightInd w:val="0"/>
        <w:rPr>
          <w:noProof/>
        </w:rPr>
      </w:pPr>
      <w:r w:rsidRPr="0064241E">
        <w:rPr>
          <w:noProof/>
        </w:rPr>
        <w:t xml:space="preserve">Hartley, T., Lever, C., Burgess, N., and O’Keefe, J. (2014). Space in the brain: how the hippocampal formation supports spatial cognition. Philos. Trans. R. Soc. Lond. B. Biol. Sci. </w:t>
      </w:r>
      <w:r w:rsidRPr="0064241E">
        <w:rPr>
          <w:i/>
          <w:iCs/>
          <w:noProof/>
        </w:rPr>
        <w:t>369</w:t>
      </w:r>
      <w:r w:rsidRPr="0064241E">
        <w:rPr>
          <w:noProof/>
        </w:rPr>
        <w:t>, 20120510.</w:t>
      </w:r>
    </w:p>
    <w:p w14:paraId="64BA5A46" w14:textId="77777777" w:rsidR="0064241E" w:rsidRPr="0064241E" w:rsidRDefault="0064241E" w:rsidP="0064241E">
      <w:pPr>
        <w:widowControl w:val="0"/>
        <w:autoSpaceDE w:val="0"/>
        <w:autoSpaceDN w:val="0"/>
        <w:adjustRightInd w:val="0"/>
        <w:rPr>
          <w:noProof/>
        </w:rPr>
      </w:pPr>
      <w:r w:rsidRPr="0064241E">
        <w:rPr>
          <w:noProof/>
        </w:rPr>
        <w:t xml:space="preserve">Hasselmo, M.E. (2005). What is the function of hippocampal theta rhythm?—Linking behavioral data to phasic properties of field potential and unit recording data. Hippocampus </w:t>
      </w:r>
      <w:r w:rsidRPr="0064241E">
        <w:rPr>
          <w:i/>
          <w:iCs/>
          <w:noProof/>
        </w:rPr>
        <w:t>15</w:t>
      </w:r>
      <w:r w:rsidRPr="0064241E">
        <w:rPr>
          <w:noProof/>
        </w:rPr>
        <w:t>, 936–949.</w:t>
      </w:r>
    </w:p>
    <w:p w14:paraId="5C261315" w14:textId="77777777" w:rsidR="0064241E" w:rsidRPr="0064241E" w:rsidRDefault="0064241E" w:rsidP="0064241E">
      <w:pPr>
        <w:widowControl w:val="0"/>
        <w:autoSpaceDE w:val="0"/>
        <w:autoSpaceDN w:val="0"/>
        <w:adjustRightInd w:val="0"/>
        <w:rPr>
          <w:noProof/>
        </w:rPr>
      </w:pPr>
      <w:r w:rsidRPr="0064241E">
        <w:rPr>
          <w:noProof/>
        </w:rPr>
        <w:t xml:space="preserve">Hasselmo, M.E. (2009). A model of episodic memory: Mental time travel along encoded trajectories using grid cells. Neurobiol. Learn. Mem. </w:t>
      </w:r>
      <w:r w:rsidRPr="0064241E">
        <w:rPr>
          <w:i/>
          <w:iCs/>
          <w:noProof/>
        </w:rPr>
        <w:t>92</w:t>
      </w:r>
      <w:r w:rsidRPr="0064241E">
        <w:rPr>
          <w:noProof/>
        </w:rPr>
        <w:t>, 559–573.</w:t>
      </w:r>
    </w:p>
    <w:p w14:paraId="3BB6FCCC" w14:textId="77777777" w:rsidR="0064241E" w:rsidRPr="0064241E" w:rsidRDefault="0064241E" w:rsidP="0064241E">
      <w:pPr>
        <w:widowControl w:val="0"/>
        <w:autoSpaceDE w:val="0"/>
        <w:autoSpaceDN w:val="0"/>
        <w:adjustRightInd w:val="0"/>
        <w:rPr>
          <w:noProof/>
        </w:rPr>
      </w:pPr>
      <w:r w:rsidRPr="0064241E">
        <w:rPr>
          <w:noProof/>
        </w:rPr>
        <w:t xml:space="preserve">Hasselmo, M.E., Bodelón, C., and Wyble, B.P. (2002). A Proposed Function for Hippocampal Theta Rhythm: Separate Phases of Encoding and Retrieval Enhance Reversal of Prior Learning. Neural Comput. </w:t>
      </w:r>
      <w:r w:rsidRPr="0064241E">
        <w:rPr>
          <w:i/>
          <w:iCs/>
          <w:noProof/>
        </w:rPr>
        <w:t>14</w:t>
      </w:r>
      <w:r w:rsidRPr="0064241E">
        <w:rPr>
          <w:noProof/>
        </w:rPr>
        <w:t>, 793–817.</w:t>
      </w:r>
    </w:p>
    <w:p w14:paraId="760CF4B9" w14:textId="77777777" w:rsidR="0064241E" w:rsidRPr="0064241E" w:rsidRDefault="0064241E" w:rsidP="0064241E">
      <w:pPr>
        <w:widowControl w:val="0"/>
        <w:autoSpaceDE w:val="0"/>
        <w:autoSpaceDN w:val="0"/>
        <w:adjustRightInd w:val="0"/>
        <w:rPr>
          <w:noProof/>
        </w:rPr>
      </w:pPr>
      <w:r w:rsidRPr="0064241E">
        <w:rPr>
          <w:noProof/>
        </w:rPr>
        <w:t>Hebb, D. (1949). The Organization of Behavior (New York: Wiley &amp; Sons).</w:t>
      </w:r>
    </w:p>
    <w:p w14:paraId="6A155C82" w14:textId="77777777" w:rsidR="0064241E" w:rsidRPr="0064241E" w:rsidRDefault="0064241E" w:rsidP="0064241E">
      <w:pPr>
        <w:widowControl w:val="0"/>
        <w:autoSpaceDE w:val="0"/>
        <w:autoSpaceDN w:val="0"/>
        <w:adjustRightInd w:val="0"/>
        <w:rPr>
          <w:noProof/>
        </w:rPr>
      </w:pPr>
      <w:r w:rsidRPr="0064241E">
        <w:rPr>
          <w:noProof/>
        </w:rPr>
        <w:t xml:space="preserve">Henze, D.A., Wittner, L., and Buzsáki, G. (2002). Single granule cells reliably discharge targets in the hippocampal CA3 network in vivo. Nat. Neurosci. </w:t>
      </w:r>
      <w:r w:rsidRPr="0064241E">
        <w:rPr>
          <w:i/>
          <w:iCs/>
          <w:noProof/>
        </w:rPr>
        <w:t>5</w:t>
      </w:r>
      <w:r w:rsidRPr="0064241E">
        <w:rPr>
          <w:noProof/>
        </w:rPr>
        <w:t>, 790–795.</w:t>
      </w:r>
    </w:p>
    <w:p w14:paraId="508AD871" w14:textId="77777777" w:rsidR="0064241E" w:rsidRPr="0064241E" w:rsidRDefault="0064241E" w:rsidP="0064241E">
      <w:pPr>
        <w:widowControl w:val="0"/>
        <w:autoSpaceDE w:val="0"/>
        <w:autoSpaceDN w:val="0"/>
        <w:adjustRightInd w:val="0"/>
        <w:rPr>
          <w:noProof/>
        </w:rPr>
      </w:pPr>
      <w:r w:rsidRPr="0064241E">
        <w:rPr>
          <w:noProof/>
        </w:rPr>
        <w:t xml:space="preserve">Herry, C., Ciocchi, S., Senn, V., Demmou, L., Müller, C., and Lüthi, A. (2008). Switching on and off fear by distinct neuronal circuits. Nature </w:t>
      </w:r>
      <w:r w:rsidRPr="0064241E">
        <w:rPr>
          <w:i/>
          <w:iCs/>
          <w:noProof/>
        </w:rPr>
        <w:t>454</w:t>
      </w:r>
      <w:r w:rsidRPr="0064241E">
        <w:rPr>
          <w:noProof/>
        </w:rPr>
        <w:t>, 600–606.</w:t>
      </w:r>
    </w:p>
    <w:p w14:paraId="799E527F" w14:textId="77777777" w:rsidR="0064241E" w:rsidRPr="0064241E" w:rsidRDefault="0064241E" w:rsidP="0064241E">
      <w:pPr>
        <w:widowControl w:val="0"/>
        <w:autoSpaceDE w:val="0"/>
        <w:autoSpaceDN w:val="0"/>
        <w:adjustRightInd w:val="0"/>
        <w:rPr>
          <w:noProof/>
        </w:rPr>
      </w:pPr>
      <w:r w:rsidRPr="0064241E">
        <w:rPr>
          <w:noProof/>
        </w:rPr>
        <w:t xml:space="preserve">Heys, J.G., and Dombeck, D.A. (2018). Evidence for a subcircuit in medial entorhinal cortex representing elapsed time during immobility. Nat. Neurosci. </w:t>
      </w:r>
      <w:r w:rsidRPr="0064241E">
        <w:rPr>
          <w:i/>
          <w:iCs/>
          <w:noProof/>
        </w:rPr>
        <w:t>21</w:t>
      </w:r>
      <w:r w:rsidRPr="0064241E">
        <w:rPr>
          <w:noProof/>
        </w:rPr>
        <w:t>, 1574–1582.</w:t>
      </w:r>
    </w:p>
    <w:p w14:paraId="49CFBE1C" w14:textId="77777777" w:rsidR="0064241E" w:rsidRPr="0064241E" w:rsidRDefault="0064241E" w:rsidP="0064241E">
      <w:pPr>
        <w:widowControl w:val="0"/>
        <w:autoSpaceDE w:val="0"/>
        <w:autoSpaceDN w:val="0"/>
        <w:adjustRightInd w:val="0"/>
        <w:rPr>
          <w:noProof/>
        </w:rPr>
      </w:pPr>
      <w:r w:rsidRPr="0064241E">
        <w:rPr>
          <w:noProof/>
        </w:rPr>
        <w:t xml:space="preserve">Hitti, F.L., and Siegelbaum, S.A. (2014). The hippocampal CA2 region is essential for social memory. Nature </w:t>
      </w:r>
      <w:r w:rsidRPr="0064241E">
        <w:rPr>
          <w:i/>
          <w:iCs/>
          <w:noProof/>
        </w:rPr>
        <w:t>508</w:t>
      </w:r>
      <w:r w:rsidRPr="0064241E">
        <w:rPr>
          <w:noProof/>
        </w:rPr>
        <w:t>, 88–92.</w:t>
      </w:r>
    </w:p>
    <w:p w14:paraId="41BD0845" w14:textId="77777777" w:rsidR="0064241E" w:rsidRPr="0064241E" w:rsidRDefault="0064241E" w:rsidP="0064241E">
      <w:pPr>
        <w:widowControl w:val="0"/>
        <w:autoSpaceDE w:val="0"/>
        <w:autoSpaceDN w:val="0"/>
        <w:adjustRightInd w:val="0"/>
        <w:rPr>
          <w:noProof/>
        </w:rPr>
      </w:pPr>
      <w:r w:rsidRPr="0064241E">
        <w:rPr>
          <w:noProof/>
        </w:rPr>
        <w:t xml:space="preserve">Howard, M.W., and Eichenbaum, H. (2015). Time and space in the hippocampus. Brain Res. </w:t>
      </w:r>
      <w:r w:rsidRPr="0064241E">
        <w:rPr>
          <w:i/>
          <w:iCs/>
          <w:noProof/>
        </w:rPr>
        <w:t>1621</w:t>
      </w:r>
      <w:r w:rsidRPr="0064241E">
        <w:rPr>
          <w:noProof/>
        </w:rPr>
        <w:t>, 345–354.</w:t>
      </w:r>
    </w:p>
    <w:p w14:paraId="0BF31F94" w14:textId="77777777" w:rsidR="0064241E" w:rsidRPr="0064241E" w:rsidRDefault="0064241E" w:rsidP="0064241E">
      <w:pPr>
        <w:widowControl w:val="0"/>
        <w:autoSpaceDE w:val="0"/>
        <w:autoSpaceDN w:val="0"/>
        <w:adjustRightInd w:val="0"/>
        <w:rPr>
          <w:noProof/>
        </w:rPr>
      </w:pPr>
      <w:r w:rsidRPr="0064241E">
        <w:rPr>
          <w:noProof/>
        </w:rPr>
        <w:t xml:space="preserve">Ito, H.T., Zhang, S.-J., Witter, M.P., Moser, E.I., and Moser, M.-B. (2015). A prefrontal–thalamo–hippocampal circuit for goal-directed spatial navigation. Nature </w:t>
      </w:r>
      <w:r w:rsidRPr="0064241E">
        <w:rPr>
          <w:i/>
          <w:iCs/>
          <w:noProof/>
        </w:rPr>
        <w:t>522</w:t>
      </w:r>
      <w:r w:rsidRPr="0064241E">
        <w:rPr>
          <w:noProof/>
        </w:rPr>
        <w:t>, 50–55.</w:t>
      </w:r>
    </w:p>
    <w:p w14:paraId="090F2272" w14:textId="77777777" w:rsidR="0064241E" w:rsidRPr="0064241E" w:rsidRDefault="0064241E" w:rsidP="0064241E">
      <w:pPr>
        <w:widowControl w:val="0"/>
        <w:autoSpaceDE w:val="0"/>
        <w:autoSpaceDN w:val="0"/>
        <w:adjustRightInd w:val="0"/>
        <w:rPr>
          <w:noProof/>
        </w:rPr>
      </w:pPr>
      <w:r w:rsidRPr="0064241E">
        <w:rPr>
          <w:noProof/>
        </w:rPr>
        <w:t xml:space="preserve">Jay, T.M., and Witter, M.P. (1991). Distribution of hippocampal CA1 and subicular efferents in the prefrontal cortex of the rat studied by means of anterograde transport ofPhaseolus vulgaris-leucoagglutinin. J. Comp. Neurol. </w:t>
      </w:r>
      <w:r w:rsidRPr="0064241E">
        <w:rPr>
          <w:i/>
          <w:iCs/>
          <w:noProof/>
        </w:rPr>
        <w:t>313</w:t>
      </w:r>
      <w:r w:rsidRPr="0064241E">
        <w:rPr>
          <w:noProof/>
        </w:rPr>
        <w:t>, 574–586.</w:t>
      </w:r>
    </w:p>
    <w:p w14:paraId="24A9334D" w14:textId="77777777" w:rsidR="0064241E" w:rsidRPr="0064241E" w:rsidRDefault="0064241E" w:rsidP="0064241E">
      <w:pPr>
        <w:widowControl w:val="0"/>
        <w:autoSpaceDE w:val="0"/>
        <w:autoSpaceDN w:val="0"/>
        <w:adjustRightInd w:val="0"/>
        <w:rPr>
          <w:noProof/>
        </w:rPr>
      </w:pPr>
      <w:r w:rsidRPr="0064241E">
        <w:rPr>
          <w:noProof/>
        </w:rPr>
        <w:t xml:space="preserve">Jezek, K., Henriksen, E.J., Treves, A., Moser, E.I., and Moser, M.-B. (2011). Theta-paced flickering between place-cell maps in the hippocampus. Nature </w:t>
      </w:r>
      <w:r w:rsidRPr="0064241E">
        <w:rPr>
          <w:i/>
          <w:iCs/>
          <w:noProof/>
        </w:rPr>
        <w:t>478</w:t>
      </w:r>
      <w:r w:rsidRPr="0064241E">
        <w:rPr>
          <w:noProof/>
        </w:rPr>
        <w:t>, 246–249.</w:t>
      </w:r>
    </w:p>
    <w:p w14:paraId="0A21DA2E" w14:textId="77777777" w:rsidR="0064241E" w:rsidRPr="0064241E" w:rsidRDefault="0064241E" w:rsidP="0064241E">
      <w:pPr>
        <w:widowControl w:val="0"/>
        <w:autoSpaceDE w:val="0"/>
        <w:autoSpaceDN w:val="0"/>
        <w:adjustRightInd w:val="0"/>
        <w:rPr>
          <w:noProof/>
        </w:rPr>
      </w:pPr>
      <w:r w:rsidRPr="0064241E">
        <w:rPr>
          <w:noProof/>
        </w:rPr>
        <w:t xml:space="preserve">Johnson, A., and Redish, A.D. (2007). Neural Ensembles in CA3 Transiently Encode Paths Forward of the Animal at a Decision Point. J. Neurosci. </w:t>
      </w:r>
      <w:r w:rsidRPr="0064241E">
        <w:rPr>
          <w:i/>
          <w:iCs/>
          <w:noProof/>
        </w:rPr>
        <w:t>27</w:t>
      </w:r>
      <w:r w:rsidRPr="0064241E">
        <w:rPr>
          <w:noProof/>
        </w:rPr>
        <w:t>, 12176–12189.</w:t>
      </w:r>
    </w:p>
    <w:p w14:paraId="4FBBDBF2" w14:textId="77777777" w:rsidR="0064241E" w:rsidRPr="0064241E" w:rsidRDefault="0064241E" w:rsidP="0064241E">
      <w:pPr>
        <w:widowControl w:val="0"/>
        <w:autoSpaceDE w:val="0"/>
        <w:autoSpaceDN w:val="0"/>
        <w:adjustRightInd w:val="0"/>
        <w:rPr>
          <w:noProof/>
        </w:rPr>
      </w:pPr>
      <w:r w:rsidRPr="0064241E">
        <w:rPr>
          <w:noProof/>
        </w:rPr>
        <w:t xml:space="preserve">Jung, M.W., and McNaughton, B.L. (1993). Spatial selectivity of unit activity in the hippocampal granular layer. Hippocampus </w:t>
      </w:r>
      <w:r w:rsidRPr="0064241E">
        <w:rPr>
          <w:i/>
          <w:iCs/>
          <w:noProof/>
        </w:rPr>
        <w:t>3</w:t>
      </w:r>
      <w:r w:rsidRPr="0064241E">
        <w:rPr>
          <w:noProof/>
        </w:rPr>
        <w:t>, 165–182.</w:t>
      </w:r>
    </w:p>
    <w:p w14:paraId="74F1A675" w14:textId="77777777" w:rsidR="0064241E" w:rsidRPr="0064241E" w:rsidRDefault="0064241E" w:rsidP="0064241E">
      <w:pPr>
        <w:widowControl w:val="0"/>
        <w:autoSpaceDE w:val="0"/>
        <w:autoSpaceDN w:val="0"/>
        <w:adjustRightInd w:val="0"/>
        <w:rPr>
          <w:noProof/>
        </w:rPr>
      </w:pPr>
      <w:r w:rsidRPr="0064241E">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64241E">
        <w:rPr>
          <w:i/>
          <w:iCs/>
          <w:noProof/>
        </w:rPr>
        <w:t>93</w:t>
      </w:r>
      <w:r w:rsidRPr="0064241E">
        <w:rPr>
          <w:noProof/>
        </w:rPr>
        <w:t>, 1480–1492.e6.</w:t>
      </w:r>
    </w:p>
    <w:p w14:paraId="758BC4A5" w14:textId="77777777" w:rsidR="0064241E" w:rsidRPr="0064241E" w:rsidRDefault="0064241E" w:rsidP="0064241E">
      <w:pPr>
        <w:widowControl w:val="0"/>
        <w:autoSpaceDE w:val="0"/>
        <w:autoSpaceDN w:val="0"/>
        <w:adjustRightInd w:val="0"/>
        <w:rPr>
          <w:noProof/>
        </w:rPr>
      </w:pPr>
      <w:r w:rsidRPr="0064241E">
        <w:rPr>
          <w:noProof/>
        </w:rPr>
        <w:t xml:space="preserve">Kay, K., Sosa, M., Chung, J.E., Karlsson, M.P., Larkin, M.C., and Frank, L.M. (2016). A hippocampal network for spatial coding during immobility and sleep. Nature </w:t>
      </w:r>
      <w:r w:rsidRPr="0064241E">
        <w:rPr>
          <w:i/>
          <w:iCs/>
          <w:noProof/>
        </w:rPr>
        <w:t>531</w:t>
      </w:r>
      <w:r w:rsidRPr="0064241E">
        <w:rPr>
          <w:noProof/>
        </w:rPr>
        <w:t>.</w:t>
      </w:r>
    </w:p>
    <w:p w14:paraId="0E03EEBF" w14:textId="77777777" w:rsidR="0064241E" w:rsidRPr="0064241E" w:rsidRDefault="0064241E" w:rsidP="0064241E">
      <w:pPr>
        <w:widowControl w:val="0"/>
        <w:autoSpaceDE w:val="0"/>
        <w:autoSpaceDN w:val="0"/>
        <w:adjustRightInd w:val="0"/>
        <w:rPr>
          <w:noProof/>
        </w:rPr>
      </w:pPr>
      <w:r w:rsidRPr="0064241E">
        <w:rPr>
          <w:noProof/>
        </w:rPr>
        <w:t xml:space="preserve">Keene, C.S., Bladon, J., McKenzie, S., Liu, C.D., O’Keefe, J., and Eichenbaum, H. (2016). Complementary Functional Organization of Neuronal Activity Patterns in the Perirhinal, Lateral Entorhinal, and Medial Entorhinal Cortices. J. Neurosci. </w:t>
      </w:r>
      <w:r w:rsidRPr="0064241E">
        <w:rPr>
          <w:i/>
          <w:iCs/>
          <w:noProof/>
        </w:rPr>
        <w:t>36</w:t>
      </w:r>
      <w:r w:rsidRPr="0064241E">
        <w:rPr>
          <w:noProof/>
        </w:rPr>
        <w:t>, 3660–3675.</w:t>
      </w:r>
    </w:p>
    <w:p w14:paraId="47EAD227" w14:textId="77777777" w:rsidR="0064241E" w:rsidRPr="0064241E" w:rsidRDefault="0064241E" w:rsidP="0064241E">
      <w:pPr>
        <w:widowControl w:val="0"/>
        <w:autoSpaceDE w:val="0"/>
        <w:autoSpaceDN w:val="0"/>
        <w:adjustRightInd w:val="0"/>
        <w:rPr>
          <w:noProof/>
        </w:rPr>
      </w:pPr>
      <w:r w:rsidRPr="0064241E">
        <w:rPr>
          <w:noProof/>
        </w:rPr>
        <w:t xml:space="preserve">Keinath, A.T., Julian, J.B., Epstein, R.A., and Muzzio, I.A. (2017). Environmental Geometry Aligns the Hippocampal Map during Spatial Reorientation. Curr. Biol. </w:t>
      </w:r>
      <w:r w:rsidRPr="0064241E">
        <w:rPr>
          <w:i/>
          <w:iCs/>
          <w:noProof/>
        </w:rPr>
        <w:t>27</w:t>
      </w:r>
      <w:r w:rsidRPr="0064241E">
        <w:rPr>
          <w:noProof/>
        </w:rPr>
        <w:t>.</w:t>
      </w:r>
    </w:p>
    <w:p w14:paraId="168D07EC" w14:textId="77777777" w:rsidR="0064241E" w:rsidRPr="0064241E" w:rsidRDefault="0064241E" w:rsidP="0064241E">
      <w:pPr>
        <w:widowControl w:val="0"/>
        <w:autoSpaceDE w:val="0"/>
        <w:autoSpaceDN w:val="0"/>
        <w:adjustRightInd w:val="0"/>
        <w:rPr>
          <w:noProof/>
        </w:rPr>
      </w:pPr>
      <w:r w:rsidRPr="0064241E">
        <w:rPr>
          <w:noProof/>
        </w:rPr>
        <w:t xml:space="preserve">Kerr, K.M., Agster, K.L., Furtak, S.C., and Burwell, R.D. (2007). Functional neuroanatomy of the parahippocampal region: The lateral and medial entorhinal areas. Hippocampus </w:t>
      </w:r>
      <w:r w:rsidRPr="0064241E">
        <w:rPr>
          <w:i/>
          <w:iCs/>
          <w:noProof/>
        </w:rPr>
        <w:t>17</w:t>
      </w:r>
      <w:r w:rsidRPr="0064241E">
        <w:rPr>
          <w:noProof/>
        </w:rPr>
        <w:t>, 697–708.</w:t>
      </w:r>
    </w:p>
    <w:p w14:paraId="3B75B5D6" w14:textId="77777777" w:rsidR="0064241E" w:rsidRPr="0064241E" w:rsidRDefault="0064241E" w:rsidP="0064241E">
      <w:pPr>
        <w:widowControl w:val="0"/>
        <w:autoSpaceDE w:val="0"/>
        <w:autoSpaceDN w:val="0"/>
        <w:adjustRightInd w:val="0"/>
        <w:rPr>
          <w:noProof/>
        </w:rPr>
      </w:pPr>
      <w:r w:rsidRPr="0064241E">
        <w:rPr>
          <w:noProof/>
        </w:rPr>
        <w:t xml:space="preserve">Kim, W. Bin, and Cho, J.-H. (2017). Synaptic Targeting of Double-Projecting Ventral CA1 Hippocampal Neurons to the Medial Prefrontal Cortex and Basal Amygdala. J. Neurosci. </w:t>
      </w:r>
      <w:r w:rsidRPr="0064241E">
        <w:rPr>
          <w:i/>
          <w:iCs/>
          <w:noProof/>
        </w:rPr>
        <w:t>37</w:t>
      </w:r>
      <w:r w:rsidRPr="0064241E">
        <w:rPr>
          <w:noProof/>
        </w:rPr>
        <w:t>, 4868–4882.</w:t>
      </w:r>
    </w:p>
    <w:p w14:paraId="2DCDA910" w14:textId="77777777" w:rsidR="0064241E" w:rsidRPr="0064241E" w:rsidRDefault="0064241E" w:rsidP="0064241E">
      <w:pPr>
        <w:widowControl w:val="0"/>
        <w:autoSpaceDE w:val="0"/>
        <w:autoSpaceDN w:val="0"/>
        <w:adjustRightInd w:val="0"/>
        <w:rPr>
          <w:noProof/>
        </w:rPr>
      </w:pPr>
      <w:r w:rsidRPr="0064241E">
        <w:rPr>
          <w:noProof/>
        </w:rPr>
        <w:t xml:space="preserve">Kinsky, N.R., Sullivan, D.W., Mau, W., Hasselmo, M.E., and Eichenbaum, H.B. (2018). Hippocampal Place Fields Maintain a Coherent and Flexible Map across Long Timescales. Curr. Biol. </w:t>
      </w:r>
      <w:r w:rsidRPr="0064241E">
        <w:rPr>
          <w:i/>
          <w:iCs/>
          <w:noProof/>
        </w:rPr>
        <w:t>28</w:t>
      </w:r>
      <w:r w:rsidRPr="0064241E">
        <w:rPr>
          <w:noProof/>
        </w:rPr>
        <w:t>, 3578–3588.e6.</w:t>
      </w:r>
    </w:p>
    <w:p w14:paraId="45DB87E1" w14:textId="77777777" w:rsidR="0064241E" w:rsidRPr="0064241E" w:rsidRDefault="0064241E" w:rsidP="0064241E">
      <w:pPr>
        <w:widowControl w:val="0"/>
        <w:autoSpaceDE w:val="0"/>
        <w:autoSpaceDN w:val="0"/>
        <w:adjustRightInd w:val="0"/>
        <w:rPr>
          <w:noProof/>
        </w:rPr>
      </w:pPr>
      <w:r w:rsidRPr="0064241E">
        <w:rPr>
          <w:noProof/>
        </w:rPr>
        <w:t xml:space="preserve">Kishi, T., Tsumori, T., Yokota, S., and Yasui, Y. (2006). Topographical projection from the hippocampal formation to the amygdala: A combined anterograde and retrograde tracing study in the rat. J. Comp. Neurol. </w:t>
      </w:r>
      <w:r w:rsidRPr="0064241E">
        <w:rPr>
          <w:i/>
          <w:iCs/>
          <w:noProof/>
        </w:rPr>
        <w:t>496</w:t>
      </w:r>
      <w:r w:rsidRPr="0064241E">
        <w:rPr>
          <w:noProof/>
        </w:rPr>
        <w:t>, 349–368.</w:t>
      </w:r>
    </w:p>
    <w:p w14:paraId="11F89E01" w14:textId="77777777" w:rsidR="0064241E" w:rsidRPr="0064241E" w:rsidRDefault="0064241E" w:rsidP="0064241E">
      <w:pPr>
        <w:widowControl w:val="0"/>
        <w:autoSpaceDE w:val="0"/>
        <w:autoSpaceDN w:val="0"/>
        <w:adjustRightInd w:val="0"/>
        <w:rPr>
          <w:noProof/>
        </w:rPr>
      </w:pPr>
      <w:r w:rsidRPr="0064241E">
        <w:rPr>
          <w:noProof/>
        </w:rPr>
        <w:t xml:space="preserve">Kitamura, T., Pignatelli, M., Suh, J., Kohara, K., Yoshiki, A., Abe, K., and Tonegawa, S. (2014). Island Cells Control Temporal Association Memory. Science (80-. ). </w:t>
      </w:r>
      <w:r w:rsidRPr="0064241E">
        <w:rPr>
          <w:i/>
          <w:iCs/>
          <w:noProof/>
        </w:rPr>
        <w:t>343</w:t>
      </w:r>
      <w:r w:rsidRPr="0064241E">
        <w:rPr>
          <w:noProof/>
        </w:rPr>
        <w:t>, 896–901.</w:t>
      </w:r>
    </w:p>
    <w:p w14:paraId="09D248FC" w14:textId="77777777" w:rsidR="0064241E" w:rsidRPr="0064241E" w:rsidRDefault="0064241E" w:rsidP="0064241E">
      <w:pPr>
        <w:widowControl w:val="0"/>
        <w:autoSpaceDE w:val="0"/>
        <w:autoSpaceDN w:val="0"/>
        <w:adjustRightInd w:val="0"/>
        <w:rPr>
          <w:noProof/>
        </w:rPr>
      </w:pPr>
      <w:r w:rsidRPr="0064241E">
        <w:rPr>
          <w:noProof/>
        </w:rPr>
        <w:t xml:space="preserve">Kohara, K., Pignatelli, M., Rivest, A.J., Jung, H.-Y., Kitamura, T., Suh, J., Frank, D., Kajikawa, K., Mise, N., Obata, Y., et al. (2014). Cell type–specific genetic and optogenetic tools reveal hippocampal CA2 circuits. Nat. Neurosci. </w:t>
      </w:r>
      <w:r w:rsidRPr="0064241E">
        <w:rPr>
          <w:i/>
          <w:iCs/>
          <w:noProof/>
        </w:rPr>
        <w:t>17</w:t>
      </w:r>
      <w:r w:rsidRPr="0064241E">
        <w:rPr>
          <w:noProof/>
        </w:rPr>
        <w:t>, 269–279.</w:t>
      </w:r>
    </w:p>
    <w:p w14:paraId="63469CFF" w14:textId="77777777" w:rsidR="0064241E" w:rsidRPr="0064241E" w:rsidRDefault="0064241E" w:rsidP="0064241E">
      <w:pPr>
        <w:widowControl w:val="0"/>
        <w:autoSpaceDE w:val="0"/>
        <w:autoSpaceDN w:val="0"/>
        <w:adjustRightInd w:val="0"/>
        <w:rPr>
          <w:noProof/>
        </w:rPr>
      </w:pPr>
      <w:r w:rsidRPr="0064241E">
        <w:rPr>
          <w:noProof/>
        </w:rPr>
        <w:t xml:space="preserve">Köhler, C. (1988). Intrinsic connections of the retrohippocampal region in the rat brain: III. The lateral entorhinal area. J. Comp. Neurol. </w:t>
      </w:r>
      <w:r w:rsidRPr="0064241E">
        <w:rPr>
          <w:i/>
          <w:iCs/>
          <w:noProof/>
        </w:rPr>
        <w:t>271</w:t>
      </w:r>
      <w:r w:rsidRPr="0064241E">
        <w:rPr>
          <w:noProof/>
        </w:rPr>
        <w:t>, 208–228.</w:t>
      </w:r>
    </w:p>
    <w:p w14:paraId="2701DE58" w14:textId="77777777" w:rsidR="0064241E" w:rsidRPr="0064241E" w:rsidRDefault="0064241E" w:rsidP="0064241E">
      <w:pPr>
        <w:widowControl w:val="0"/>
        <w:autoSpaceDE w:val="0"/>
        <w:autoSpaceDN w:val="0"/>
        <w:adjustRightInd w:val="0"/>
        <w:rPr>
          <w:noProof/>
        </w:rPr>
      </w:pPr>
      <w:r w:rsidRPr="0064241E">
        <w:rPr>
          <w:noProof/>
        </w:rPr>
        <w:t xml:space="preserve">Komorowski, R.W., Manns, J.R., and Eichenbaum, H. (2009). Robust Conjunctive Item-Place Coding by Hippocampal Neurons Parallels Learning What Happens Where. J. Neurosci. </w:t>
      </w:r>
      <w:r w:rsidRPr="0064241E">
        <w:rPr>
          <w:i/>
          <w:iCs/>
          <w:noProof/>
        </w:rPr>
        <w:t>29</w:t>
      </w:r>
      <w:r w:rsidRPr="0064241E">
        <w:rPr>
          <w:noProof/>
        </w:rPr>
        <w:t>, 9918–9929.</w:t>
      </w:r>
    </w:p>
    <w:p w14:paraId="0DBBAB8A" w14:textId="77777777" w:rsidR="0064241E" w:rsidRPr="0064241E" w:rsidRDefault="0064241E" w:rsidP="0064241E">
      <w:pPr>
        <w:widowControl w:val="0"/>
        <w:autoSpaceDE w:val="0"/>
        <w:autoSpaceDN w:val="0"/>
        <w:adjustRightInd w:val="0"/>
        <w:rPr>
          <w:noProof/>
        </w:rPr>
      </w:pPr>
      <w:r w:rsidRPr="0064241E">
        <w:rPr>
          <w:noProof/>
        </w:rPr>
        <w:t xml:space="preserve">Kraus, B.J., Brandon, M.P., Robinson, R.J., Connerney, M.A., Hasselmo, M.E., and Eichenbaum, H. (2015). During Running in Place, Grid Cells Integrate Elapsed Time and Distance Run. Neuron </w:t>
      </w:r>
      <w:r w:rsidRPr="0064241E">
        <w:rPr>
          <w:i/>
          <w:iCs/>
          <w:noProof/>
        </w:rPr>
        <w:t>88</w:t>
      </w:r>
      <w:r w:rsidRPr="0064241E">
        <w:rPr>
          <w:noProof/>
        </w:rPr>
        <w:t>, 578–589.</w:t>
      </w:r>
    </w:p>
    <w:p w14:paraId="73B0913D" w14:textId="77777777" w:rsidR="0064241E" w:rsidRPr="0064241E" w:rsidRDefault="0064241E" w:rsidP="0064241E">
      <w:pPr>
        <w:widowControl w:val="0"/>
        <w:autoSpaceDE w:val="0"/>
        <w:autoSpaceDN w:val="0"/>
        <w:adjustRightInd w:val="0"/>
        <w:rPr>
          <w:noProof/>
        </w:rPr>
      </w:pPr>
      <w:r w:rsidRPr="0064241E">
        <w:rPr>
          <w:noProof/>
        </w:rPr>
        <w:t>Lashley, K. (1950). In search of the engram. In Society of Experimental Biology Symposium, pp. 454–482.</w:t>
      </w:r>
    </w:p>
    <w:p w14:paraId="57C0D5A2" w14:textId="77777777" w:rsidR="0064241E" w:rsidRPr="0064241E" w:rsidRDefault="0064241E" w:rsidP="0064241E">
      <w:pPr>
        <w:widowControl w:val="0"/>
        <w:autoSpaceDE w:val="0"/>
        <w:autoSpaceDN w:val="0"/>
        <w:adjustRightInd w:val="0"/>
        <w:rPr>
          <w:noProof/>
        </w:rPr>
      </w:pPr>
      <w:r w:rsidRPr="0064241E">
        <w:rPr>
          <w:noProof/>
        </w:rPr>
        <w:t xml:space="preserve">de Lavilléon, G., Lacroix, M.M., Rondi-Reig, L., and Benchenane, K. (2015). Explicit memory creation during sleep demonstrates a causal role of place cells in navigation. Nat. Neurosci. </w:t>
      </w:r>
      <w:r w:rsidRPr="0064241E">
        <w:rPr>
          <w:i/>
          <w:iCs/>
          <w:noProof/>
        </w:rPr>
        <w:t>18</w:t>
      </w:r>
      <w:r w:rsidRPr="0064241E">
        <w:rPr>
          <w:noProof/>
        </w:rPr>
        <w:t>, 493–495.</w:t>
      </w:r>
    </w:p>
    <w:p w14:paraId="1BD08717" w14:textId="77777777" w:rsidR="0064241E" w:rsidRPr="0064241E" w:rsidRDefault="0064241E" w:rsidP="0064241E">
      <w:pPr>
        <w:widowControl w:val="0"/>
        <w:autoSpaceDE w:val="0"/>
        <w:autoSpaceDN w:val="0"/>
        <w:adjustRightInd w:val="0"/>
        <w:rPr>
          <w:noProof/>
        </w:rPr>
      </w:pPr>
      <w:r w:rsidRPr="0064241E">
        <w:rPr>
          <w:noProof/>
        </w:rPr>
        <w:t xml:space="preserve">Ledoux, J.E. (1995). Emotion: Clues from the Brain. Annu. Rev. Psychol. </w:t>
      </w:r>
      <w:r w:rsidRPr="0064241E">
        <w:rPr>
          <w:i/>
          <w:iCs/>
          <w:noProof/>
        </w:rPr>
        <w:t>46</w:t>
      </w:r>
      <w:r w:rsidRPr="0064241E">
        <w:rPr>
          <w:noProof/>
        </w:rPr>
        <w:t>, 209–235.</w:t>
      </w:r>
    </w:p>
    <w:p w14:paraId="29DB2BAA" w14:textId="77777777" w:rsidR="0064241E" w:rsidRPr="0064241E" w:rsidRDefault="0064241E" w:rsidP="0064241E">
      <w:pPr>
        <w:widowControl w:val="0"/>
        <w:autoSpaceDE w:val="0"/>
        <w:autoSpaceDN w:val="0"/>
        <w:adjustRightInd w:val="0"/>
        <w:rPr>
          <w:noProof/>
        </w:rPr>
      </w:pPr>
      <w:r w:rsidRPr="0064241E">
        <w:rPr>
          <w:noProof/>
        </w:rPr>
        <w:t xml:space="preserve">Lee, H., Wang, C., Deshmukh, S.S., and Knierim, J.J. (2015). Neural Population Evidence of Functional Heterogeneity along the CA3 Transverse Axis: Pattern Completion versus Pattern Separation. Neuron </w:t>
      </w:r>
      <w:r w:rsidRPr="0064241E">
        <w:rPr>
          <w:i/>
          <w:iCs/>
          <w:noProof/>
        </w:rPr>
        <w:t>87</w:t>
      </w:r>
      <w:r w:rsidRPr="0064241E">
        <w:rPr>
          <w:noProof/>
        </w:rPr>
        <w:t>, 1093–1105.</w:t>
      </w:r>
    </w:p>
    <w:p w14:paraId="5826D5F9" w14:textId="77777777" w:rsidR="0064241E" w:rsidRPr="0064241E" w:rsidRDefault="0064241E" w:rsidP="0064241E">
      <w:pPr>
        <w:widowControl w:val="0"/>
        <w:autoSpaceDE w:val="0"/>
        <w:autoSpaceDN w:val="0"/>
        <w:adjustRightInd w:val="0"/>
        <w:rPr>
          <w:noProof/>
        </w:rPr>
      </w:pPr>
      <w:r w:rsidRPr="0064241E">
        <w:rPr>
          <w:noProof/>
        </w:rPr>
        <w:t xml:space="preserve">Lee, I., Yoganarasimha, D., Rao, G., and Knierim, J.J. (2004). Comparison of population coherence of place cells in hippocampal subfields CA1 and CA3. Nature </w:t>
      </w:r>
      <w:r w:rsidRPr="0064241E">
        <w:rPr>
          <w:i/>
          <w:iCs/>
          <w:noProof/>
        </w:rPr>
        <w:t>430</w:t>
      </w:r>
      <w:r w:rsidRPr="0064241E">
        <w:rPr>
          <w:noProof/>
        </w:rPr>
        <w:t>, 456–459.</w:t>
      </w:r>
    </w:p>
    <w:p w14:paraId="64EB9AA8" w14:textId="77777777" w:rsidR="0064241E" w:rsidRPr="0064241E" w:rsidRDefault="0064241E" w:rsidP="0064241E">
      <w:pPr>
        <w:widowControl w:val="0"/>
        <w:autoSpaceDE w:val="0"/>
        <w:autoSpaceDN w:val="0"/>
        <w:adjustRightInd w:val="0"/>
        <w:rPr>
          <w:noProof/>
        </w:rPr>
      </w:pPr>
      <w:r w:rsidRPr="0064241E">
        <w:rPr>
          <w:noProof/>
        </w:rPr>
        <w:t xml:space="preserve">Leibold, C., Gundlfinger, A., Schmidt, R., Thurley, K., Schmitz, D., and Kempter, R. (2008). Temporal compression mediated by short-term synaptic plasticity. Proc. Natl. Acad. Sci. </w:t>
      </w:r>
      <w:r w:rsidRPr="0064241E">
        <w:rPr>
          <w:i/>
          <w:iCs/>
          <w:noProof/>
        </w:rPr>
        <w:t>105</w:t>
      </w:r>
      <w:r w:rsidRPr="0064241E">
        <w:rPr>
          <w:noProof/>
        </w:rPr>
        <w:t>, 4417–4422.</w:t>
      </w:r>
    </w:p>
    <w:p w14:paraId="3D98F9C5" w14:textId="77777777" w:rsidR="0064241E" w:rsidRPr="0064241E" w:rsidRDefault="0064241E" w:rsidP="0064241E">
      <w:pPr>
        <w:widowControl w:val="0"/>
        <w:autoSpaceDE w:val="0"/>
        <w:autoSpaceDN w:val="0"/>
        <w:adjustRightInd w:val="0"/>
        <w:rPr>
          <w:noProof/>
        </w:rPr>
      </w:pPr>
      <w:r w:rsidRPr="0064241E">
        <w:rPr>
          <w:noProof/>
        </w:rPr>
        <w:t xml:space="preserve">Lenck-Santini, P.-P., Fenton, A.A., and Muller, R.U. (2008). Discharge properties of hippocampal neurons during performance of a jump avoidance task. J. Neurosci. </w:t>
      </w:r>
      <w:r w:rsidRPr="0064241E">
        <w:rPr>
          <w:i/>
          <w:iCs/>
          <w:noProof/>
        </w:rPr>
        <w:t>28</w:t>
      </w:r>
      <w:r w:rsidRPr="0064241E">
        <w:rPr>
          <w:noProof/>
        </w:rPr>
        <w:t>, 6773–6786.</w:t>
      </w:r>
    </w:p>
    <w:p w14:paraId="30B2D322" w14:textId="77777777" w:rsidR="0064241E" w:rsidRPr="0064241E" w:rsidRDefault="0064241E" w:rsidP="0064241E">
      <w:pPr>
        <w:widowControl w:val="0"/>
        <w:autoSpaceDE w:val="0"/>
        <w:autoSpaceDN w:val="0"/>
        <w:adjustRightInd w:val="0"/>
        <w:rPr>
          <w:noProof/>
        </w:rPr>
      </w:pPr>
      <w:r w:rsidRPr="0064241E">
        <w:rPr>
          <w:noProof/>
        </w:rPr>
        <w:t xml:space="preserve">Leutgeb, J.K., Leutgeb, S., Moser, M.-B., and Moser, E.I. (2007). Pattern Separation in the Dentate Gyrus and CA3 of the Hippocampus. Science (80-. ). </w:t>
      </w:r>
      <w:r w:rsidRPr="0064241E">
        <w:rPr>
          <w:i/>
          <w:iCs/>
          <w:noProof/>
        </w:rPr>
        <w:t>315</w:t>
      </w:r>
      <w:r w:rsidRPr="0064241E">
        <w:rPr>
          <w:noProof/>
        </w:rPr>
        <w:t>, 961–966.</w:t>
      </w:r>
    </w:p>
    <w:p w14:paraId="575A8DA7" w14:textId="77777777" w:rsidR="0064241E" w:rsidRPr="0064241E" w:rsidRDefault="0064241E" w:rsidP="0064241E">
      <w:pPr>
        <w:widowControl w:val="0"/>
        <w:autoSpaceDE w:val="0"/>
        <w:autoSpaceDN w:val="0"/>
        <w:adjustRightInd w:val="0"/>
        <w:rPr>
          <w:noProof/>
        </w:rPr>
      </w:pPr>
      <w:r w:rsidRPr="0064241E">
        <w:rPr>
          <w:noProof/>
        </w:rPr>
        <w:t xml:space="preserve">Levy, W.B. (1996). A sequence predicting CA3 is a flexible associator that learns and uses context to solve hippocampal-like tasks. Hippocampus </w:t>
      </w:r>
      <w:r w:rsidRPr="0064241E">
        <w:rPr>
          <w:i/>
          <w:iCs/>
          <w:noProof/>
        </w:rPr>
        <w:t>6</w:t>
      </w:r>
      <w:r w:rsidRPr="0064241E">
        <w:rPr>
          <w:noProof/>
        </w:rPr>
        <w:t>, 579–590.</w:t>
      </w:r>
    </w:p>
    <w:p w14:paraId="47F91263" w14:textId="77777777" w:rsidR="0064241E" w:rsidRPr="0064241E" w:rsidRDefault="0064241E" w:rsidP="0064241E">
      <w:pPr>
        <w:widowControl w:val="0"/>
        <w:autoSpaceDE w:val="0"/>
        <w:autoSpaceDN w:val="0"/>
        <w:adjustRightInd w:val="0"/>
        <w:rPr>
          <w:noProof/>
        </w:rPr>
      </w:pPr>
      <w:r w:rsidRPr="0064241E">
        <w:rPr>
          <w:noProof/>
        </w:rPr>
        <w:t xml:space="preserve">Likhtik, E., Stujenske, J.M., A Topiwala, M., Harris, A.Z., and Gordon, J.A. (2014). Prefrontal entrainment of amygdala activity signals safety in learned fear and innate anxiety. Nat. Neurosci. </w:t>
      </w:r>
      <w:r w:rsidRPr="0064241E">
        <w:rPr>
          <w:i/>
          <w:iCs/>
          <w:noProof/>
        </w:rPr>
        <w:t>17</w:t>
      </w:r>
      <w:r w:rsidRPr="0064241E">
        <w:rPr>
          <w:noProof/>
        </w:rPr>
        <w:t>, 106–113.</w:t>
      </w:r>
    </w:p>
    <w:p w14:paraId="39434E2F" w14:textId="77777777" w:rsidR="0064241E" w:rsidRPr="0064241E" w:rsidRDefault="0064241E" w:rsidP="0064241E">
      <w:pPr>
        <w:widowControl w:val="0"/>
        <w:autoSpaceDE w:val="0"/>
        <w:autoSpaceDN w:val="0"/>
        <w:adjustRightInd w:val="0"/>
        <w:rPr>
          <w:noProof/>
        </w:rPr>
      </w:pPr>
      <w:r w:rsidRPr="0064241E">
        <w:rPr>
          <w:noProof/>
        </w:rPr>
        <w:t xml:space="preserve">Lisman, J., and Redish, A.D.D. (2009). Prediction, sequences and the hippocampus. </w:t>
      </w:r>
      <w:r w:rsidRPr="0064241E">
        <w:rPr>
          <w:i/>
          <w:iCs/>
          <w:noProof/>
        </w:rPr>
        <w:t>364</w:t>
      </w:r>
      <w:r w:rsidRPr="0064241E">
        <w:rPr>
          <w:noProof/>
        </w:rPr>
        <w:t>.</w:t>
      </w:r>
    </w:p>
    <w:p w14:paraId="661B4254" w14:textId="77777777" w:rsidR="0064241E" w:rsidRPr="0064241E" w:rsidRDefault="0064241E" w:rsidP="0064241E">
      <w:pPr>
        <w:widowControl w:val="0"/>
        <w:autoSpaceDE w:val="0"/>
        <w:autoSpaceDN w:val="0"/>
        <w:adjustRightInd w:val="0"/>
        <w:rPr>
          <w:noProof/>
        </w:rPr>
      </w:pPr>
      <w:r w:rsidRPr="0064241E">
        <w:rPr>
          <w:noProof/>
        </w:rPr>
        <w:t xml:space="preserve">Llorens-Martín, M., Jurado-Arjona, J., Avila, J., and Hernández, F. (2015). Novel connection between newborn granule neurons and the hippocampal CA2 field. Exp. Neurol. </w:t>
      </w:r>
      <w:r w:rsidRPr="0064241E">
        <w:rPr>
          <w:i/>
          <w:iCs/>
          <w:noProof/>
        </w:rPr>
        <w:t>263</w:t>
      </w:r>
      <w:r w:rsidRPr="0064241E">
        <w:rPr>
          <w:noProof/>
        </w:rPr>
        <w:t>, 285–292.</w:t>
      </w:r>
    </w:p>
    <w:p w14:paraId="3ECC87E0" w14:textId="77777777" w:rsidR="0064241E" w:rsidRPr="0064241E" w:rsidRDefault="0064241E" w:rsidP="0064241E">
      <w:pPr>
        <w:widowControl w:val="0"/>
        <w:autoSpaceDE w:val="0"/>
        <w:autoSpaceDN w:val="0"/>
        <w:adjustRightInd w:val="0"/>
        <w:rPr>
          <w:noProof/>
        </w:rPr>
      </w:pPr>
      <w:r w:rsidRPr="0064241E">
        <w:rPr>
          <w:noProof/>
        </w:rPr>
        <w:t>Lorente de Nó, R. (1934). Studies on the structure of the cerebral cortex. II. Continuation of the study of the ammonic system. J. Für Psychol. Und Neurol.</w:t>
      </w:r>
    </w:p>
    <w:p w14:paraId="478583C7" w14:textId="77777777" w:rsidR="0064241E" w:rsidRPr="0064241E" w:rsidRDefault="0064241E" w:rsidP="0064241E">
      <w:pPr>
        <w:widowControl w:val="0"/>
        <w:autoSpaceDE w:val="0"/>
        <w:autoSpaceDN w:val="0"/>
        <w:adjustRightInd w:val="0"/>
        <w:rPr>
          <w:noProof/>
        </w:rPr>
      </w:pPr>
      <w:r w:rsidRPr="0064241E">
        <w:rPr>
          <w:noProof/>
        </w:rPr>
        <w:t xml:space="preserve">Mankin, E.A., Diehl, G.W., Sparks, F.T., Leutgeb, S., and Leutgeb, J.K. (2015). Hippocampal CA2 Activity Patterns Change over Time to a Larger Extent than between Spatial Contexts. Neuron </w:t>
      </w:r>
      <w:r w:rsidRPr="0064241E">
        <w:rPr>
          <w:i/>
          <w:iCs/>
          <w:noProof/>
        </w:rPr>
        <w:t>85</w:t>
      </w:r>
      <w:r w:rsidRPr="0064241E">
        <w:rPr>
          <w:noProof/>
        </w:rPr>
        <w:t>, 190–201.</w:t>
      </w:r>
    </w:p>
    <w:p w14:paraId="681D363E" w14:textId="77777777" w:rsidR="0064241E" w:rsidRPr="0064241E" w:rsidRDefault="0064241E" w:rsidP="0064241E">
      <w:pPr>
        <w:widowControl w:val="0"/>
        <w:autoSpaceDE w:val="0"/>
        <w:autoSpaceDN w:val="0"/>
        <w:adjustRightInd w:val="0"/>
        <w:rPr>
          <w:noProof/>
        </w:rPr>
      </w:pPr>
      <w:r w:rsidRPr="0064241E">
        <w:rPr>
          <w:noProof/>
        </w:rPr>
        <w:t xml:space="preserve">McDonald, A.J. (1982). Neurons of the lateral and basolateral amygdaloid nuclei: A golgi study in the rat. J. Comp. Neurol. </w:t>
      </w:r>
      <w:r w:rsidRPr="0064241E">
        <w:rPr>
          <w:i/>
          <w:iCs/>
          <w:noProof/>
        </w:rPr>
        <w:t>212</w:t>
      </w:r>
      <w:r w:rsidRPr="0064241E">
        <w:rPr>
          <w:noProof/>
        </w:rPr>
        <w:t>, 293–312.</w:t>
      </w:r>
    </w:p>
    <w:p w14:paraId="43B6D744" w14:textId="77777777" w:rsidR="0064241E" w:rsidRPr="0064241E" w:rsidRDefault="0064241E" w:rsidP="0064241E">
      <w:pPr>
        <w:widowControl w:val="0"/>
        <w:autoSpaceDE w:val="0"/>
        <w:autoSpaceDN w:val="0"/>
        <w:adjustRightInd w:val="0"/>
        <w:rPr>
          <w:noProof/>
        </w:rPr>
      </w:pPr>
      <w:r w:rsidRPr="0064241E">
        <w:rPr>
          <w:noProof/>
        </w:rPr>
        <w:t xml:space="preserve">McDonald, A.J. (1985). Immunohistochemical identification of gamma-aminobutyric acid-containing neurons in the rat basolateral amygdala. Neurosci. Lett. </w:t>
      </w:r>
      <w:r w:rsidRPr="0064241E">
        <w:rPr>
          <w:i/>
          <w:iCs/>
          <w:noProof/>
        </w:rPr>
        <w:t>53</w:t>
      </w:r>
      <w:r w:rsidRPr="0064241E">
        <w:rPr>
          <w:noProof/>
        </w:rPr>
        <w:t>, 203–207.</w:t>
      </w:r>
    </w:p>
    <w:p w14:paraId="586D3760" w14:textId="77777777" w:rsidR="0064241E" w:rsidRPr="0064241E" w:rsidRDefault="0064241E" w:rsidP="0064241E">
      <w:pPr>
        <w:widowControl w:val="0"/>
        <w:autoSpaceDE w:val="0"/>
        <w:autoSpaceDN w:val="0"/>
        <w:adjustRightInd w:val="0"/>
        <w:rPr>
          <w:noProof/>
        </w:rPr>
      </w:pPr>
      <w:r w:rsidRPr="0064241E">
        <w:rPr>
          <w:noProof/>
        </w:rPr>
        <w:t xml:space="preserve">McDonald, A.J. (1991). Organization of amygdaloid projections to the prefrontal cortex and associated striatum in the rat. Neuroscience </w:t>
      </w:r>
      <w:r w:rsidRPr="0064241E">
        <w:rPr>
          <w:i/>
          <w:iCs/>
          <w:noProof/>
        </w:rPr>
        <w:t>44</w:t>
      </w:r>
      <w:r w:rsidRPr="0064241E">
        <w:rPr>
          <w:noProof/>
        </w:rPr>
        <w:t>, 1–14.</w:t>
      </w:r>
    </w:p>
    <w:p w14:paraId="70F23863" w14:textId="77777777" w:rsidR="0064241E" w:rsidRPr="0064241E" w:rsidRDefault="0064241E" w:rsidP="0064241E">
      <w:pPr>
        <w:widowControl w:val="0"/>
        <w:autoSpaceDE w:val="0"/>
        <w:autoSpaceDN w:val="0"/>
        <w:adjustRightInd w:val="0"/>
        <w:rPr>
          <w:noProof/>
        </w:rPr>
      </w:pPr>
      <w:r w:rsidRPr="0064241E">
        <w:rPr>
          <w:noProof/>
        </w:rPr>
        <w:t xml:space="preserve">McDonald, A.J., Mascagni, F., and Guo, L. (1996). Projections of the medial and lateral prefrontal cortices to the amygdala: a Phaseolus vulgaris leucoagglutinin study in the rat. Neuroscience </w:t>
      </w:r>
      <w:r w:rsidRPr="0064241E">
        <w:rPr>
          <w:i/>
          <w:iCs/>
          <w:noProof/>
        </w:rPr>
        <w:t>71</w:t>
      </w:r>
      <w:r w:rsidRPr="0064241E">
        <w:rPr>
          <w:noProof/>
        </w:rPr>
        <w:t>, 55–75.</w:t>
      </w:r>
    </w:p>
    <w:p w14:paraId="176A17FE" w14:textId="77777777" w:rsidR="0064241E" w:rsidRPr="0064241E" w:rsidRDefault="0064241E" w:rsidP="0064241E">
      <w:pPr>
        <w:widowControl w:val="0"/>
        <w:autoSpaceDE w:val="0"/>
        <w:autoSpaceDN w:val="0"/>
        <w:adjustRightInd w:val="0"/>
        <w:rPr>
          <w:noProof/>
        </w:rPr>
      </w:pPr>
      <w:r w:rsidRPr="0064241E">
        <w:rPr>
          <w:noProof/>
        </w:rPr>
        <w:t xml:space="preserve">McKenzie, S., Frank, A.J., Kinsky, N.R., Porter, B., Rivière, P.D., and Eichenbaum, H. (2014). Hippocampal representation of related and opposing memories develop within distinct, hierarchically organized neural schemas. Neuron </w:t>
      </w:r>
      <w:r w:rsidRPr="0064241E">
        <w:rPr>
          <w:i/>
          <w:iCs/>
          <w:noProof/>
        </w:rPr>
        <w:t>83</w:t>
      </w:r>
      <w:r w:rsidRPr="0064241E">
        <w:rPr>
          <w:noProof/>
        </w:rPr>
        <w:t>, 202–215.</w:t>
      </w:r>
    </w:p>
    <w:p w14:paraId="5C271FA6" w14:textId="77777777" w:rsidR="0064241E" w:rsidRPr="0064241E" w:rsidRDefault="0064241E" w:rsidP="0064241E">
      <w:pPr>
        <w:widowControl w:val="0"/>
        <w:autoSpaceDE w:val="0"/>
        <w:autoSpaceDN w:val="0"/>
        <w:adjustRightInd w:val="0"/>
        <w:rPr>
          <w:noProof/>
        </w:rPr>
      </w:pPr>
      <w:r w:rsidRPr="0064241E">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64241E">
        <w:rPr>
          <w:i/>
          <w:iCs/>
          <w:noProof/>
        </w:rPr>
        <w:t>134</w:t>
      </w:r>
      <w:r w:rsidRPr="0064241E">
        <w:rPr>
          <w:noProof/>
        </w:rPr>
        <w:t>, 178–191.</w:t>
      </w:r>
    </w:p>
    <w:p w14:paraId="63F5FBDE" w14:textId="77777777" w:rsidR="0064241E" w:rsidRPr="0064241E" w:rsidRDefault="0064241E" w:rsidP="0064241E">
      <w:pPr>
        <w:widowControl w:val="0"/>
        <w:autoSpaceDE w:val="0"/>
        <w:autoSpaceDN w:val="0"/>
        <w:adjustRightInd w:val="0"/>
        <w:rPr>
          <w:noProof/>
        </w:rPr>
      </w:pPr>
      <w:r w:rsidRPr="0064241E">
        <w:rPr>
          <w:noProof/>
        </w:rPr>
        <w:t xml:space="preserve">McNaughton, B.L., and Morris, R.G.M. (1987). Hippocampal synaptic enhancement and information storage within a distributed memory system. Trends Neurosci. </w:t>
      </w:r>
      <w:r w:rsidRPr="0064241E">
        <w:rPr>
          <w:i/>
          <w:iCs/>
          <w:noProof/>
        </w:rPr>
        <w:t>10</w:t>
      </w:r>
      <w:r w:rsidRPr="0064241E">
        <w:rPr>
          <w:noProof/>
        </w:rPr>
        <w:t>, 408–415.</w:t>
      </w:r>
    </w:p>
    <w:p w14:paraId="6ECC684F" w14:textId="77777777" w:rsidR="0064241E" w:rsidRPr="0064241E" w:rsidRDefault="0064241E" w:rsidP="0064241E">
      <w:pPr>
        <w:widowControl w:val="0"/>
        <w:autoSpaceDE w:val="0"/>
        <w:autoSpaceDN w:val="0"/>
        <w:adjustRightInd w:val="0"/>
        <w:rPr>
          <w:noProof/>
        </w:rPr>
      </w:pPr>
      <w:r w:rsidRPr="0064241E">
        <w:rPr>
          <w:noProof/>
        </w:rPr>
        <w:t xml:space="preserve">Mehta, M.R., Lee, A.K., and Wilson, M.A. (2002). Role of experience and oscillations in transforming a rate code into a temporal code. Nature </w:t>
      </w:r>
      <w:r w:rsidRPr="0064241E">
        <w:rPr>
          <w:i/>
          <w:iCs/>
          <w:noProof/>
        </w:rPr>
        <w:t>417</w:t>
      </w:r>
      <w:r w:rsidRPr="0064241E">
        <w:rPr>
          <w:noProof/>
        </w:rPr>
        <w:t>, 741–746.</w:t>
      </w:r>
    </w:p>
    <w:p w14:paraId="32CA97C9" w14:textId="77777777" w:rsidR="0064241E" w:rsidRPr="0064241E" w:rsidRDefault="0064241E" w:rsidP="0064241E">
      <w:pPr>
        <w:widowControl w:val="0"/>
        <w:autoSpaceDE w:val="0"/>
        <w:autoSpaceDN w:val="0"/>
        <w:adjustRightInd w:val="0"/>
        <w:rPr>
          <w:noProof/>
        </w:rPr>
      </w:pPr>
      <w:r w:rsidRPr="0064241E">
        <w:rPr>
          <w:noProof/>
        </w:rPr>
        <w:t xml:space="preserve">Mishra, R.K., Kim, S., Guzman, S.J., and Jonas, P. (2016). Symmetric spike timing-dependent plasticity at CA3–CA3 synapses optimizes storage and recall in autoassociative networks. Nat. Commun. </w:t>
      </w:r>
      <w:r w:rsidRPr="0064241E">
        <w:rPr>
          <w:i/>
          <w:iCs/>
          <w:noProof/>
        </w:rPr>
        <w:t>7</w:t>
      </w:r>
      <w:r w:rsidRPr="0064241E">
        <w:rPr>
          <w:noProof/>
        </w:rPr>
        <w:t>, 11552.</w:t>
      </w:r>
    </w:p>
    <w:p w14:paraId="212DC1E1" w14:textId="77777777" w:rsidR="0064241E" w:rsidRPr="0064241E" w:rsidRDefault="0064241E" w:rsidP="0064241E">
      <w:pPr>
        <w:widowControl w:val="0"/>
        <w:autoSpaceDE w:val="0"/>
        <w:autoSpaceDN w:val="0"/>
        <w:adjustRightInd w:val="0"/>
        <w:rPr>
          <w:noProof/>
        </w:rPr>
      </w:pPr>
      <w:r w:rsidRPr="0064241E">
        <w:rPr>
          <w:noProof/>
        </w:rPr>
        <w:t xml:space="preserve">Morton, N.W., Sherrill, K.R., and Preston, A.R. (2017). Memory integration constructs maps of space, time, and concepts. Curr. Opin. Behav. Sci. </w:t>
      </w:r>
      <w:r w:rsidRPr="0064241E">
        <w:rPr>
          <w:i/>
          <w:iCs/>
          <w:noProof/>
        </w:rPr>
        <w:t>17</w:t>
      </w:r>
      <w:r w:rsidRPr="0064241E">
        <w:rPr>
          <w:noProof/>
        </w:rPr>
        <w:t>, 161–168.</w:t>
      </w:r>
    </w:p>
    <w:p w14:paraId="73738FA1" w14:textId="77777777" w:rsidR="0064241E" w:rsidRPr="0064241E" w:rsidRDefault="0064241E" w:rsidP="0064241E">
      <w:pPr>
        <w:widowControl w:val="0"/>
        <w:autoSpaceDE w:val="0"/>
        <w:autoSpaceDN w:val="0"/>
        <w:adjustRightInd w:val="0"/>
        <w:rPr>
          <w:noProof/>
        </w:rPr>
      </w:pPr>
      <w:r w:rsidRPr="0064241E">
        <w:rPr>
          <w:noProof/>
        </w:rPr>
        <w:t xml:space="preserve">Moser, E.I., Kropff, E., and Moser, M.-B. (2008). Place Cells, Grid Cells, and the Brain’s Spatial Representation System. Annu. Rev. Neurosci. </w:t>
      </w:r>
      <w:r w:rsidRPr="0064241E">
        <w:rPr>
          <w:i/>
          <w:iCs/>
          <w:noProof/>
        </w:rPr>
        <w:t>31</w:t>
      </w:r>
      <w:r w:rsidRPr="0064241E">
        <w:rPr>
          <w:noProof/>
        </w:rPr>
        <w:t>, 69–89.</w:t>
      </w:r>
    </w:p>
    <w:p w14:paraId="335A0ADA" w14:textId="77777777" w:rsidR="0064241E" w:rsidRPr="0064241E" w:rsidRDefault="0064241E" w:rsidP="0064241E">
      <w:pPr>
        <w:widowControl w:val="0"/>
        <w:autoSpaceDE w:val="0"/>
        <w:autoSpaceDN w:val="0"/>
        <w:adjustRightInd w:val="0"/>
        <w:rPr>
          <w:noProof/>
        </w:rPr>
      </w:pPr>
      <w:r w:rsidRPr="0064241E">
        <w:rPr>
          <w:noProof/>
        </w:rPr>
        <w:t xml:space="preserve">Muller, R.U., and Kubie, J.L. (1987). The effects of changes in the environment on the spatial firing of hippocampal complex-spike cells. J. Neurosci. </w:t>
      </w:r>
      <w:r w:rsidRPr="0064241E">
        <w:rPr>
          <w:i/>
          <w:iCs/>
          <w:noProof/>
        </w:rPr>
        <w:t>7</w:t>
      </w:r>
      <w:r w:rsidRPr="0064241E">
        <w:rPr>
          <w:noProof/>
        </w:rPr>
        <w:t>, 1951–1968.</w:t>
      </w:r>
    </w:p>
    <w:p w14:paraId="205F0E4F" w14:textId="77777777" w:rsidR="0064241E" w:rsidRPr="0064241E" w:rsidRDefault="0064241E" w:rsidP="0064241E">
      <w:pPr>
        <w:widowControl w:val="0"/>
        <w:autoSpaceDE w:val="0"/>
        <w:autoSpaceDN w:val="0"/>
        <w:adjustRightInd w:val="0"/>
        <w:rPr>
          <w:noProof/>
        </w:rPr>
      </w:pPr>
      <w:r w:rsidRPr="0064241E">
        <w:rPr>
          <w:noProof/>
        </w:rPr>
        <w:t xml:space="preserve">Muller, R.U., Kubie, J.L., and Ranck, J.B. (1987). Spatial firing patterns of hippocampal complex-spike cells in a fixed environment. J. Neurosci. </w:t>
      </w:r>
      <w:r w:rsidRPr="0064241E">
        <w:rPr>
          <w:i/>
          <w:iCs/>
          <w:noProof/>
        </w:rPr>
        <w:t>7</w:t>
      </w:r>
      <w:r w:rsidRPr="0064241E">
        <w:rPr>
          <w:noProof/>
        </w:rPr>
        <w:t>, 1935–1950.</w:t>
      </w:r>
    </w:p>
    <w:p w14:paraId="79B4C09E" w14:textId="77777777" w:rsidR="0064241E" w:rsidRPr="0064241E" w:rsidRDefault="0064241E" w:rsidP="0064241E">
      <w:pPr>
        <w:widowControl w:val="0"/>
        <w:autoSpaceDE w:val="0"/>
        <w:autoSpaceDN w:val="0"/>
        <w:adjustRightInd w:val="0"/>
        <w:rPr>
          <w:noProof/>
        </w:rPr>
      </w:pPr>
      <w:r w:rsidRPr="0064241E">
        <w:rPr>
          <w:noProof/>
        </w:rPr>
        <w:t xml:space="preserve">Neunuebel, J.P., and Knierim, J.J. (2014). CA3 Retrieves Coherent Representations from Degraded Input: Direct Evidence for CA3 Pattern Completion and Dentate Gyrus Pattern Separation. Neuron </w:t>
      </w:r>
      <w:r w:rsidRPr="0064241E">
        <w:rPr>
          <w:i/>
          <w:iCs/>
          <w:noProof/>
        </w:rPr>
        <w:t>81</w:t>
      </w:r>
      <w:r w:rsidRPr="0064241E">
        <w:rPr>
          <w:noProof/>
        </w:rPr>
        <w:t>, 416–427.</w:t>
      </w:r>
    </w:p>
    <w:p w14:paraId="264E5806" w14:textId="77777777" w:rsidR="0064241E" w:rsidRPr="0064241E" w:rsidRDefault="0064241E" w:rsidP="0064241E">
      <w:pPr>
        <w:widowControl w:val="0"/>
        <w:autoSpaceDE w:val="0"/>
        <w:autoSpaceDN w:val="0"/>
        <w:adjustRightInd w:val="0"/>
        <w:rPr>
          <w:noProof/>
        </w:rPr>
      </w:pPr>
      <w:r w:rsidRPr="0064241E">
        <w:rPr>
          <w:noProof/>
        </w:rPr>
        <w:t>O’Keefe, J., and Nadel, L. (1978). The hippocampus as a cognitive map (Clarendon Press).</w:t>
      </w:r>
    </w:p>
    <w:p w14:paraId="2693A3F1" w14:textId="77777777" w:rsidR="0064241E" w:rsidRPr="0064241E" w:rsidRDefault="0064241E" w:rsidP="0064241E">
      <w:pPr>
        <w:widowControl w:val="0"/>
        <w:autoSpaceDE w:val="0"/>
        <w:autoSpaceDN w:val="0"/>
        <w:adjustRightInd w:val="0"/>
        <w:rPr>
          <w:noProof/>
        </w:rPr>
      </w:pPr>
      <w:r w:rsidRPr="0064241E">
        <w:rPr>
          <w:noProof/>
        </w:rPr>
        <w:t xml:space="preserve">O’Keefe, J., and Recce, M.L. (1993). Phase relationship between hippocampal place units and the EEG theta rhythm. Hippocampus </w:t>
      </w:r>
      <w:r w:rsidRPr="0064241E">
        <w:rPr>
          <w:i/>
          <w:iCs/>
          <w:noProof/>
        </w:rPr>
        <w:t>3</w:t>
      </w:r>
      <w:r w:rsidRPr="0064241E">
        <w:rPr>
          <w:noProof/>
        </w:rPr>
        <w:t>, 317–330.</w:t>
      </w:r>
    </w:p>
    <w:p w14:paraId="09050C27" w14:textId="77777777" w:rsidR="0064241E" w:rsidRPr="0064241E" w:rsidRDefault="0064241E" w:rsidP="0064241E">
      <w:pPr>
        <w:widowControl w:val="0"/>
        <w:autoSpaceDE w:val="0"/>
        <w:autoSpaceDN w:val="0"/>
        <w:adjustRightInd w:val="0"/>
        <w:rPr>
          <w:noProof/>
        </w:rPr>
      </w:pPr>
      <w:r w:rsidRPr="0064241E">
        <w:rPr>
          <w:noProof/>
        </w:rPr>
        <w:t xml:space="preserve">O’Keefe, J., and Speakman, A. (1987). Single unit activity in the rat hippocampus during a spatial memory task. Exp. Brain Res. </w:t>
      </w:r>
      <w:r w:rsidRPr="0064241E">
        <w:rPr>
          <w:i/>
          <w:iCs/>
          <w:noProof/>
        </w:rPr>
        <w:t>68</w:t>
      </w:r>
      <w:r w:rsidRPr="0064241E">
        <w:rPr>
          <w:noProof/>
        </w:rPr>
        <w:t>, 1–27.</w:t>
      </w:r>
    </w:p>
    <w:p w14:paraId="21AFDF1B" w14:textId="77777777" w:rsidR="0064241E" w:rsidRPr="0064241E" w:rsidRDefault="0064241E" w:rsidP="0064241E">
      <w:pPr>
        <w:widowControl w:val="0"/>
        <w:autoSpaceDE w:val="0"/>
        <w:autoSpaceDN w:val="0"/>
        <w:adjustRightInd w:val="0"/>
        <w:rPr>
          <w:noProof/>
        </w:rPr>
      </w:pPr>
      <w:r w:rsidRPr="0064241E">
        <w:rPr>
          <w:noProof/>
        </w:rPr>
        <w:t xml:space="preserve">O’Keefe, J.M., and Dostrovsky, J.O. (1971). The hippocampus as a spatial map. Preliminary evidence from unit activity in the freely-moving rat. Brain Res. </w:t>
      </w:r>
      <w:r w:rsidRPr="0064241E">
        <w:rPr>
          <w:i/>
          <w:iCs/>
          <w:noProof/>
        </w:rPr>
        <w:t>34</w:t>
      </w:r>
      <w:r w:rsidRPr="0064241E">
        <w:rPr>
          <w:noProof/>
        </w:rPr>
        <w:t>, 171–175.</w:t>
      </w:r>
    </w:p>
    <w:p w14:paraId="730EC55B" w14:textId="77777777" w:rsidR="0064241E" w:rsidRPr="0064241E" w:rsidRDefault="0064241E" w:rsidP="0064241E">
      <w:pPr>
        <w:widowControl w:val="0"/>
        <w:autoSpaceDE w:val="0"/>
        <w:autoSpaceDN w:val="0"/>
        <w:adjustRightInd w:val="0"/>
        <w:rPr>
          <w:noProof/>
        </w:rPr>
      </w:pPr>
      <w:r w:rsidRPr="0064241E">
        <w:rPr>
          <w:noProof/>
        </w:rPr>
        <w:t xml:space="preserve">Oliva, A., Fernández-Ruiz, A., Buzsáki, G., and Berényi, A. (2016). Role of Hippocampal CA2 Region in Triggering Sharp-Wave Ripples. Neuron </w:t>
      </w:r>
      <w:r w:rsidRPr="0064241E">
        <w:rPr>
          <w:i/>
          <w:iCs/>
          <w:noProof/>
        </w:rPr>
        <w:t>91</w:t>
      </w:r>
      <w:r w:rsidRPr="0064241E">
        <w:rPr>
          <w:noProof/>
        </w:rPr>
        <w:t>, 1342–1355.</w:t>
      </w:r>
    </w:p>
    <w:p w14:paraId="18B616E4" w14:textId="77777777" w:rsidR="0064241E" w:rsidRPr="0064241E" w:rsidRDefault="0064241E" w:rsidP="0064241E">
      <w:pPr>
        <w:widowControl w:val="0"/>
        <w:autoSpaceDE w:val="0"/>
        <w:autoSpaceDN w:val="0"/>
        <w:adjustRightInd w:val="0"/>
        <w:rPr>
          <w:noProof/>
        </w:rPr>
      </w:pPr>
      <w:r w:rsidRPr="0064241E">
        <w:rPr>
          <w:noProof/>
        </w:rPr>
        <w:t xml:space="preserve">Pastalkova, E., Itskov, V., Amarasingham, A., and Buzsáki, G. (2008). Internally generated cell assembly sequences in the rat hippocampus. Science (80-. ). </w:t>
      </w:r>
      <w:r w:rsidRPr="0064241E">
        <w:rPr>
          <w:i/>
          <w:iCs/>
          <w:noProof/>
        </w:rPr>
        <w:t>321</w:t>
      </w:r>
      <w:r w:rsidRPr="0064241E">
        <w:rPr>
          <w:noProof/>
        </w:rPr>
        <w:t>, 1322–1327.</w:t>
      </w:r>
    </w:p>
    <w:p w14:paraId="1C98F2C9" w14:textId="77777777" w:rsidR="0064241E" w:rsidRPr="0064241E" w:rsidRDefault="0064241E" w:rsidP="0064241E">
      <w:pPr>
        <w:widowControl w:val="0"/>
        <w:autoSpaceDE w:val="0"/>
        <w:autoSpaceDN w:val="0"/>
        <w:adjustRightInd w:val="0"/>
        <w:rPr>
          <w:noProof/>
        </w:rPr>
      </w:pPr>
      <w:r w:rsidRPr="0064241E">
        <w:rPr>
          <w:noProof/>
        </w:rPr>
        <w:t xml:space="preserve">Pfeiffer, B.E., and Foster, D.J. (2013). Hippocampal place-cell sequences depict future paths to remembered goals. Nature </w:t>
      </w:r>
      <w:r w:rsidRPr="0064241E">
        <w:rPr>
          <w:i/>
          <w:iCs/>
          <w:noProof/>
        </w:rPr>
        <w:t>497</w:t>
      </w:r>
      <w:r w:rsidRPr="0064241E">
        <w:rPr>
          <w:noProof/>
        </w:rPr>
        <w:t>, 74–79.</w:t>
      </w:r>
    </w:p>
    <w:p w14:paraId="32A6C736" w14:textId="77777777" w:rsidR="0064241E" w:rsidRPr="0064241E" w:rsidRDefault="0064241E" w:rsidP="0064241E">
      <w:pPr>
        <w:widowControl w:val="0"/>
        <w:autoSpaceDE w:val="0"/>
        <w:autoSpaceDN w:val="0"/>
        <w:adjustRightInd w:val="0"/>
        <w:rPr>
          <w:noProof/>
        </w:rPr>
      </w:pPr>
      <w:r w:rsidRPr="0064241E">
        <w:rPr>
          <w:noProof/>
        </w:rPr>
        <w:t xml:space="preserve">Pikkarainen, M., Rönkkö, S., Savander, V., Insausti, R., and Pitkänen, A. (1999). Projections from the lateral, basal, and accessory basal nuclei of the amygdala to the hippocampal formation in rat. J. Comp. Neurol. </w:t>
      </w:r>
      <w:r w:rsidRPr="0064241E">
        <w:rPr>
          <w:i/>
          <w:iCs/>
          <w:noProof/>
        </w:rPr>
        <w:t>403</w:t>
      </w:r>
      <w:r w:rsidRPr="0064241E">
        <w:rPr>
          <w:noProof/>
        </w:rPr>
        <w:t>, 229–260.</w:t>
      </w:r>
    </w:p>
    <w:p w14:paraId="43353351" w14:textId="77777777" w:rsidR="0064241E" w:rsidRPr="0064241E" w:rsidRDefault="0064241E" w:rsidP="0064241E">
      <w:pPr>
        <w:widowControl w:val="0"/>
        <w:autoSpaceDE w:val="0"/>
        <w:autoSpaceDN w:val="0"/>
        <w:adjustRightInd w:val="0"/>
        <w:rPr>
          <w:noProof/>
        </w:rPr>
      </w:pPr>
      <w:r w:rsidRPr="0064241E">
        <w:rPr>
          <w:noProof/>
        </w:rPr>
        <w:t xml:space="preserve">Pitkänen, A., Pikkarainen, M., Nurminen, N., and Ylinen, A. (2000). Reciprocal connections between the amygdala and the hippocampal formation, perirhinal cortex, and postrhinal cortex in rat. A review. Ann. N. Y. Acad. Sci. </w:t>
      </w:r>
      <w:r w:rsidRPr="0064241E">
        <w:rPr>
          <w:i/>
          <w:iCs/>
          <w:noProof/>
        </w:rPr>
        <w:t>911</w:t>
      </w:r>
      <w:r w:rsidRPr="0064241E">
        <w:rPr>
          <w:noProof/>
        </w:rPr>
        <w:t>, 369–391.</w:t>
      </w:r>
    </w:p>
    <w:p w14:paraId="6AFE75F4" w14:textId="77777777" w:rsidR="0064241E" w:rsidRPr="0064241E" w:rsidRDefault="0064241E" w:rsidP="0064241E">
      <w:pPr>
        <w:widowControl w:val="0"/>
        <w:autoSpaceDE w:val="0"/>
        <w:autoSpaceDN w:val="0"/>
        <w:adjustRightInd w:val="0"/>
        <w:rPr>
          <w:noProof/>
        </w:rPr>
      </w:pPr>
      <w:r w:rsidRPr="0064241E">
        <w:rPr>
          <w:noProof/>
        </w:rPr>
        <w:t xml:space="preserve">Rainnie, D.G., Mania, I., Mascagni, F., and McDonald, A.J. (2006). Physiological and morphological characterization of parvalbumin-containing interneurons of the rat basolateral amygdala. J. Comp. Neurol. </w:t>
      </w:r>
      <w:r w:rsidRPr="0064241E">
        <w:rPr>
          <w:i/>
          <w:iCs/>
          <w:noProof/>
        </w:rPr>
        <w:t>498</w:t>
      </w:r>
      <w:r w:rsidRPr="0064241E">
        <w:rPr>
          <w:noProof/>
        </w:rPr>
        <w:t>, 142–161.</w:t>
      </w:r>
    </w:p>
    <w:p w14:paraId="3EFFEF14" w14:textId="77777777" w:rsidR="0064241E" w:rsidRPr="0064241E" w:rsidRDefault="0064241E" w:rsidP="0064241E">
      <w:pPr>
        <w:widowControl w:val="0"/>
        <w:autoSpaceDE w:val="0"/>
        <w:autoSpaceDN w:val="0"/>
        <w:adjustRightInd w:val="0"/>
        <w:rPr>
          <w:noProof/>
        </w:rPr>
      </w:pPr>
      <w:r w:rsidRPr="0064241E">
        <w:rPr>
          <w:noProof/>
        </w:rPr>
        <w:t xml:space="preserve">Rajasethupathy, P., Sankaran, S., Marshel, J.H., Kim, C.K., Ferenczi, E., Lee, S.Y., Berndt, A., Ramakrishnan, C., Jaffe, A., Lo, M., et al. (2015). Projections from neocortex mediate top-down control of memory retrieval. Nature </w:t>
      </w:r>
      <w:r w:rsidRPr="0064241E">
        <w:rPr>
          <w:i/>
          <w:iCs/>
          <w:noProof/>
        </w:rPr>
        <w:t>526</w:t>
      </w:r>
      <w:r w:rsidRPr="0064241E">
        <w:rPr>
          <w:noProof/>
        </w:rPr>
        <w:t>, 653–659.</w:t>
      </w:r>
    </w:p>
    <w:p w14:paraId="7B839938" w14:textId="77777777" w:rsidR="0064241E" w:rsidRPr="0064241E" w:rsidRDefault="0064241E" w:rsidP="0064241E">
      <w:pPr>
        <w:widowControl w:val="0"/>
        <w:autoSpaceDE w:val="0"/>
        <w:autoSpaceDN w:val="0"/>
        <w:adjustRightInd w:val="0"/>
        <w:rPr>
          <w:noProof/>
        </w:rPr>
      </w:pPr>
      <w:r w:rsidRPr="0064241E">
        <w:rPr>
          <w:noProof/>
        </w:rPr>
        <w:t xml:space="preserve">Ranganath, C., and Hsieh, L.-T. (2016). The hippocampus: a special place for time. Ann. N. Y. Acad. Sci. </w:t>
      </w:r>
      <w:r w:rsidRPr="0064241E">
        <w:rPr>
          <w:i/>
          <w:iCs/>
          <w:noProof/>
        </w:rPr>
        <w:t>1369</w:t>
      </w:r>
      <w:r w:rsidRPr="0064241E">
        <w:rPr>
          <w:noProof/>
        </w:rPr>
        <w:t>, 93–110.</w:t>
      </w:r>
    </w:p>
    <w:p w14:paraId="0299FA13" w14:textId="77777777" w:rsidR="0064241E" w:rsidRPr="0064241E" w:rsidRDefault="0064241E" w:rsidP="0064241E">
      <w:pPr>
        <w:widowControl w:val="0"/>
        <w:autoSpaceDE w:val="0"/>
        <w:autoSpaceDN w:val="0"/>
        <w:adjustRightInd w:val="0"/>
        <w:rPr>
          <w:noProof/>
        </w:rPr>
      </w:pPr>
      <w:r w:rsidRPr="0064241E">
        <w:rPr>
          <w:noProof/>
        </w:rPr>
        <w:t xml:space="preserve">Rashid, A.J., Yan, C., Mercaldo, V., Hsiang, H.-L.L., Park, S., Cole, C.J., De Cristofaro, A., Yu, J., Ramakrishnan, C., Lee, S.Y., et al. (2016). Competition between engrams influences fear memory formation and recall. Science (80-. ). </w:t>
      </w:r>
      <w:r w:rsidRPr="0064241E">
        <w:rPr>
          <w:i/>
          <w:iCs/>
          <w:noProof/>
        </w:rPr>
        <w:t>353</w:t>
      </w:r>
      <w:r w:rsidRPr="0064241E">
        <w:rPr>
          <w:noProof/>
        </w:rPr>
        <w:t>, 383–387.</w:t>
      </w:r>
    </w:p>
    <w:p w14:paraId="681B60C6" w14:textId="77777777" w:rsidR="0064241E" w:rsidRPr="0064241E" w:rsidRDefault="0064241E" w:rsidP="0064241E">
      <w:pPr>
        <w:widowControl w:val="0"/>
        <w:autoSpaceDE w:val="0"/>
        <w:autoSpaceDN w:val="0"/>
        <w:adjustRightInd w:val="0"/>
        <w:rPr>
          <w:noProof/>
        </w:rPr>
      </w:pPr>
      <w:r w:rsidRPr="0064241E">
        <w:rPr>
          <w:noProof/>
        </w:rPr>
        <w:t xml:space="preserve">Redish, A.D. (2016). Vicarious trial and error. Nat. Rev. Neurosci. </w:t>
      </w:r>
      <w:r w:rsidRPr="0064241E">
        <w:rPr>
          <w:i/>
          <w:iCs/>
          <w:noProof/>
        </w:rPr>
        <w:t>17</w:t>
      </w:r>
      <w:r w:rsidRPr="0064241E">
        <w:rPr>
          <w:noProof/>
        </w:rPr>
        <w:t>, 147–159.</w:t>
      </w:r>
    </w:p>
    <w:p w14:paraId="7D5C7CC5" w14:textId="77777777" w:rsidR="0064241E" w:rsidRPr="0064241E" w:rsidRDefault="0064241E" w:rsidP="0064241E">
      <w:pPr>
        <w:widowControl w:val="0"/>
        <w:autoSpaceDE w:val="0"/>
        <w:autoSpaceDN w:val="0"/>
        <w:adjustRightInd w:val="0"/>
        <w:rPr>
          <w:noProof/>
        </w:rPr>
      </w:pPr>
      <w:r w:rsidRPr="0064241E">
        <w:rPr>
          <w:noProof/>
        </w:rPr>
        <w:t xml:space="preserve">Robinson, N.T.M., Priestley, J.B., Rueckemann, J.W., Garcia, A.D., Smeglin, V.A., Marino, F.A., and Eichenbaum, H. (2017). Medial Entorhinal Cortex Selectively Supports Temporal Coding by Hippocampal Neurons. Neuron </w:t>
      </w:r>
      <w:r w:rsidRPr="0064241E">
        <w:rPr>
          <w:i/>
          <w:iCs/>
          <w:noProof/>
        </w:rPr>
        <w:t>94</w:t>
      </w:r>
      <w:r w:rsidRPr="0064241E">
        <w:rPr>
          <w:noProof/>
        </w:rPr>
        <w:t>, 677–688.e6.</w:t>
      </w:r>
    </w:p>
    <w:p w14:paraId="602B9789" w14:textId="77777777" w:rsidR="0064241E" w:rsidRPr="0064241E" w:rsidRDefault="0064241E" w:rsidP="0064241E">
      <w:pPr>
        <w:widowControl w:val="0"/>
        <w:autoSpaceDE w:val="0"/>
        <w:autoSpaceDN w:val="0"/>
        <w:adjustRightInd w:val="0"/>
        <w:rPr>
          <w:noProof/>
        </w:rPr>
      </w:pPr>
      <w:r w:rsidRPr="0064241E">
        <w:rPr>
          <w:noProof/>
        </w:rPr>
        <w:t xml:space="preserve">Rolls, E.T. (1996). A theory of hippocampal function in memory. Hippocampus </w:t>
      </w:r>
      <w:r w:rsidRPr="0064241E">
        <w:rPr>
          <w:i/>
          <w:iCs/>
          <w:noProof/>
        </w:rPr>
        <w:t>6</w:t>
      </w:r>
      <w:r w:rsidRPr="0064241E">
        <w:rPr>
          <w:noProof/>
        </w:rPr>
        <w:t>, 601–620.</w:t>
      </w:r>
    </w:p>
    <w:p w14:paraId="03615A49" w14:textId="77777777" w:rsidR="0064241E" w:rsidRPr="0064241E" w:rsidRDefault="0064241E" w:rsidP="0064241E">
      <w:pPr>
        <w:widowControl w:val="0"/>
        <w:autoSpaceDE w:val="0"/>
        <w:autoSpaceDN w:val="0"/>
        <w:adjustRightInd w:val="0"/>
        <w:rPr>
          <w:noProof/>
        </w:rPr>
      </w:pPr>
      <w:r w:rsidRPr="0064241E">
        <w:rPr>
          <w:noProof/>
        </w:rPr>
        <w:t xml:space="preserve">Rolls, E.T., Stringer, S.M., and Elliot, T. (2006). Entorhinal cortex grid cells can map to hippocampal place cells by competitive learning. Netw. Comput. Neural Syst. </w:t>
      </w:r>
      <w:r w:rsidRPr="0064241E">
        <w:rPr>
          <w:i/>
          <w:iCs/>
          <w:noProof/>
        </w:rPr>
        <w:t>17</w:t>
      </w:r>
      <w:r w:rsidRPr="0064241E">
        <w:rPr>
          <w:noProof/>
        </w:rPr>
        <w:t>, 447–465.</w:t>
      </w:r>
    </w:p>
    <w:p w14:paraId="48D14B21" w14:textId="77777777" w:rsidR="0064241E" w:rsidRPr="0064241E" w:rsidRDefault="0064241E" w:rsidP="0064241E">
      <w:pPr>
        <w:widowControl w:val="0"/>
        <w:autoSpaceDE w:val="0"/>
        <w:autoSpaceDN w:val="0"/>
        <w:adjustRightInd w:val="0"/>
        <w:rPr>
          <w:noProof/>
        </w:rPr>
      </w:pPr>
      <w:r w:rsidRPr="0064241E">
        <w:rPr>
          <w:noProof/>
        </w:rPr>
        <w:t xml:space="preserve">Roy, D.S., Kitamura, T., Okuyama, T., Ogawa, S.K., Sun, C., Obata, Y., Yoshiki, A., and Tonegawa, S. (2017). Distinct Neural Circuits for the Formation and Retrieval of Episodic Memories. Cell </w:t>
      </w:r>
      <w:r w:rsidRPr="0064241E">
        <w:rPr>
          <w:i/>
          <w:iCs/>
          <w:noProof/>
        </w:rPr>
        <w:t>170</w:t>
      </w:r>
      <w:r w:rsidRPr="0064241E">
        <w:rPr>
          <w:noProof/>
        </w:rPr>
        <w:t>, 1000–1012.e19.</w:t>
      </w:r>
    </w:p>
    <w:p w14:paraId="203C1C10" w14:textId="77777777" w:rsidR="0064241E" w:rsidRPr="0064241E" w:rsidRDefault="0064241E" w:rsidP="0064241E">
      <w:pPr>
        <w:widowControl w:val="0"/>
        <w:autoSpaceDE w:val="0"/>
        <w:autoSpaceDN w:val="0"/>
        <w:adjustRightInd w:val="0"/>
        <w:rPr>
          <w:noProof/>
        </w:rPr>
      </w:pPr>
      <w:r w:rsidRPr="0064241E">
        <w:rPr>
          <w:noProof/>
        </w:rPr>
        <w:t xml:space="preserve">Rueckemann, J.W., DiMauro, A.J., Rangel, L.M., Han, X., Boyden, E.S., and Eichenbaum, H. (2016). Transient optogenetic inactivation of the medial entorhinal cortex biases the active population of hippocampal neurons. Hippocampus </w:t>
      </w:r>
      <w:r w:rsidRPr="0064241E">
        <w:rPr>
          <w:i/>
          <w:iCs/>
          <w:noProof/>
        </w:rPr>
        <w:t>26</w:t>
      </w:r>
      <w:r w:rsidRPr="0064241E">
        <w:rPr>
          <w:noProof/>
        </w:rPr>
        <w:t>, 246–260.</w:t>
      </w:r>
    </w:p>
    <w:p w14:paraId="3D0D5AF1" w14:textId="77777777" w:rsidR="0064241E" w:rsidRPr="0064241E" w:rsidRDefault="0064241E" w:rsidP="0064241E">
      <w:pPr>
        <w:widowControl w:val="0"/>
        <w:autoSpaceDE w:val="0"/>
        <w:autoSpaceDN w:val="0"/>
        <w:adjustRightInd w:val="0"/>
        <w:rPr>
          <w:noProof/>
        </w:rPr>
      </w:pPr>
      <w:r w:rsidRPr="0064241E">
        <w:rPr>
          <w:noProof/>
        </w:rPr>
        <w:t xml:space="preserve">Salz, D.M., Tiganj, Z., Khasnabish, S., Kohley, A., Sheehan, D., Howard, M.W., and Eichenbaum, H. (2016). Time Cells in Hippocampal Area CA3. J. Neurosci. </w:t>
      </w:r>
      <w:r w:rsidRPr="0064241E">
        <w:rPr>
          <w:i/>
          <w:iCs/>
          <w:noProof/>
        </w:rPr>
        <w:t>36</w:t>
      </w:r>
      <w:r w:rsidRPr="0064241E">
        <w:rPr>
          <w:noProof/>
        </w:rPr>
        <w:t>, 7476–7484.</w:t>
      </w:r>
    </w:p>
    <w:p w14:paraId="4466B42E" w14:textId="77777777" w:rsidR="0064241E" w:rsidRPr="0064241E" w:rsidRDefault="0064241E" w:rsidP="0064241E">
      <w:pPr>
        <w:widowControl w:val="0"/>
        <w:autoSpaceDE w:val="0"/>
        <w:autoSpaceDN w:val="0"/>
        <w:adjustRightInd w:val="0"/>
        <w:rPr>
          <w:noProof/>
        </w:rPr>
      </w:pPr>
      <w:r w:rsidRPr="0064241E">
        <w:rPr>
          <w:noProof/>
        </w:rPr>
        <w:t xml:space="preserve">Schlesiger, M.I., Cannova, C.C., Boublil, B.L., Hales, J.B., Mankin, E.A., Brandon, M.P., Leutgeb, J.K., Leibold, C., and Leutgeb, S. (2015). The medial entorhinal cortex is necessary for temporal organization of hippocampal neuronal activity. Nat. Neurosci. </w:t>
      </w:r>
      <w:r w:rsidRPr="0064241E">
        <w:rPr>
          <w:i/>
          <w:iCs/>
          <w:noProof/>
        </w:rPr>
        <w:t>18</w:t>
      </w:r>
      <w:r w:rsidRPr="0064241E">
        <w:rPr>
          <w:noProof/>
        </w:rPr>
        <w:t>, 1123–1132.</w:t>
      </w:r>
    </w:p>
    <w:p w14:paraId="331B2061" w14:textId="77777777" w:rsidR="0064241E" w:rsidRPr="0064241E" w:rsidRDefault="0064241E" w:rsidP="0064241E">
      <w:pPr>
        <w:widowControl w:val="0"/>
        <w:autoSpaceDE w:val="0"/>
        <w:autoSpaceDN w:val="0"/>
        <w:adjustRightInd w:val="0"/>
        <w:rPr>
          <w:noProof/>
        </w:rPr>
      </w:pPr>
      <w:r w:rsidRPr="0064241E">
        <w:rPr>
          <w:noProof/>
        </w:rPr>
        <w:t xml:space="preserve">Schmidt, R., Diba, K., Leibold, C., Schmitz, D., Buzsaki, G., and Kempter, R. (2009). Single-Trial Phase Precession in the Hippocampus. J. Neurosci. </w:t>
      </w:r>
      <w:r w:rsidRPr="0064241E">
        <w:rPr>
          <w:i/>
          <w:iCs/>
          <w:noProof/>
        </w:rPr>
        <w:t>29</w:t>
      </w:r>
      <w:r w:rsidRPr="0064241E">
        <w:rPr>
          <w:noProof/>
        </w:rPr>
        <w:t>, 13232–13241.</w:t>
      </w:r>
    </w:p>
    <w:p w14:paraId="32B5F0A5" w14:textId="77777777" w:rsidR="0064241E" w:rsidRPr="0064241E" w:rsidRDefault="0064241E" w:rsidP="0064241E">
      <w:pPr>
        <w:widowControl w:val="0"/>
        <w:autoSpaceDE w:val="0"/>
        <w:autoSpaceDN w:val="0"/>
        <w:adjustRightInd w:val="0"/>
        <w:rPr>
          <w:noProof/>
        </w:rPr>
      </w:pPr>
      <w:r w:rsidRPr="0064241E">
        <w:rPr>
          <w:noProof/>
        </w:rPr>
        <w:t xml:space="preserve">Scoville, W.B., and Milner, B. (1957). Loss of recent memory after bilateral hippocampal lesions. J. Neurol. Neurosurg. Psychiat </w:t>
      </w:r>
      <w:r w:rsidRPr="0064241E">
        <w:rPr>
          <w:i/>
          <w:iCs/>
          <w:noProof/>
        </w:rPr>
        <w:t>20</w:t>
      </w:r>
      <w:r w:rsidRPr="0064241E">
        <w:rPr>
          <w:noProof/>
        </w:rPr>
        <w:t>, 103–113.</w:t>
      </w:r>
    </w:p>
    <w:p w14:paraId="08DDC7C1" w14:textId="77777777" w:rsidR="0064241E" w:rsidRPr="0064241E" w:rsidRDefault="0064241E" w:rsidP="0064241E">
      <w:pPr>
        <w:widowControl w:val="0"/>
        <w:autoSpaceDE w:val="0"/>
        <w:autoSpaceDN w:val="0"/>
        <w:adjustRightInd w:val="0"/>
        <w:rPr>
          <w:noProof/>
        </w:rPr>
      </w:pPr>
      <w:r w:rsidRPr="0064241E">
        <w:rPr>
          <w:noProof/>
        </w:rPr>
        <w:t xml:space="preserve">Seidenbecher, T., Laxmi, T.R., Stork, O., and Pape, H.-C. (2003). Amygdalar and Hippocampal Theta Rhythm Synchronization During Fear Memory Retrieval. Science (80-. ). </w:t>
      </w:r>
      <w:r w:rsidRPr="0064241E">
        <w:rPr>
          <w:i/>
          <w:iCs/>
          <w:noProof/>
        </w:rPr>
        <w:t>301</w:t>
      </w:r>
      <w:r w:rsidRPr="0064241E">
        <w:rPr>
          <w:noProof/>
        </w:rPr>
        <w:t>, 846–850.</w:t>
      </w:r>
    </w:p>
    <w:p w14:paraId="3F44FA79" w14:textId="77777777" w:rsidR="0064241E" w:rsidRPr="0064241E" w:rsidRDefault="0064241E" w:rsidP="0064241E">
      <w:pPr>
        <w:widowControl w:val="0"/>
        <w:autoSpaceDE w:val="0"/>
        <w:autoSpaceDN w:val="0"/>
        <w:adjustRightInd w:val="0"/>
        <w:rPr>
          <w:noProof/>
        </w:rPr>
      </w:pPr>
      <w:r w:rsidRPr="0064241E">
        <w:rPr>
          <w:noProof/>
        </w:rPr>
        <w:t>Semon, R. (1921). The Mneme (London: George Allen &amp; Unwin).</w:t>
      </w:r>
    </w:p>
    <w:p w14:paraId="5449D91C" w14:textId="77777777" w:rsidR="0064241E" w:rsidRPr="0064241E" w:rsidRDefault="0064241E" w:rsidP="0064241E">
      <w:pPr>
        <w:widowControl w:val="0"/>
        <w:autoSpaceDE w:val="0"/>
        <w:autoSpaceDN w:val="0"/>
        <w:adjustRightInd w:val="0"/>
        <w:rPr>
          <w:noProof/>
        </w:rPr>
      </w:pPr>
      <w:r w:rsidRPr="0064241E">
        <w:rPr>
          <w:noProof/>
        </w:rPr>
        <w:t xml:space="preserve">Senn, V., Wolff, S.B.E., Herry, C., Grenier, F., Ehrlich, I., Gründemann, J., Fadok, J.P., Müller, C., Letzkus, J.J., and Lüthi, A. (2014). Long-Range Connectivity Defines Behavioral Specificity of Amygdala Neurons. Neuron </w:t>
      </w:r>
      <w:r w:rsidRPr="0064241E">
        <w:rPr>
          <w:i/>
          <w:iCs/>
          <w:noProof/>
        </w:rPr>
        <w:t>81</w:t>
      </w:r>
      <w:r w:rsidRPr="0064241E">
        <w:rPr>
          <w:noProof/>
        </w:rPr>
        <w:t>, 428–437.</w:t>
      </w:r>
    </w:p>
    <w:p w14:paraId="301AE941" w14:textId="77777777" w:rsidR="0064241E" w:rsidRPr="0064241E" w:rsidRDefault="0064241E" w:rsidP="0064241E">
      <w:pPr>
        <w:widowControl w:val="0"/>
        <w:autoSpaceDE w:val="0"/>
        <w:autoSpaceDN w:val="0"/>
        <w:adjustRightInd w:val="0"/>
        <w:rPr>
          <w:noProof/>
        </w:rPr>
      </w:pPr>
      <w:r w:rsidRPr="0064241E">
        <w:rPr>
          <w:noProof/>
        </w:rPr>
        <w:t xml:space="preserve">Skaggs, W.E., McNaughton, B.L., Wilson, M.A., and Barnes, C.A. (1996). Theta phase precession in hippocampal neuronal populations and the compression of temporal sequences. Hippocampus </w:t>
      </w:r>
      <w:r w:rsidRPr="0064241E">
        <w:rPr>
          <w:i/>
          <w:iCs/>
          <w:noProof/>
        </w:rPr>
        <w:t>6</w:t>
      </w:r>
      <w:r w:rsidRPr="0064241E">
        <w:rPr>
          <w:noProof/>
        </w:rPr>
        <w:t>, 149–172.</w:t>
      </w:r>
    </w:p>
    <w:p w14:paraId="1373338A" w14:textId="77777777" w:rsidR="0064241E" w:rsidRPr="0064241E" w:rsidRDefault="0064241E" w:rsidP="0064241E">
      <w:pPr>
        <w:widowControl w:val="0"/>
        <w:autoSpaceDE w:val="0"/>
        <w:autoSpaceDN w:val="0"/>
        <w:adjustRightInd w:val="0"/>
        <w:rPr>
          <w:noProof/>
        </w:rPr>
      </w:pPr>
      <w:r w:rsidRPr="0064241E">
        <w:rPr>
          <w:noProof/>
        </w:rPr>
        <w:t xml:space="preserve">Smith, D.M., and Bulkin, D.A. (2014). The form and function of hippocampal context representations. Neurosci. Biobehav. Rev. </w:t>
      </w:r>
      <w:r w:rsidRPr="0064241E">
        <w:rPr>
          <w:i/>
          <w:iCs/>
          <w:noProof/>
        </w:rPr>
        <w:t>40</w:t>
      </w:r>
      <w:r w:rsidRPr="0064241E">
        <w:rPr>
          <w:noProof/>
        </w:rPr>
        <w:t>, 52–61.</w:t>
      </w:r>
    </w:p>
    <w:p w14:paraId="458CEF34" w14:textId="77777777" w:rsidR="0064241E" w:rsidRPr="0064241E" w:rsidRDefault="0064241E" w:rsidP="0064241E">
      <w:pPr>
        <w:widowControl w:val="0"/>
        <w:autoSpaceDE w:val="0"/>
        <w:autoSpaceDN w:val="0"/>
        <w:adjustRightInd w:val="0"/>
        <w:rPr>
          <w:noProof/>
        </w:rPr>
      </w:pPr>
      <w:r w:rsidRPr="0064241E">
        <w:rPr>
          <w:noProof/>
        </w:rPr>
        <w:t xml:space="preserve">Solstad, T., Moser, E.I., and Einevoll, G.T. (2006). From grid cells to place cells: A mathematical model. Hippocampus </w:t>
      </w:r>
      <w:r w:rsidRPr="0064241E">
        <w:rPr>
          <w:i/>
          <w:iCs/>
          <w:noProof/>
        </w:rPr>
        <w:t>16</w:t>
      </w:r>
      <w:r w:rsidRPr="0064241E">
        <w:rPr>
          <w:noProof/>
        </w:rPr>
        <w:t>, 1026–1031.</w:t>
      </w:r>
    </w:p>
    <w:p w14:paraId="4AC16EF6" w14:textId="77777777" w:rsidR="0064241E" w:rsidRPr="0064241E" w:rsidRDefault="0064241E" w:rsidP="0064241E">
      <w:pPr>
        <w:widowControl w:val="0"/>
        <w:autoSpaceDE w:val="0"/>
        <w:autoSpaceDN w:val="0"/>
        <w:adjustRightInd w:val="0"/>
        <w:rPr>
          <w:noProof/>
        </w:rPr>
      </w:pPr>
      <w:r w:rsidRPr="0064241E">
        <w:rPr>
          <w:noProof/>
        </w:rPr>
        <w:t xml:space="preserve">Soltesz, I., and Losonczy, A. (2018). CA1 pyramidal cell diversity enabling parallel information processing in the hippocampus. Nat. Neurosci. </w:t>
      </w:r>
      <w:r w:rsidRPr="0064241E">
        <w:rPr>
          <w:i/>
          <w:iCs/>
          <w:noProof/>
        </w:rPr>
        <w:t>21</w:t>
      </w:r>
      <w:r w:rsidRPr="0064241E">
        <w:rPr>
          <w:noProof/>
        </w:rPr>
        <w:t>, 484–493.</w:t>
      </w:r>
    </w:p>
    <w:p w14:paraId="79CAC1BC" w14:textId="77777777" w:rsidR="0064241E" w:rsidRPr="0064241E" w:rsidRDefault="0064241E" w:rsidP="0064241E">
      <w:pPr>
        <w:widowControl w:val="0"/>
        <w:autoSpaceDE w:val="0"/>
        <w:autoSpaceDN w:val="0"/>
        <w:adjustRightInd w:val="0"/>
        <w:rPr>
          <w:noProof/>
        </w:rPr>
      </w:pPr>
      <w:r w:rsidRPr="0064241E">
        <w:rPr>
          <w:noProof/>
        </w:rPr>
        <w:t xml:space="preserve">Squire, L.R. (1992). Memory and the hippocampus: a synthesis from findings with rats, monkeys, and humans. Psychol. Rev. </w:t>
      </w:r>
      <w:r w:rsidRPr="0064241E">
        <w:rPr>
          <w:i/>
          <w:iCs/>
          <w:noProof/>
        </w:rPr>
        <w:t>99</w:t>
      </w:r>
      <w:r w:rsidRPr="0064241E">
        <w:rPr>
          <w:noProof/>
        </w:rPr>
        <w:t>, 195–231.</w:t>
      </w:r>
    </w:p>
    <w:p w14:paraId="7277387D" w14:textId="77777777" w:rsidR="0064241E" w:rsidRPr="0064241E" w:rsidRDefault="0064241E" w:rsidP="0064241E">
      <w:pPr>
        <w:widowControl w:val="0"/>
        <w:autoSpaceDE w:val="0"/>
        <w:autoSpaceDN w:val="0"/>
        <w:adjustRightInd w:val="0"/>
        <w:rPr>
          <w:noProof/>
        </w:rPr>
      </w:pPr>
      <w:r w:rsidRPr="0064241E">
        <w:rPr>
          <w:noProof/>
        </w:rPr>
        <w:t>Squire, L.R., and Zola-Morgan, S. (1991). The Medial Temporal Lobe Memory System Downloaded from.</w:t>
      </w:r>
    </w:p>
    <w:p w14:paraId="62BF0287" w14:textId="77777777" w:rsidR="0064241E" w:rsidRPr="0064241E" w:rsidRDefault="0064241E" w:rsidP="0064241E">
      <w:pPr>
        <w:widowControl w:val="0"/>
        <w:autoSpaceDE w:val="0"/>
        <w:autoSpaceDN w:val="0"/>
        <w:adjustRightInd w:val="0"/>
        <w:rPr>
          <w:noProof/>
        </w:rPr>
      </w:pPr>
      <w:r w:rsidRPr="0064241E">
        <w:rPr>
          <w:noProof/>
        </w:rPr>
        <w:t xml:space="preserve">van Strien, N.M., Cappaert, N.L.M., and Witter, M.P. (2009). The anatomy of memory: an interactive overview of the parahippocampal–hippocampal network. Nat. Rev. Neurosci. </w:t>
      </w:r>
      <w:r w:rsidRPr="0064241E">
        <w:rPr>
          <w:i/>
          <w:iCs/>
          <w:noProof/>
        </w:rPr>
        <w:t>10</w:t>
      </w:r>
      <w:r w:rsidRPr="0064241E">
        <w:rPr>
          <w:noProof/>
        </w:rPr>
        <w:t>, 272–282.</w:t>
      </w:r>
    </w:p>
    <w:p w14:paraId="54D0DD44" w14:textId="77777777" w:rsidR="0064241E" w:rsidRPr="0064241E" w:rsidRDefault="0064241E" w:rsidP="0064241E">
      <w:pPr>
        <w:widowControl w:val="0"/>
        <w:autoSpaceDE w:val="0"/>
        <w:autoSpaceDN w:val="0"/>
        <w:adjustRightInd w:val="0"/>
        <w:rPr>
          <w:noProof/>
        </w:rPr>
      </w:pPr>
      <w:r w:rsidRPr="0064241E">
        <w:rPr>
          <w:noProof/>
        </w:rPr>
        <w:t xml:space="preserve">Sun, Y., Nguyen, A.Q., Nguyen, J.P., Le, L., Saur, D., Choi, J., Callaway, E.M., and Xu, X. (2014). Cell-Type-Specific Circuit Connectivity of Hippocampal CA1 Revealed through Cre-Dependent Rabies Tracing. Cell Rep. </w:t>
      </w:r>
      <w:r w:rsidRPr="0064241E">
        <w:rPr>
          <w:i/>
          <w:iCs/>
          <w:noProof/>
        </w:rPr>
        <w:t>7</w:t>
      </w:r>
      <w:r w:rsidRPr="0064241E">
        <w:rPr>
          <w:noProof/>
        </w:rPr>
        <w:t>, 269–280.</w:t>
      </w:r>
    </w:p>
    <w:p w14:paraId="6BC56CF1" w14:textId="77777777" w:rsidR="0064241E" w:rsidRPr="0064241E" w:rsidRDefault="0064241E" w:rsidP="0064241E">
      <w:pPr>
        <w:widowControl w:val="0"/>
        <w:autoSpaceDE w:val="0"/>
        <w:autoSpaceDN w:val="0"/>
        <w:adjustRightInd w:val="0"/>
        <w:rPr>
          <w:noProof/>
        </w:rPr>
      </w:pPr>
      <w:r w:rsidRPr="0064241E">
        <w:rPr>
          <w:noProof/>
        </w:rPr>
        <w:t xml:space="preserve">Tang, Q., Burgalossi, A., Ebbesen, C.L., Ray, S., Naumann, R., Schmidt, H., Spicher, D., and Brecht, M. (2014). Pyramidal and Stellate Cell Specificity of Grid and Border Representations in Layer 2 of Medial Entorhinal Cortex. Neuron </w:t>
      </w:r>
      <w:r w:rsidRPr="0064241E">
        <w:rPr>
          <w:i/>
          <w:iCs/>
          <w:noProof/>
        </w:rPr>
        <w:t>84</w:t>
      </w:r>
      <w:r w:rsidRPr="0064241E">
        <w:rPr>
          <w:noProof/>
        </w:rPr>
        <w:t>, 1191–1197.</w:t>
      </w:r>
    </w:p>
    <w:p w14:paraId="0FF14154" w14:textId="77777777" w:rsidR="0064241E" w:rsidRPr="0064241E" w:rsidRDefault="0064241E" w:rsidP="0064241E">
      <w:pPr>
        <w:widowControl w:val="0"/>
        <w:autoSpaceDE w:val="0"/>
        <w:autoSpaceDN w:val="0"/>
        <w:adjustRightInd w:val="0"/>
        <w:rPr>
          <w:noProof/>
        </w:rPr>
      </w:pPr>
      <w:r w:rsidRPr="0064241E">
        <w:rPr>
          <w:noProof/>
        </w:rPr>
        <w:t xml:space="preserve">Taube, J.S., Muller, R.U., and Ranck, J.B. (1990). Head-direction cells recorded from the postsubiculum in freely moving rats. II. Effects of environmental manipulations. J. Neurosci. </w:t>
      </w:r>
      <w:r w:rsidRPr="0064241E">
        <w:rPr>
          <w:i/>
          <w:iCs/>
          <w:noProof/>
        </w:rPr>
        <w:t>10</w:t>
      </w:r>
      <w:r w:rsidRPr="0064241E">
        <w:rPr>
          <w:noProof/>
        </w:rPr>
        <w:t>, 436–447.</w:t>
      </w:r>
    </w:p>
    <w:p w14:paraId="3563FD05" w14:textId="77777777" w:rsidR="0064241E" w:rsidRPr="0064241E" w:rsidRDefault="0064241E" w:rsidP="0064241E">
      <w:pPr>
        <w:widowControl w:val="0"/>
        <w:autoSpaceDE w:val="0"/>
        <w:autoSpaceDN w:val="0"/>
        <w:adjustRightInd w:val="0"/>
        <w:rPr>
          <w:noProof/>
        </w:rPr>
      </w:pPr>
      <w:r w:rsidRPr="0064241E">
        <w:rPr>
          <w:noProof/>
        </w:rPr>
        <w:t xml:space="preserve">Terada, S., Sakurai, Y., Nakahara, H., and Fujisawa, S. (2017). Temporal and Rate Coding for Discrete Event Sequences in the Hippocampus. Neuron </w:t>
      </w:r>
      <w:r w:rsidRPr="0064241E">
        <w:rPr>
          <w:i/>
          <w:iCs/>
          <w:noProof/>
        </w:rPr>
        <w:t>94</w:t>
      </w:r>
      <w:r w:rsidRPr="0064241E">
        <w:rPr>
          <w:noProof/>
        </w:rPr>
        <w:t>, 1248–1262.e4.</w:t>
      </w:r>
    </w:p>
    <w:p w14:paraId="57EE89EC" w14:textId="77777777" w:rsidR="0064241E" w:rsidRPr="0064241E" w:rsidRDefault="0064241E" w:rsidP="0064241E">
      <w:pPr>
        <w:widowControl w:val="0"/>
        <w:autoSpaceDE w:val="0"/>
        <w:autoSpaceDN w:val="0"/>
        <w:adjustRightInd w:val="0"/>
        <w:rPr>
          <w:noProof/>
        </w:rPr>
      </w:pPr>
      <w:r w:rsidRPr="0064241E">
        <w:rPr>
          <w:noProof/>
        </w:rPr>
        <w:t xml:space="preserve">Thompson, L.T., and Best, P.J. (1990). Long-term stability of the place-field activity of single units recorded from the dorsal hippocampus of freely behaving rats. Brain Res. </w:t>
      </w:r>
      <w:r w:rsidRPr="0064241E">
        <w:rPr>
          <w:i/>
          <w:iCs/>
          <w:noProof/>
        </w:rPr>
        <w:t>509</w:t>
      </w:r>
      <w:r w:rsidRPr="0064241E">
        <w:rPr>
          <w:noProof/>
        </w:rPr>
        <w:t>, 299–308.</w:t>
      </w:r>
    </w:p>
    <w:p w14:paraId="752E0C28" w14:textId="77777777" w:rsidR="0064241E" w:rsidRPr="0064241E" w:rsidRDefault="0064241E" w:rsidP="0064241E">
      <w:pPr>
        <w:widowControl w:val="0"/>
        <w:autoSpaceDE w:val="0"/>
        <w:autoSpaceDN w:val="0"/>
        <w:adjustRightInd w:val="0"/>
        <w:rPr>
          <w:noProof/>
        </w:rPr>
      </w:pPr>
      <w:r w:rsidRPr="0064241E">
        <w:rPr>
          <w:noProof/>
        </w:rPr>
        <w:t xml:space="preserve">Tolman, E.C. (1948). Cognitive maps in rats and men. Psychol. Rev. </w:t>
      </w:r>
      <w:r w:rsidRPr="0064241E">
        <w:rPr>
          <w:i/>
          <w:iCs/>
          <w:noProof/>
        </w:rPr>
        <w:t>55</w:t>
      </w:r>
      <w:r w:rsidRPr="0064241E">
        <w:rPr>
          <w:noProof/>
        </w:rPr>
        <w:t>, 189–208.</w:t>
      </w:r>
    </w:p>
    <w:p w14:paraId="02954A2E" w14:textId="77777777" w:rsidR="0064241E" w:rsidRPr="0064241E" w:rsidRDefault="0064241E" w:rsidP="0064241E">
      <w:pPr>
        <w:widowControl w:val="0"/>
        <w:autoSpaceDE w:val="0"/>
        <w:autoSpaceDN w:val="0"/>
        <w:adjustRightInd w:val="0"/>
        <w:rPr>
          <w:noProof/>
        </w:rPr>
      </w:pPr>
      <w:r w:rsidRPr="0064241E">
        <w:rPr>
          <w:noProof/>
        </w:rPr>
        <w:t xml:space="preserve">Tovote, P., Fadok, J.P., and Lüthi, A. (2015). Neuronal circuits for fear and anxiety. Nat. Rev. Neurosci. </w:t>
      </w:r>
      <w:r w:rsidRPr="0064241E">
        <w:rPr>
          <w:i/>
          <w:iCs/>
          <w:noProof/>
        </w:rPr>
        <w:t>16</w:t>
      </w:r>
      <w:r w:rsidRPr="0064241E">
        <w:rPr>
          <w:noProof/>
        </w:rPr>
        <w:t>, 317–331.</w:t>
      </w:r>
    </w:p>
    <w:p w14:paraId="344B6CB3" w14:textId="77777777" w:rsidR="0064241E" w:rsidRPr="0064241E" w:rsidRDefault="0064241E" w:rsidP="0064241E">
      <w:pPr>
        <w:widowControl w:val="0"/>
        <w:autoSpaceDE w:val="0"/>
        <w:autoSpaceDN w:val="0"/>
        <w:adjustRightInd w:val="0"/>
        <w:rPr>
          <w:noProof/>
        </w:rPr>
      </w:pPr>
      <w:r w:rsidRPr="0064241E">
        <w:rPr>
          <w:noProof/>
        </w:rPr>
        <w:t xml:space="preserve">Treves, A., and Rolls, E.T. (1994). Computational analysis of the role of the hippocampus in memory. Hippocampus </w:t>
      </w:r>
      <w:r w:rsidRPr="0064241E">
        <w:rPr>
          <w:i/>
          <w:iCs/>
          <w:noProof/>
        </w:rPr>
        <w:t>4</w:t>
      </w:r>
      <w:r w:rsidRPr="0064241E">
        <w:rPr>
          <w:noProof/>
        </w:rPr>
        <w:t>, 374–391.</w:t>
      </w:r>
    </w:p>
    <w:p w14:paraId="4C95EC64" w14:textId="77777777" w:rsidR="0064241E" w:rsidRPr="0064241E" w:rsidRDefault="0064241E" w:rsidP="0064241E">
      <w:pPr>
        <w:widowControl w:val="0"/>
        <w:autoSpaceDE w:val="0"/>
        <w:autoSpaceDN w:val="0"/>
        <w:adjustRightInd w:val="0"/>
        <w:rPr>
          <w:noProof/>
        </w:rPr>
      </w:pPr>
      <w:r w:rsidRPr="0064241E">
        <w:rPr>
          <w:noProof/>
        </w:rPr>
        <w:t xml:space="preserve">Trouche, S., Sasaki, J.M., Tu, T., and Reijmers, L.G. (2013). Fear Extinction Causes Target-Specific Remodeling of Perisomatic Inhibitory Synapses. Neuron </w:t>
      </w:r>
      <w:r w:rsidRPr="0064241E">
        <w:rPr>
          <w:i/>
          <w:iCs/>
          <w:noProof/>
        </w:rPr>
        <w:t>80</w:t>
      </w:r>
      <w:r w:rsidRPr="0064241E">
        <w:rPr>
          <w:noProof/>
        </w:rPr>
        <w:t>, 1054–1065.</w:t>
      </w:r>
    </w:p>
    <w:p w14:paraId="2E9A8F3F" w14:textId="77777777" w:rsidR="0064241E" w:rsidRPr="0064241E" w:rsidRDefault="0064241E" w:rsidP="0064241E">
      <w:pPr>
        <w:widowControl w:val="0"/>
        <w:autoSpaceDE w:val="0"/>
        <w:autoSpaceDN w:val="0"/>
        <w:adjustRightInd w:val="0"/>
        <w:rPr>
          <w:noProof/>
        </w:rPr>
      </w:pPr>
      <w:r w:rsidRPr="0064241E">
        <w:rPr>
          <w:noProof/>
        </w:rPr>
        <w:t xml:space="preserve">Tsao, A., Moser, M.-B., and Moser, E.I. (2013). Traces of Experience in the Lateral Entorhinal Cortex. Curr. Biol. </w:t>
      </w:r>
      <w:r w:rsidRPr="0064241E">
        <w:rPr>
          <w:i/>
          <w:iCs/>
          <w:noProof/>
        </w:rPr>
        <w:t>23</w:t>
      </w:r>
      <w:r w:rsidRPr="0064241E">
        <w:rPr>
          <w:noProof/>
        </w:rPr>
        <w:t>, 399–405.</w:t>
      </w:r>
    </w:p>
    <w:p w14:paraId="7A763255" w14:textId="77777777" w:rsidR="0064241E" w:rsidRPr="0064241E" w:rsidRDefault="0064241E" w:rsidP="0064241E">
      <w:pPr>
        <w:widowControl w:val="0"/>
        <w:autoSpaceDE w:val="0"/>
        <w:autoSpaceDN w:val="0"/>
        <w:adjustRightInd w:val="0"/>
        <w:rPr>
          <w:noProof/>
        </w:rPr>
      </w:pPr>
      <w:r w:rsidRPr="0064241E">
        <w:rPr>
          <w:noProof/>
        </w:rPr>
        <w:t xml:space="preserve">Tsao, A., Sugar, J., Lu, L., Wang, C., Knierim, J.J., Moser, M.-B., and Moser, E.I. (2018). Integrating time from experience in the lateral entorhinal cortex. Nature </w:t>
      </w:r>
      <w:r w:rsidRPr="0064241E">
        <w:rPr>
          <w:i/>
          <w:iCs/>
          <w:noProof/>
        </w:rPr>
        <w:t>561</w:t>
      </w:r>
      <w:r w:rsidRPr="0064241E">
        <w:rPr>
          <w:noProof/>
        </w:rPr>
        <w:t>, 57–62.</w:t>
      </w:r>
    </w:p>
    <w:p w14:paraId="2375EDE7" w14:textId="77777777" w:rsidR="0064241E" w:rsidRPr="0064241E" w:rsidRDefault="0064241E" w:rsidP="0064241E">
      <w:pPr>
        <w:widowControl w:val="0"/>
        <w:autoSpaceDE w:val="0"/>
        <w:autoSpaceDN w:val="0"/>
        <w:adjustRightInd w:val="0"/>
        <w:rPr>
          <w:noProof/>
        </w:rPr>
      </w:pPr>
      <w:r w:rsidRPr="0064241E">
        <w:rPr>
          <w:noProof/>
        </w:rPr>
        <w:t xml:space="preserve">Wallenstein, G. V, Eichenbaum, H., and Hasselmo, M.E. (1998). The hippocampus as an associator of discontiguous events. Trends Neurosci. </w:t>
      </w:r>
      <w:r w:rsidRPr="0064241E">
        <w:rPr>
          <w:i/>
          <w:iCs/>
          <w:noProof/>
        </w:rPr>
        <w:t>21</w:t>
      </w:r>
      <w:r w:rsidRPr="0064241E">
        <w:rPr>
          <w:noProof/>
        </w:rPr>
        <w:t>, 317–323.</w:t>
      </w:r>
    </w:p>
    <w:p w14:paraId="7E3476AE" w14:textId="77777777" w:rsidR="0064241E" w:rsidRPr="0064241E" w:rsidRDefault="0064241E" w:rsidP="0064241E">
      <w:pPr>
        <w:widowControl w:val="0"/>
        <w:autoSpaceDE w:val="0"/>
        <w:autoSpaceDN w:val="0"/>
        <w:adjustRightInd w:val="0"/>
        <w:rPr>
          <w:noProof/>
        </w:rPr>
      </w:pPr>
      <w:r w:rsidRPr="0064241E">
        <w:rPr>
          <w:noProof/>
        </w:rPr>
        <w:t xml:space="preserve">Wang, Y., Romani, S., Lustig, B., Leonardo, A., and Pastalkova, E. (2014). Theta sequences are essential for internally generated hippocampal firing fields. Nat. Neurosci. </w:t>
      </w:r>
      <w:r w:rsidRPr="0064241E">
        <w:rPr>
          <w:i/>
          <w:iCs/>
          <w:noProof/>
        </w:rPr>
        <w:t>18</w:t>
      </w:r>
      <w:r w:rsidRPr="0064241E">
        <w:rPr>
          <w:noProof/>
        </w:rPr>
        <w:t>, 282–288.</w:t>
      </w:r>
    </w:p>
    <w:p w14:paraId="3DB9E127" w14:textId="77777777" w:rsidR="0064241E" w:rsidRPr="0064241E" w:rsidRDefault="0064241E" w:rsidP="0064241E">
      <w:pPr>
        <w:widowControl w:val="0"/>
        <w:autoSpaceDE w:val="0"/>
        <w:autoSpaceDN w:val="0"/>
        <w:adjustRightInd w:val="0"/>
        <w:rPr>
          <w:noProof/>
        </w:rPr>
      </w:pPr>
      <w:r w:rsidRPr="0064241E">
        <w:rPr>
          <w:noProof/>
        </w:rPr>
        <w:t xml:space="preserve">Wikenheiser, A.M., and Redish, A.D. (2015). Hippocampal theta sequences reflect current goals. Nat. Neurosci. </w:t>
      </w:r>
      <w:r w:rsidRPr="0064241E">
        <w:rPr>
          <w:i/>
          <w:iCs/>
          <w:noProof/>
        </w:rPr>
        <w:t>18</w:t>
      </w:r>
      <w:r w:rsidRPr="0064241E">
        <w:rPr>
          <w:noProof/>
        </w:rPr>
        <w:t>, 289–294.</w:t>
      </w:r>
    </w:p>
    <w:p w14:paraId="1EFF7D65" w14:textId="77777777" w:rsidR="0064241E" w:rsidRPr="0064241E" w:rsidRDefault="0064241E" w:rsidP="0064241E">
      <w:pPr>
        <w:widowControl w:val="0"/>
        <w:autoSpaceDE w:val="0"/>
        <w:autoSpaceDN w:val="0"/>
        <w:adjustRightInd w:val="0"/>
        <w:rPr>
          <w:noProof/>
        </w:rPr>
      </w:pPr>
      <w:r w:rsidRPr="0064241E">
        <w:rPr>
          <w:noProof/>
        </w:rPr>
        <w:t xml:space="preserve">Wilson, M.A., and McNaughton, B.L. (1993). Dynamics of the hippocampal ensemble code for space. Science </w:t>
      </w:r>
      <w:r w:rsidRPr="0064241E">
        <w:rPr>
          <w:i/>
          <w:iCs/>
          <w:noProof/>
        </w:rPr>
        <w:t>261</w:t>
      </w:r>
      <w:r w:rsidRPr="0064241E">
        <w:rPr>
          <w:noProof/>
        </w:rPr>
        <w:t>, 1055–1058.</w:t>
      </w:r>
    </w:p>
    <w:p w14:paraId="4A7A5891" w14:textId="77777777" w:rsidR="0064241E" w:rsidRPr="0064241E" w:rsidRDefault="0064241E" w:rsidP="0064241E">
      <w:pPr>
        <w:widowControl w:val="0"/>
        <w:autoSpaceDE w:val="0"/>
        <w:autoSpaceDN w:val="0"/>
        <w:adjustRightInd w:val="0"/>
        <w:rPr>
          <w:noProof/>
        </w:rPr>
      </w:pPr>
      <w:r w:rsidRPr="0064241E">
        <w:rPr>
          <w:noProof/>
        </w:rPr>
        <w:t xml:space="preserve">Wintzer, M.E., Boehringer, R., Polygalov, D., and McHugh, T.J. (2014). The Hippocampal CA2 Ensemble Is Sensitive to Contextual Change. J. Neurosci. </w:t>
      </w:r>
      <w:r w:rsidRPr="0064241E">
        <w:rPr>
          <w:i/>
          <w:iCs/>
          <w:noProof/>
        </w:rPr>
        <w:t>34</w:t>
      </w:r>
      <w:r w:rsidRPr="0064241E">
        <w:rPr>
          <w:noProof/>
        </w:rPr>
        <w:t>, 3056–3066.</w:t>
      </w:r>
    </w:p>
    <w:p w14:paraId="52A49A73" w14:textId="77777777" w:rsidR="0064241E" w:rsidRPr="0064241E" w:rsidRDefault="0064241E" w:rsidP="0064241E">
      <w:pPr>
        <w:widowControl w:val="0"/>
        <w:autoSpaceDE w:val="0"/>
        <w:autoSpaceDN w:val="0"/>
        <w:adjustRightInd w:val="0"/>
        <w:rPr>
          <w:noProof/>
        </w:rPr>
      </w:pPr>
      <w:r w:rsidRPr="0064241E">
        <w:rPr>
          <w:noProof/>
        </w:rPr>
        <w:t xml:space="preserve">Witter, M.P. (1993). Organization of the entorhinal—hippocampal system: A review of current anatomical data. Hippocampus </w:t>
      </w:r>
      <w:r w:rsidRPr="0064241E">
        <w:rPr>
          <w:i/>
          <w:iCs/>
          <w:noProof/>
        </w:rPr>
        <w:t>3</w:t>
      </w:r>
      <w:r w:rsidRPr="0064241E">
        <w:rPr>
          <w:noProof/>
        </w:rPr>
        <w:t>, 33–44.</w:t>
      </w:r>
    </w:p>
    <w:p w14:paraId="0FC61D93" w14:textId="77777777" w:rsidR="0064241E" w:rsidRPr="0064241E" w:rsidRDefault="0064241E" w:rsidP="0064241E">
      <w:pPr>
        <w:widowControl w:val="0"/>
        <w:autoSpaceDE w:val="0"/>
        <w:autoSpaceDN w:val="0"/>
        <w:adjustRightInd w:val="0"/>
        <w:rPr>
          <w:noProof/>
        </w:rPr>
      </w:pPr>
      <w:r w:rsidRPr="0064241E">
        <w:rPr>
          <w:noProof/>
        </w:rPr>
        <w:t xml:space="preserve">Wood, E.R., Dudchenko, P. a, Robitsek, R.J., and Eichenbaum, H. (2000). Hippocampal neurons encode information about different types of memory episodes occurring in the same location. Neuron </w:t>
      </w:r>
      <w:r w:rsidRPr="0064241E">
        <w:rPr>
          <w:i/>
          <w:iCs/>
          <w:noProof/>
        </w:rPr>
        <w:t>27</w:t>
      </w:r>
      <w:r w:rsidRPr="0064241E">
        <w:rPr>
          <w:noProof/>
        </w:rPr>
        <w:t>, 623–633.</w:t>
      </w:r>
    </w:p>
    <w:p w14:paraId="3E69442E" w14:textId="77777777" w:rsidR="0064241E" w:rsidRPr="0064241E" w:rsidRDefault="0064241E" w:rsidP="0064241E">
      <w:pPr>
        <w:widowControl w:val="0"/>
        <w:autoSpaceDE w:val="0"/>
        <w:autoSpaceDN w:val="0"/>
        <w:adjustRightInd w:val="0"/>
        <w:rPr>
          <w:noProof/>
        </w:rPr>
      </w:pPr>
      <w:r w:rsidRPr="0064241E">
        <w:rPr>
          <w:noProof/>
        </w:rPr>
        <w:t xml:space="preserve">Wyss, J.M., and Van Groen, T. (1992). Connections between the retrosplenial cortex and the hippocampal formation in the rat: A review. Hippocampus </w:t>
      </w:r>
      <w:r w:rsidRPr="0064241E">
        <w:rPr>
          <w:i/>
          <w:iCs/>
          <w:noProof/>
        </w:rPr>
        <w:t>2</w:t>
      </w:r>
      <w:r w:rsidRPr="0064241E">
        <w:rPr>
          <w:noProof/>
        </w:rPr>
        <w:t>, 1–11.</w:t>
      </w:r>
    </w:p>
    <w:p w14:paraId="67695FE4" w14:textId="77777777" w:rsidR="0064241E" w:rsidRPr="0064241E" w:rsidRDefault="0064241E" w:rsidP="0064241E">
      <w:pPr>
        <w:widowControl w:val="0"/>
        <w:autoSpaceDE w:val="0"/>
        <w:autoSpaceDN w:val="0"/>
        <w:adjustRightInd w:val="0"/>
        <w:rPr>
          <w:noProof/>
        </w:rPr>
      </w:pPr>
      <w:r w:rsidRPr="0064241E">
        <w:rPr>
          <w:noProof/>
        </w:rPr>
        <w:t xml:space="preserve">Xu, X., Sun, Y., Holmes, T.C., and López, A.J. (2016). Noncanonical connections between the subiculum and hippocampal CA1. J. Comp. Neurol. </w:t>
      </w:r>
      <w:r w:rsidRPr="0064241E">
        <w:rPr>
          <w:i/>
          <w:iCs/>
          <w:noProof/>
        </w:rPr>
        <w:t>524</w:t>
      </w:r>
      <w:r w:rsidRPr="0064241E">
        <w:rPr>
          <w:noProof/>
        </w:rPr>
        <w:t>, 3666–3673.</w:t>
      </w:r>
    </w:p>
    <w:p w14:paraId="50909D19" w14:textId="77777777" w:rsidR="0064241E" w:rsidRPr="0064241E" w:rsidRDefault="0064241E" w:rsidP="0064241E">
      <w:pPr>
        <w:widowControl w:val="0"/>
        <w:autoSpaceDE w:val="0"/>
        <w:autoSpaceDN w:val="0"/>
        <w:adjustRightInd w:val="0"/>
        <w:rPr>
          <w:noProof/>
        </w:rPr>
      </w:pPr>
      <w:r w:rsidRPr="0064241E">
        <w:rPr>
          <w:noProof/>
        </w:rPr>
        <w:t xml:space="preserve">Yassa, M.A., and Stark, C.E.L. (2011). Pattern separation in the hippocampus. Trends Neurosci. </w:t>
      </w:r>
      <w:r w:rsidRPr="0064241E">
        <w:rPr>
          <w:i/>
          <w:iCs/>
          <w:noProof/>
        </w:rPr>
        <w:t>34</w:t>
      </w:r>
      <w:r w:rsidRPr="0064241E">
        <w:rPr>
          <w:noProof/>
        </w:rPr>
        <w:t>, 515–525.</w:t>
      </w:r>
    </w:p>
    <w:p w14:paraId="56E797CE" w14:textId="77777777" w:rsidR="0064241E" w:rsidRPr="0064241E" w:rsidRDefault="0064241E" w:rsidP="0064241E">
      <w:pPr>
        <w:widowControl w:val="0"/>
        <w:autoSpaceDE w:val="0"/>
        <w:autoSpaceDN w:val="0"/>
        <w:adjustRightInd w:val="0"/>
        <w:rPr>
          <w:noProof/>
        </w:rPr>
      </w:pPr>
      <w:r w:rsidRPr="0064241E">
        <w:rPr>
          <w:noProof/>
        </w:rPr>
        <w:t xml:space="preserve">Yokose, J., Okubo-Suzuki, R., Nomoto, M., Ohkawa, N., Nishizono, H., Suzuki, A., Matsuo, M., Tsujimura, S., Takahashi, Y., Nagase, M., et al. (2017). Overlapping memory trace indispensable for linking, but not recalling, individual memories. Science (80-. ). </w:t>
      </w:r>
      <w:r w:rsidRPr="0064241E">
        <w:rPr>
          <w:i/>
          <w:iCs/>
          <w:noProof/>
        </w:rPr>
        <w:t>355</w:t>
      </w:r>
      <w:r w:rsidRPr="0064241E">
        <w:rPr>
          <w:noProof/>
        </w:rPr>
        <w:t>, 398–403.</w:t>
      </w:r>
    </w:p>
    <w:p w14:paraId="0DB79DDE" w14:textId="77777777" w:rsidR="0064241E" w:rsidRPr="0064241E" w:rsidRDefault="0064241E" w:rsidP="0064241E">
      <w:pPr>
        <w:widowControl w:val="0"/>
        <w:autoSpaceDE w:val="0"/>
        <w:autoSpaceDN w:val="0"/>
        <w:adjustRightInd w:val="0"/>
        <w:rPr>
          <w:noProof/>
        </w:rPr>
      </w:pPr>
      <w:r w:rsidRPr="0064241E">
        <w:rPr>
          <w:noProof/>
        </w:rPr>
        <w:t xml:space="preserve">Young, W.S., Li, J., Wersinger, S.R., and Palkovits, M. (2006). The vasopressin 1b receptor is prominent in the hippocampal area CA2 where it is unaffected by restraint stress or adrenalectomy. Neuroscience </w:t>
      </w:r>
      <w:r w:rsidRPr="0064241E">
        <w:rPr>
          <w:i/>
          <w:iCs/>
          <w:noProof/>
        </w:rPr>
        <w:t>143</w:t>
      </w:r>
      <w:r w:rsidRPr="0064241E">
        <w:rPr>
          <w:noProof/>
        </w:rPr>
        <w:t>, 1031–1039.</w:t>
      </w:r>
    </w:p>
    <w:p w14:paraId="583013EE" w14:textId="77777777" w:rsidR="0064241E" w:rsidRPr="0064241E" w:rsidRDefault="0064241E" w:rsidP="0064241E">
      <w:pPr>
        <w:widowControl w:val="0"/>
        <w:autoSpaceDE w:val="0"/>
        <w:autoSpaceDN w:val="0"/>
        <w:adjustRightInd w:val="0"/>
        <w:rPr>
          <w:noProof/>
        </w:rPr>
      </w:pPr>
      <w:r w:rsidRPr="0064241E">
        <w:rPr>
          <w:noProof/>
        </w:rPr>
        <w:t xml:space="preserve">Ziv, Y., Burns, L.D., Cocker, E.D., Hamel, E.O., Ghosh, K.K., Kitch, L.J., Gamal, A. El, and Schnitzer, M.J. (2013). Long-term dynamics of CA1 hippocampal place codes. Nat. Neurosci. </w:t>
      </w:r>
      <w:r w:rsidRPr="0064241E">
        <w:rPr>
          <w:i/>
          <w:iCs/>
          <w:noProof/>
        </w:rPr>
        <w:t>16</w:t>
      </w:r>
      <w:r w:rsidRPr="0064241E">
        <w:rPr>
          <w:noProof/>
        </w:rPr>
        <w:t>, 264–266.</w:t>
      </w:r>
    </w:p>
    <w:p w14:paraId="2D479830" w14:textId="39AD248A" w:rsidR="00717285" w:rsidRDefault="00594435" w:rsidP="0064241E">
      <w:pPr>
        <w:widowControl w:val="0"/>
        <w:autoSpaceDE w:val="0"/>
        <w:autoSpaceDN w:val="0"/>
        <w:adjustRightInd w:val="0"/>
      </w:pPr>
      <w:r>
        <w:fldChar w:fldCharType="end"/>
      </w:r>
    </w:p>
    <w:sectPr w:rsidR="00717285" w:rsidSect="00E97F60">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14500" w14:textId="77777777" w:rsidR="0072309C" w:rsidRDefault="0072309C" w:rsidP="00E97F60">
      <w:r>
        <w:separator/>
      </w:r>
    </w:p>
  </w:endnote>
  <w:endnote w:type="continuationSeparator" w:id="0">
    <w:p w14:paraId="6A1CB7BF" w14:textId="77777777" w:rsidR="0072309C" w:rsidRDefault="0072309C" w:rsidP="00E9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A00002FF" w:usb1="500039FB" w:usb2="00000000" w:usb3="00000000" w:csb0="00000197"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24C9" w14:textId="77777777" w:rsidR="0072309C" w:rsidRDefault="0072309C"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0F05" w14:textId="77777777" w:rsidR="0072309C" w:rsidRDefault="0072309C" w:rsidP="00E97F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D9C2D" w14:textId="77777777" w:rsidR="0072309C" w:rsidRDefault="0072309C"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241E">
      <w:rPr>
        <w:rStyle w:val="PageNumber"/>
        <w:noProof/>
      </w:rPr>
      <w:t>5</w:t>
    </w:r>
    <w:r>
      <w:rPr>
        <w:rStyle w:val="PageNumber"/>
      </w:rPr>
      <w:fldChar w:fldCharType="end"/>
    </w:r>
  </w:p>
  <w:p w14:paraId="5C67B592" w14:textId="77777777" w:rsidR="0072309C" w:rsidRDefault="0072309C" w:rsidP="00E97F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200A9" w14:textId="77777777" w:rsidR="0072309C" w:rsidRDefault="0072309C" w:rsidP="00E97F60">
      <w:r>
        <w:separator/>
      </w:r>
    </w:p>
  </w:footnote>
  <w:footnote w:type="continuationSeparator" w:id="0">
    <w:p w14:paraId="441F4CAE" w14:textId="77777777" w:rsidR="0072309C" w:rsidRDefault="0072309C" w:rsidP="00E97F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807F7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6F"/>
    <w:rsid w:val="000006C9"/>
    <w:rsid w:val="0000310F"/>
    <w:rsid w:val="00004EEC"/>
    <w:rsid w:val="00005CFB"/>
    <w:rsid w:val="00007D79"/>
    <w:rsid w:val="00011114"/>
    <w:rsid w:val="00017750"/>
    <w:rsid w:val="00025723"/>
    <w:rsid w:val="000457B7"/>
    <w:rsid w:val="0004671E"/>
    <w:rsid w:val="00051550"/>
    <w:rsid w:val="000605B8"/>
    <w:rsid w:val="00072E46"/>
    <w:rsid w:val="000803AF"/>
    <w:rsid w:val="0009196F"/>
    <w:rsid w:val="00092E5F"/>
    <w:rsid w:val="00093F2C"/>
    <w:rsid w:val="00094D5A"/>
    <w:rsid w:val="000A091C"/>
    <w:rsid w:val="000C2B9C"/>
    <w:rsid w:val="000C4579"/>
    <w:rsid w:val="000D0E19"/>
    <w:rsid w:val="000D3E75"/>
    <w:rsid w:val="000E162B"/>
    <w:rsid w:val="000E3ABD"/>
    <w:rsid w:val="000E3B22"/>
    <w:rsid w:val="000E453B"/>
    <w:rsid w:val="00100A54"/>
    <w:rsid w:val="00104DDE"/>
    <w:rsid w:val="001147E5"/>
    <w:rsid w:val="00115E1B"/>
    <w:rsid w:val="00124E03"/>
    <w:rsid w:val="00135C3D"/>
    <w:rsid w:val="00135DA1"/>
    <w:rsid w:val="001549EA"/>
    <w:rsid w:val="001553B7"/>
    <w:rsid w:val="00161A7F"/>
    <w:rsid w:val="0017143F"/>
    <w:rsid w:val="00193C8F"/>
    <w:rsid w:val="0019659B"/>
    <w:rsid w:val="001A2544"/>
    <w:rsid w:val="001C2660"/>
    <w:rsid w:val="001C4473"/>
    <w:rsid w:val="00220905"/>
    <w:rsid w:val="00232B2A"/>
    <w:rsid w:val="00235376"/>
    <w:rsid w:val="00272BC9"/>
    <w:rsid w:val="00273940"/>
    <w:rsid w:val="0028625C"/>
    <w:rsid w:val="00286A89"/>
    <w:rsid w:val="0028785F"/>
    <w:rsid w:val="00291B51"/>
    <w:rsid w:val="002979E1"/>
    <w:rsid w:val="002B12D4"/>
    <w:rsid w:val="002B4466"/>
    <w:rsid w:val="002B46A5"/>
    <w:rsid w:val="002B53BF"/>
    <w:rsid w:val="002C1C98"/>
    <w:rsid w:val="002E1C97"/>
    <w:rsid w:val="002F1F84"/>
    <w:rsid w:val="002F31FD"/>
    <w:rsid w:val="002F71DD"/>
    <w:rsid w:val="00300FDA"/>
    <w:rsid w:val="00302954"/>
    <w:rsid w:val="00306681"/>
    <w:rsid w:val="003142A6"/>
    <w:rsid w:val="003219B2"/>
    <w:rsid w:val="003220E2"/>
    <w:rsid w:val="003233EA"/>
    <w:rsid w:val="00341EB0"/>
    <w:rsid w:val="0035363E"/>
    <w:rsid w:val="00357727"/>
    <w:rsid w:val="0036058B"/>
    <w:rsid w:val="003678FC"/>
    <w:rsid w:val="00374DC8"/>
    <w:rsid w:val="00381C3F"/>
    <w:rsid w:val="003851AF"/>
    <w:rsid w:val="00386CEE"/>
    <w:rsid w:val="00397399"/>
    <w:rsid w:val="003A1142"/>
    <w:rsid w:val="003B271A"/>
    <w:rsid w:val="003E7BC3"/>
    <w:rsid w:val="004102E8"/>
    <w:rsid w:val="00416288"/>
    <w:rsid w:val="0042751D"/>
    <w:rsid w:val="00437EDE"/>
    <w:rsid w:val="00443917"/>
    <w:rsid w:val="0045617D"/>
    <w:rsid w:val="00457230"/>
    <w:rsid w:val="00470891"/>
    <w:rsid w:val="004728E3"/>
    <w:rsid w:val="00477DE2"/>
    <w:rsid w:val="00477E27"/>
    <w:rsid w:val="00483A23"/>
    <w:rsid w:val="004A0D52"/>
    <w:rsid w:val="004A511E"/>
    <w:rsid w:val="004A5B9A"/>
    <w:rsid w:val="004B15B8"/>
    <w:rsid w:val="004B468C"/>
    <w:rsid w:val="004B7838"/>
    <w:rsid w:val="004C0A8B"/>
    <w:rsid w:val="004D1FCB"/>
    <w:rsid w:val="004D4384"/>
    <w:rsid w:val="004D4AAC"/>
    <w:rsid w:val="004E2ECC"/>
    <w:rsid w:val="004E518D"/>
    <w:rsid w:val="004F748C"/>
    <w:rsid w:val="00514491"/>
    <w:rsid w:val="00534E9C"/>
    <w:rsid w:val="005433B6"/>
    <w:rsid w:val="00545BEC"/>
    <w:rsid w:val="00545DBD"/>
    <w:rsid w:val="00546DDC"/>
    <w:rsid w:val="00551AF1"/>
    <w:rsid w:val="00561406"/>
    <w:rsid w:val="005659C8"/>
    <w:rsid w:val="00566556"/>
    <w:rsid w:val="0056689D"/>
    <w:rsid w:val="00576A26"/>
    <w:rsid w:val="00577A6D"/>
    <w:rsid w:val="00580ACF"/>
    <w:rsid w:val="005872D2"/>
    <w:rsid w:val="00593906"/>
    <w:rsid w:val="00594435"/>
    <w:rsid w:val="005A0C42"/>
    <w:rsid w:val="005B30F8"/>
    <w:rsid w:val="005D3B3A"/>
    <w:rsid w:val="005D5C18"/>
    <w:rsid w:val="005D627D"/>
    <w:rsid w:val="005D7F80"/>
    <w:rsid w:val="005E0BFC"/>
    <w:rsid w:val="005E4998"/>
    <w:rsid w:val="005E6811"/>
    <w:rsid w:val="006144F3"/>
    <w:rsid w:val="00632CB4"/>
    <w:rsid w:val="00633AC3"/>
    <w:rsid w:val="0063709C"/>
    <w:rsid w:val="0064241E"/>
    <w:rsid w:val="006433F9"/>
    <w:rsid w:val="0065464B"/>
    <w:rsid w:val="00676EB8"/>
    <w:rsid w:val="00680027"/>
    <w:rsid w:val="006A7358"/>
    <w:rsid w:val="006B49CF"/>
    <w:rsid w:val="006C38C5"/>
    <w:rsid w:val="006C42F6"/>
    <w:rsid w:val="006C5897"/>
    <w:rsid w:val="006D3843"/>
    <w:rsid w:val="00704089"/>
    <w:rsid w:val="007108DF"/>
    <w:rsid w:val="0071135D"/>
    <w:rsid w:val="00717285"/>
    <w:rsid w:val="0072309C"/>
    <w:rsid w:val="00726FF4"/>
    <w:rsid w:val="00735929"/>
    <w:rsid w:val="00745024"/>
    <w:rsid w:val="007559A7"/>
    <w:rsid w:val="0076184B"/>
    <w:rsid w:val="007729FA"/>
    <w:rsid w:val="0077736D"/>
    <w:rsid w:val="0077775C"/>
    <w:rsid w:val="0078108D"/>
    <w:rsid w:val="00787804"/>
    <w:rsid w:val="00792344"/>
    <w:rsid w:val="007C708D"/>
    <w:rsid w:val="007D66CA"/>
    <w:rsid w:val="00811046"/>
    <w:rsid w:val="008153B4"/>
    <w:rsid w:val="00822246"/>
    <w:rsid w:val="0083599C"/>
    <w:rsid w:val="008403AC"/>
    <w:rsid w:val="0085189C"/>
    <w:rsid w:val="008730DC"/>
    <w:rsid w:val="00877136"/>
    <w:rsid w:val="008A2116"/>
    <w:rsid w:val="008A262F"/>
    <w:rsid w:val="008A75F5"/>
    <w:rsid w:val="008B0165"/>
    <w:rsid w:val="008B1562"/>
    <w:rsid w:val="008B7C9E"/>
    <w:rsid w:val="008C4A0B"/>
    <w:rsid w:val="008D075B"/>
    <w:rsid w:val="008D324E"/>
    <w:rsid w:val="008F3B64"/>
    <w:rsid w:val="00903050"/>
    <w:rsid w:val="00903C6D"/>
    <w:rsid w:val="00905BAC"/>
    <w:rsid w:val="00923356"/>
    <w:rsid w:val="00925258"/>
    <w:rsid w:val="00932309"/>
    <w:rsid w:val="009359C1"/>
    <w:rsid w:val="00951028"/>
    <w:rsid w:val="00961C30"/>
    <w:rsid w:val="0097100F"/>
    <w:rsid w:val="00975B36"/>
    <w:rsid w:val="009815E5"/>
    <w:rsid w:val="009830B0"/>
    <w:rsid w:val="00991C15"/>
    <w:rsid w:val="00997FBA"/>
    <w:rsid w:val="009A3FFA"/>
    <w:rsid w:val="009B76BA"/>
    <w:rsid w:val="009C0A9E"/>
    <w:rsid w:val="009E78A7"/>
    <w:rsid w:val="009F2C99"/>
    <w:rsid w:val="009F569C"/>
    <w:rsid w:val="009F5BD1"/>
    <w:rsid w:val="00A0271D"/>
    <w:rsid w:val="00A05990"/>
    <w:rsid w:val="00A12F32"/>
    <w:rsid w:val="00A14F5A"/>
    <w:rsid w:val="00A15424"/>
    <w:rsid w:val="00A17A2C"/>
    <w:rsid w:val="00A21019"/>
    <w:rsid w:val="00A23500"/>
    <w:rsid w:val="00A23D6C"/>
    <w:rsid w:val="00A66673"/>
    <w:rsid w:val="00A66B20"/>
    <w:rsid w:val="00A718F5"/>
    <w:rsid w:val="00A72ABE"/>
    <w:rsid w:val="00A73258"/>
    <w:rsid w:val="00A81487"/>
    <w:rsid w:val="00A8650E"/>
    <w:rsid w:val="00A90BEA"/>
    <w:rsid w:val="00A92ADB"/>
    <w:rsid w:val="00A95605"/>
    <w:rsid w:val="00AB5C48"/>
    <w:rsid w:val="00AD3F83"/>
    <w:rsid w:val="00AD73B0"/>
    <w:rsid w:val="00AE1FD0"/>
    <w:rsid w:val="00AE40BA"/>
    <w:rsid w:val="00AE5D3D"/>
    <w:rsid w:val="00AE7A3E"/>
    <w:rsid w:val="00B00EB5"/>
    <w:rsid w:val="00B01F37"/>
    <w:rsid w:val="00B203C6"/>
    <w:rsid w:val="00B21A60"/>
    <w:rsid w:val="00B32FFB"/>
    <w:rsid w:val="00B33F7C"/>
    <w:rsid w:val="00B43167"/>
    <w:rsid w:val="00B44524"/>
    <w:rsid w:val="00B473BE"/>
    <w:rsid w:val="00B6055D"/>
    <w:rsid w:val="00B612E9"/>
    <w:rsid w:val="00B760FD"/>
    <w:rsid w:val="00B76F00"/>
    <w:rsid w:val="00B82511"/>
    <w:rsid w:val="00B92F7A"/>
    <w:rsid w:val="00B93397"/>
    <w:rsid w:val="00B95001"/>
    <w:rsid w:val="00B95A62"/>
    <w:rsid w:val="00BA3B2C"/>
    <w:rsid w:val="00BB7658"/>
    <w:rsid w:val="00BC6344"/>
    <w:rsid w:val="00BD7355"/>
    <w:rsid w:val="00BE0200"/>
    <w:rsid w:val="00BF4894"/>
    <w:rsid w:val="00BF4949"/>
    <w:rsid w:val="00C031FF"/>
    <w:rsid w:val="00C06ABD"/>
    <w:rsid w:val="00C15A59"/>
    <w:rsid w:val="00C15DAC"/>
    <w:rsid w:val="00C34DDA"/>
    <w:rsid w:val="00C520F6"/>
    <w:rsid w:val="00C54DFC"/>
    <w:rsid w:val="00C56751"/>
    <w:rsid w:val="00C80915"/>
    <w:rsid w:val="00C866DE"/>
    <w:rsid w:val="00C92BF8"/>
    <w:rsid w:val="00CB1993"/>
    <w:rsid w:val="00CB6E0D"/>
    <w:rsid w:val="00CC17B1"/>
    <w:rsid w:val="00CC7F94"/>
    <w:rsid w:val="00CD35D1"/>
    <w:rsid w:val="00CD6594"/>
    <w:rsid w:val="00CD784C"/>
    <w:rsid w:val="00CE5536"/>
    <w:rsid w:val="00CE79B9"/>
    <w:rsid w:val="00D23DAD"/>
    <w:rsid w:val="00D23F52"/>
    <w:rsid w:val="00D25BE2"/>
    <w:rsid w:val="00D4752A"/>
    <w:rsid w:val="00D71564"/>
    <w:rsid w:val="00D7766D"/>
    <w:rsid w:val="00D927B5"/>
    <w:rsid w:val="00D94B43"/>
    <w:rsid w:val="00DB2034"/>
    <w:rsid w:val="00DB5987"/>
    <w:rsid w:val="00DB6DB0"/>
    <w:rsid w:val="00DD21DD"/>
    <w:rsid w:val="00DD6178"/>
    <w:rsid w:val="00DF25CF"/>
    <w:rsid w:val="00DF4F8D"/>
    <w:rsid w:val="00E10E70"/>
    <w:rsid w:val="00E23287"/>
    <w:rsid w:val="00E5103B"/>
    <w:rsid w:val="00E77F4B"/>
    <w:rsid w:val="00E846AC"/>
    <w:rsid w:val="00E85E3D"/>
    <w:rsid w:val="00E97F60"/>
    <w:rsid w:val="00EA6B45"/>
    <w:rsid w:val="00EB5375"/>
    <w:rsid w:val="00ED5A37"/>
    <w:rsid w:val="00EE17D4"/>
    <w:rsid w:val="00EE518C"/>
    <w:rsid w:val="00EF3177"/>
    <w:rsid w:val="00EF4059"/>
    <w:rsid w:val="00F213F2"/>
    <w:rsid w:val="00F33D78"/>
    <w:rsid w:val="00F35177"/>
    <w:rsid w:val="00F35D00"/>
    <w:rsid w:val="00F446E3"/>
    <w:rsid w:val="00F55984"/>
    <w:rsid w:val="00F65F55"/>
    <w:rsid w:val="00F827EE"/>
    <w:rsid w:val="00F84463"/>
    <w:rsid w:val="00FA19E0"/>
    <w:rsid w:val="00FA55B8"/>
    <w:rsid w:val="00FA5715"/>
    <w:rsid w:val="00FB717E"/>
    <w:rsid w:val="00FC2673"/>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5D4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676EB8"/>
    <w:pPr>
      <w:keepNext/>
      <w:numPr>
        <w:numId w:val="1"/>
      </w:numPr>
      <w:contextualSpacing/>
      <w:outlineLvl w:val="0"/>
    </w:pPr>
    <w:rPr>
      <w:rFonts w:ascii="Calibri" w:hAnsi="Calibri"/>
    </w:rPr>
  </w:style>
  <w:style w:type="paragraph" w:customStyle="1" w:styleId="NoteLevel21">
    <w:name w:val="Note Level 21"/>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1">
    <w:name w:val="Note Level 31"/>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1">
    <w:name w:val="Note Level 41"/>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1">
    <w:name w:val="Note Level 51"/>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1">
    <w:name w:val="Note Level 61"/>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1">
    <w:name w:val="Note Level 71"/>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1">
    <w:name w:val="Note Level 81"/>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1">
    <w:name w:val="Note Level 91"/>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676EB8"/>
    <w:pPr>
      <w:keepNext/>
      <w:numPr>
        <w:numId w:val="1"/>
      </w:numPr>
      <w:contextualSpacing/>
      <w:outlineLvl w:val="0"/>
    </w:pPr>
    <w:rPr>
      <w:rFonts w:ascii="Calibri" w:hAnsi="Calibri"/>
    </w:rPr>
  </w:style>
  <w:style w:type="paragraph" w:customStyle="1" w:styleId="NoteLevel21">
    <w:name w:val="Note Level 21"/>
    <w:basedOn w:val="Normal"/>
    <w:uiPriority w:val="99"/>
    <w:semiHidden/>
    <w:unhideWhenUsed/>
    <w:rsid w:val="00676EB8"/>
    <w:pPr>
      <w:keepNext/>
      <w:numPr>
        <w:ilvl w:val="1"/>
        <w:numId w:val="1"/>
      </w:numPr>
      <w:contextualSpacing/>
      <w:outlineLvl w:val="1"/>
    </w:pPr>
    <w:rPr>
      <w:rFonts w:ascii="Calibri" w:hAnsi="Calibri"/>
    </w:rPr>
  </w:style>
  <w:style w:type="paragraph" w:customStyle="1" w:styleId="NoteLevel31">
    <w:name w:val="Note Level 31"/>
    <w:basedOn w:val="Normal"/>
    <w:uiPriority w:val="99"/>
    <w:semiHidden/>
    <w:unhideWhenUsed/>
    <w:rsid w:val="00676EB8"/>
    <w:pPr>
      <w:keepNext/>
      <w:numPr>
        <w:ilvl w:val="2"/>
        <w:numId w:val="1"/>
      </w:numPr>
      <w:contextualSpacing/>
      <w:outlineLvl w:val="2"/>
    </w:pPr>
    <w:rPr>
      <w:rFonts w:ascii="Calibri" w:hAnsi="Calibri"/>
    </w:rPr>
  </w:style>
  <w:style w:type="paragraph" w:customStyle="1" w:styleId="NoteLevel41">
    <w:name w:val="Note Level 41"/>
    <w:basedOn w:val="Normal"/>
    <w:uiPriority w:val="99"/>
    <w:semiHidden/>
    <w:unhideWhenUsed/>
    <w:rsid w:val="00676EB8"/>
    <w:pPr>
      <w:keepNext/>
      <w:numPr>
        <w:ilvl w:val="3"/>
        <w:numId w:val="1"/>
      </w:numPr>
      <w:contextualSpacing/>
      <w:outlineLvl w:val="3"/>
    </w:pPr>
    <w:rPr>
      <w:rFonts w:ascii="Calibri" w:hAnsi="Calibri"/>
    </w:rPr>
  </w:style>
  <w:style w:type="paragraph" w:customStyle="1" w:styleId="NoteLevel51">
    <w:name w:val="Note Level 51"/>
    <w:basedOn w:val="Normal"/>
    <w:uiPriority w:val="99"/>
    <w:semiHidden/>
    <w:unhideWhenUsed/>
    <w:rsid w:val="00676EB8"/>
    <w:pPr>
      <w:keepNext/>
      <w:numPr>
        <w:ilvl w:val="4"/>
        <w:numId w:val="1"/>
      </w:numPr>
      <w:contextualSpacing/>
      <w:outlineLvl w:val="4"/>
    </w:pPr>
    <w:rPr>
      <w:rFonts w:ascii="Calibri" w:hAnsi="Calibri"/>
    </w:rPr>
  </w:style>
  <w:style w:type="paragraph" w:customStyle="1" w:styleId="NoteLevel61">
    <w:name w:val="Note Level 61"/>
    <w:basedOn w:val="Normal"/>
    <w:uiPriority w:val="99"/>
    <w:semiHidden/>
    <w:unhideWhenUsed/>
    <w:rsid w:val="00676EB8"/>
    <w:pPr>
      <w:keepNext/>
      <w:numPr>
        <w:ilvl w:val="5"/>
        <w:numId w:val="1"/>
      </w:numPr>
      <w:contextualSpacing/>
      <w:outlineLvl w:val="5"/>
    </w:pPr>
    <w:rPr>
      <w:rFonts w:ascii="Calibri" w:hAnsi="Calibri"/>
    </w:rPr>
  </w:style>
  <w:style w:type="paragraph" w:customStyle="1" w:styleId="NoteLevel71">
    <w:name w:val="Note Level 71"/>
    <w:basedOn w:val="Normal"/>
    <w:uiPriority w:val="99"/>
    <w:semiHidden/>
    <w:unhideWhenUsed/>
    <w:rsid w:val="00676EB8"/>
    <w:pPr>
      <w:keepNext/>
      <w:numPr>
        <w:ilvl w:val="6"/>
        <w:numId w:val="1"/>
      </w:numPr>
      <w:contextualSpacing/>
      <w:outlineLvl w:val="6"/>
    </w:pPr>
    <w:rPr>
      <w:rFonts w:ascii="Calibri" w:hAnsi="Calibri"/>
    </w:rPr>
  </w:style>
  <w:style w:type="paragraph" w:customStyle="1" w:styleId="NoteLevel81">
    <w:name w:val="Note Level 81"/>
    <w:basedOn w:val="Normal"/>
    <w:uiPriority w:val="99"/>
    <w:semiHidden/>
    <w:unhideWhenUsed/>
    <w:rsid w:val="00676EB8"/>
    <w:pPr>
      <w:keepNext/>
      <w:numPr>
        <w:ilvl w:val="7"/>
        <w:numId w:val="1"/>
      </w:numPr>
      <w:contextualSpacing/>
      <w:outlineLvl w:val="7"/>
    </w:pPr>
    <w:rPr>
      <w:rFonts w:ascii="Calibri" w:hAnsi="Calibri"/>
    </w:rPr>
  </w:style>
  <w:style w:type="paragraph" w:customStyle="1" w:styleId="NoteLevel91">
    <w:name w:val="Note Level 91"/>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7F01-8C96-DC41-994E-E716E576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27</Pages>
  <Words>72134</Words>
  <Characters>411168</Characters>
  <Application>Microsoft Macintosh Word</Application>
  <DocSecurity>0</DocSecurity>
  <Lines>3426</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William Mau</cp:lastModifiedBy>
  <cp:revision>150</cp:revision>
  <dcterms:created xsi:type="dcterms:W3CDTF">2018-09-28T18:14:00Z</dcterms:created>
  <dcterms:modified xsi:type="dcterms:W3CDTF">2019-01-03T20:28:00Z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