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Nama Solusi: GARDA-JKN (Generative Agent for Risk Detection and Adjudication)</w:t>
        <w:br/>
        <w:t>Tagline: Mesin Penalaran Klinis untuk Adjudikasi Klaim BPJS yang Cerdas, Transparan, dan Terpercaya.</w:t>
        <w:br/>
        <w:t>Kategori Utama: Efisiensi Risiko pada Fasilitas Kesehatan</w:t>
        <w:b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r>
        <w:t>Ide Solusi:</w:t>
        <w:br/>
        <w:t>Membangun platform verifikasi klaim 3-Lapis (Microservice) yang revolusioner:</w:t>
        <w:br/>
        <w:t>1. Lapis 1 (XGBoost + SHAP): Melakukan screening finansial berkecepatan tinggi dalam hitungan milidetik. Model ini menggunakan Stratified Isolation Forest dengan 14 primary strata, 12 Base CBG fallbacks, dan 18 CMG fallbacks untuk menghindari bias ukuran rumah sakit.</w:t>
        <w:br/>
        <w:t>2. Lapis 2 (Qdrant RAG - Advanced PDF Parsing): Mesin pencarian vektor medis otomatis. Mengatasi kelemahan RAG standar, sistem kami menggunakan PyMuPDF4LLM untuk mem-parsing Pedoman Nasional Pelayanan Kedokteran (PNPK). Teknologi ini berhasil mengekstrak "Tabel Bersarang" dan "Flowchart Medis" ke dalam format Markdown murni, menjaga konteks relasional medis yang vital agar tidak hilang.</w:t>
        <w:br/>
        <w:t>3. Lapis 3 (LLM Agent - LangGraph): Clinical Arbiter (DeepSeek-Chat) yang menyintesis temuan dari Lapis 1 &amp; 2. Sesuai dengan "Fraud Control Matrix" kami, sistem ini dapat membedakan indikasi heuristik (finansial gap) dengan bukti otentik (aturan PNPK) untuk menerbitkan rekomendasi Berita Acara yang definitif.</w:t>
      </w:r>
    </w:p>
    <w:p>
      <w:r>
        <w:t>Alur Workflow Sistem:</w:t>
        <w:br/>
        <w:t>Klaim RS Masuk -&gt; Lapis 1 (Financial Screening) -&gt; Jika skor risiko tinggi, klaim dilempar ke Lapis 2 (Qdrant mencari dokumen medis relevan) -&gt; Konteks digabung ke Lapis 3 (LLM Arbiter) -&gt; LLM mengeluarkan Keputusan (Auto-Approve / Downgrade / Escalate). Jika statusnya "Escalate", maka akan diserahkan ke Dasbor Manusia (Human-in-the-Loop).</w:t>
      </w:r>
    </w:p>
    <w:p>
      <w:pPr>
        <w:jc w:val="center"/>
      </w:pPr>
      <w:r>
        <w:drawing>
          <wp:inline xmlns:a="http://schemas.openxmlformats.org/drawingml/2006/main" xmlns:pic="http://schemas.openxmlformats.org/drawingml/2006/picture">
            <wp:extent cx="4389120" cy="524256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389120" cy="5242560"/>
                    </a:xfrm>
                    <a:prstGeom prst="rect"/>
                  </pic:spPr>
                </pic:pic>
              </a:graphicData>
            </a:graphic>
          </wp:inline>
        </w:drawing>
      </w:r>
    </w:p>
    <w:p>
      <w:pPr>
        <w:pStyle w:val="Heading2"/>
      </w:pPr>
      <w:r>
        <w:t>Mekanisme Integrasi ke Ekosistem V-Claim BPJS (Pre-Payment Middleware)</w:t>
      </w:r>
    </w:p>
    <w:p>
      <w:r>
        <w:t>Agar implementasi di lapangan tidak menimbulkan friksi operasional maupun penolakan dari pihak faskes dan internal BPJS, GARDA-JKN dirancang mengadopsi prinsip "Zero-Disruption Integration". Sistem ini tidak menggantikan aplikasi V-Claim eksisting, melainkan berfungsi sebagai Intelligent Middleware (Pintu Gerbang Cerdas Pra-Pembayaran) yang terhubung melalui tiga pilar integrasi teknis:</w:t>
      </w:r>
    </w:p>
    <w:p>
      <w:r>
        <w:t>1. Integrasi Web Service Bridging V-Claim (API Interceptor):</w:t>
        <w:br/>
        <w:t>GARDA-JKN terhubung langsung ke antrean data Web Service (WS) Bridging resmi BPJS Kesehatan yang sudah digunakan oleh ribuan SIMRS di seluruh Indonesia. Komunikasi data berlangsung menggunakan protokol RESTful JSON dengan standar autentikasi resmi BPJS (Header HMAC-SHA256, Consumer ID, Secret Key, dan enkripsi payload AES-256). Saat faskes menekan tombol "Kirim Klaim", payload secara otomatis disaring terlebih dahulu oleh GARDA-JKN. Klaim wajar (Inlier) langsung diteruskan untuk Auto-Approval pencairan dana (&lt;100 milidetik).</w:t>
      </w:r>
    </w:p>
    <w:p>
      <w:r>
        <w:t>2. Embedded AI Review Panel di Antarmuka Verifikator V-Claim:</w:t>
        <w:br/>
        <w:t>Bagi klaim yang memerlukan intervensi manusia (status ESCALATED), dokter verifikator BPJS tidak perlu membuka peramban atau sistem terpisah. Melalui integrasi Webhook dan Micro-Frontend Extension, panel samping (side-panel) GARDA-JKN akan otomatis muncul di dalam antarmuka V-Claim yang sedang dibuka petugas. Panel ini menyajikan transparansi skor SHAP, kutipan pasal PNPK Kemenkes otentik dari Qdrant RAG, serta draf Berita Acara yang siap diketuk palu melalui tombol tindakan hukum (Setujui / Downgrade / Tolak).</w:t>
      </w:r>
    </w:p>
    <w:p>
      <w:r>
        <w:t>3. Interoperabilitas Data Klinis Elektronik (SatuSehat &amp; HL7 FHIR):</w:t>
        <w:br/>
        <w:t>Untuk kebutuhan audit pembuktian medis autentik (misal: verifikasi hasil laboratorium kreatinin/troponin atau rekam EKG guna menangkal phantom billing), GARDA-JKN siap menarik berkas Rekam Medis Elektronik (RME) melalui integrasi Platform SatuSehat Kemenkes RI berstandar HL7 FHIR (Fast Healthcare Interoperability Resources) pada resource Observation dan DiagnosticReport.</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1. Transformasi SDM Verifikator:</w:t>
        <w:br/>
        <w:t>Dengan GARDA-JKN, verifikator BPJS tidak lagi melakukan pekerjaan klerikal mengecek baris Excel atau berkas PDF secara membabi-buta. Mereka naik tingkat menjadi "Analyst/Auditor" yang hanya memutus klaim berstatus ambigu tinggi (ESCALATED).</w:t>
        <w:br/>
        <w:t>2. Kecepatan Operasional:</w:t>
        <w:br/>
        <w:t>Waktu deteksi audit yang biasanya memakan waktu hingga puluhan menit per klaim (secara manual), kini selesai di bawah 10 detik dengan presisi mesin.</w:t>
        <w:br/>
        <w:t>3. Multi-Penerima Manfaat:</w:t>
        <w:br/>
        <w:t>BPJS Kesehatan menekan defisit, Rumah Sakit jujur mendapatkan pencairan lebih cepat (karena klaim bersih langsung Auto-Approve), dan Masyarakat terhindar dari pemotongan kualitas layanan akibat kebangkrutan sistem.</w:t>
      </w:r>
    </w:p>
    <w:p>
      <w:pPr>
        <w:pStyle w:val="Heading1"/>
      </w:pPr>
      <w:r>
        <w:t>Bagian 8: Risiko, Privasi &amp; Etika</w:t>
      </w:r>
    </w:p>
    <w:p>
      <w:r>
        <w:t>1. Kepatuhan Undang-Undang PDP (Pelindungan Data Pribadi):</w:t>
        <w:br/>
        <w:t>Sistem mengimplementasikan Zero-Knowledge Privacy Masking. Modul Intake Agent di awal secara otomatis menyamarkan (masking) identitas seperti NIK, Nama Pasien, dan Alamat sebelum data tersebut dikirimkan ke cloud LLM.</w:t>
        <w:br/>
        <w:t>2. Keamanan Tingkat Enterprise (Prompt Injection Guardrail):</w:t>
        <w:br/>
        <w:t>Berbeda dengan prototipe AI biasa, arsitektur GARDA-JKN telah dibekali dengan modul Security Guardrail Node. Sistem secara cerdas mendeteksi dan memblokir serangan siber berbasis linguistik (seperti percobaan bypass perintah atau jailbreak) sebelum data menyentuh mesin LLM. Ini memastikan stabilitas operasional level nasional.</w:t>
        <w:br/>
        <w:t>3. Mitigasi Bias Terhadap Faskes Kecil:</w:t>
        <w:br/>
        <w:t>Untuk mencegah model AI "menghukum" RS tipe C/D secara tidak adil akibat volume klaimnya yang berbeda, teknik Stratified Isolation Forest yang kami gunakan melakukan klasterisasi ketat sesuai kelas rumah sakit sebelum menetapkan baseline fraud.</w:t>
        <w:br/>
        <w:t>4. Superposisi Manusia (Human-in-the-Loop):</w:t>
        <w:br/>
        <w:t>Mesin tidak akan pernah secara sepihak membatalkan pembayaran faskes. Klaim yang ditandai merah (Fraudulent) diklasifikasikan sebagai ESCALATED, memberikan wewenang penuh kepada Dokter Verifikator manusia untuk mengetuk palu keputusan terakhir.</w:t>
      </w:r>
    </w:p>
    <w:p>
      <w:pPr>
        <w:pStyle w:val="Heading1"/>
      </w:pPr>
      <w:r>
        <w:t>Bagian 9: Profil Tim &amp; Eksekusi</w:t>
      </w:r>
    </w:p>
    <w:p>
      <w:r>
        <w:t>Inovasi ini diusung oleh tim spesialis yang menguasai spektrum teknis secara End-to-End:</w:t>
        <w:br/>
        <w:t>- AI/ML Engineer (Fokus pada optimasi XGBoost, Vector Database Qdrant, dan orkestrasi LangGraph AI Agent).</w:t>
        <w:br/>
        <w:t>- UI/UX &amp; Frontend Engineer (Mendesain antarmuka Next.js yang familiar bagi verifikator BPJS agar proses adopsi teknologi berjalan mulus tanpa friction).</w:t>
        <w:br/>
        <w:t>- Medical Data Scientist (Pakar domain yang merumuskan aturan INA-CBG, menyusun Fraud Control Matrix, dan mengatur logika parameter medis di RAG).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