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Ждем, пока весь сайт загрузится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document.addEventListener('DOMContentLoaded', () =&gt;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// Подключаем Telegram Web App API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const tg = window.Telegram.WebApp;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tg.expand(); // Растягиваем приложение на весь экран телефона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 Находим все наши "страницы" и кнопки меню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const pages =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home: document.getElementById('page-home'),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catalog: document.getElementById('page-catalog'),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favorites: document.getElementById('page-favorites')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const navButtons =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home: document.getElementById('nav-home'),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catalog: document.getElementById('nav-catalog'),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favorites: document.getElementById('nav-favorites')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Функция для переключения страниц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function showPage(pageId)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// 1. Скрываем все страницы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for (let key in pages)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pages[key].classList.remove('active');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pages[key].style.display = 'none';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2. Показываем нужную страницу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pages[pageId].classList.add('active');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pages[pageId].style.display = 'block';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 3. (Опционально) Меняем цвет активной кнопки в меню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for (let key in navButtons)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navButtons[key].style.color = (key === pageId) ? 'var(--main-pink)' : 'var(--text-dark)';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Вешаем слушатели кликов на кнопки нижнего меню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navButtons.home.addEventListener('click', () =&gt; showPage('home'));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navButtons.catalog.addEventListener('click', () =&gt; showPage('catalog'));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navButtons.favorites.addEventListener('click', () =&gt; showPage('favorites'));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По умолчанию показываем Главную страницу при входе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showPage('home');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