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70B36" w14:textId="77777777" w:rsidR="00DF463A" w:rsidRDefault="00DF463A" w:rsidP="001E15A7"/>
    <w:p w14:paraId="17F135A2" w14:textId="737F2338" w:rsidR="00F85C43" w:rsidRPr="00E50661" w:rsidRDefault="00F85C43" w:rsidP="00F85C43">
      <w:pPr>
        <w:pStyle w:val="Title"/>
      </w:pPr>
      <w:r w:rsidRPr="00E50661">
        <w:t xml:space="preserve">Out There Exeter </w:t>
      </w:r>
      <w:r>
        <w:t>Committee</w:t>
      </w:r>
    </w:p>
    <w:p w14:paraId="1BA34811" w14:textId="77777777" w:rsidR="00F85C43" w:rsidRPr="00E50661" w:rsidRDefault="00F85C43" w:rsidP="00F85C43">
      <w:pPr>
        <w:pStyle w:val="Title"/>
      </w:pPr>
      <w:r w:rsidRPr="00E50661">
        <w:t>Terms and Conditions</w:t>
      </w:r>
    </w:p>
    <w:p w14:paraId="62108133" w14:textId="77777777" w:rsidR="00F85C43" w:rsidRPr="00E50661" w:rsidRDefault="00F85C43" w:rsidP="00F85C43"/>
    <w:p w14:paraId="2E39773E" w14:textId="77777777" w:rsidR="00F85C43" w:rsidRPr="00E50661" w:rsidRDefault="00F85C43" w:rsidP="00F85C43"/>
    <w:p w14:paraId="4EEC180D" w14:textId="77777777" w:rsidR="003E10D4" w:rsidRDefault="003E10D4" w:rsidP="00F85C43">
      <w:pPr>
        <w:pStyle w:val="ListParagraph"/>
        <w:numPr>
          <w:ilvl w:val="0"/>
          <w:numId w:val="1"/>
        </w:numPr>
        <w:ind w:left="426" w:hanging="436"/>
        <w:contextualSpacing w:val="0"/>
        <w:rPr>
          <w:b/>
        </w:rPr>
      </w:pPr>
      <w:r w:rsidRPr="003E10D4">
        <w:rPr>
          <w:b/>
        </w:rPr>
        <w:t>General Terms</w:t>
      </w:r>
    </w:p>
    <w:p w14:paraId="27774F66" w14:textId="77777777" w:rsidR="00982960" w:rsidRPr="00982960" w:rsidRDefault="00F85C43" w:rsidP="00863223">
      <w:pPr>
        <w:pStyle w:val="ListParagraph"/>
        <w:numPr>
          <w:ilvl w:val="1"/>
          <w:numId w:val="1"/>
        </w:numPr>
        <w:ind w:left="992" w:hanging="567"/>
        <w:contextualSpacing w:val="0"/>
        <w:rPr>
          <w:b/>
        </w:rPr>
      </w:pPr>
      <w:r>
        <w:t>These terms and conditions apply to all committees of</w:t>
      </w:r>
      <w:r w:rsidR="003E10D4">
        <w:t xml:space="preserve"> Out There Exeter </w:t>
      </w:r>
      <w:r w:rsidR="003E10D4" w:rsidRPr="00E50661">
        <w:t>(the "Charity")</w:t>
      </w:r>
      <w:r>
        <w:t>, a CIO registered in England and Wales with charity number</w:t>
      </w:r>
      <w:r w:rsidR="003E10D4">
        <w:t xml:space="preserve"> </w:t>
      </w:r>
      <w:commentRangeStart w:id="0"/>
      <w:r w:rsidR="003E10D4">
        <w:t>XXXXX</w:t>
      </w:r>
      <w:commentRangeEnd w:id="0"/>
      <w:r w:rsidR="003E10D4">
        <w:rPr>
          <w:rStyle w:val="CommentReference"/>
        </w:rPr>
        <w:commentReference w:id="0"/>
      </w:r>
      <w:r>
        <w:t>.</w:t>
      </w:r>
    </w:p>
    <w:p w14:paraId="5A2BA0F1" w14:textId="62B2C863" w:rsidR="00982960" w:rsidRPr="00863223" w:rsidRDefault="00F85C43" w:rsidP="00863223">
      <w:pPr>
        <w:pStyle w:val="ListParagraph"/>
        <w:numPr>
          <w:ilvl w:val="1"/>
          <w:numId w:val="1"/>
        </w:numPr>
        <w:ind w:left="992" w:hanging="567"/>
        <w:contextualSpacing w:val="0"/>
        <w:rPr>
          <w:b/>
        </w:rPr>
      </w:pPr>
      <w:r>
        <w:t>These terms and conditions are intended to supplement, but not replace, any provisions in the Charity's governing document relating to committees.</w:t>
      </w:r>
    </w:p>
    <w:p w14:paraId="7FBE5E18" w14:textId="77777777" w:rsidR="00863223" w:rsidRPr="00863223" w:rsidRDefault="00863223" w:rsidP="00863223">
      <w:pPr>
        <w:rPr>
          <w:b/>
        </w:rPr>
      </w:pPr>
    </w:p>
    <w:p w14:paraId="16593F2E" w14:textId="77777777" w:rsidR="00982960" w:rsidRPr="00863223" w:rsidRDefault="00F85C43" w:rsidP="00693627">
      <w:pPr>
        <w:pStyle w:val="ListParagraph"/>
        <w:numPr>
          <w:ilvl w:val="0"/>
          <w:numId w:val="1"/>
        </w:numPr>
        <w:ind w:left="425" w:hanging="425"/>
        <w:contextualSpacing w:val="0"/>
        <w:rPr>
          <w:b/>
        </w:rPr>
      </w:pPr>
      <w:r w:rsidRPr="00863223">
        <w:rPr>
          <w:b/>
        </w:rPr>
        <w:t>Establishment and Purpose of Committees</w:t>
      </w:r>
    </w:p>
    <w:p w14:paraId="464BA9FC" w14:textId="77777777" w:rsidR="00982960" w:rsidRPr="00982960" w:rsidRDefault="00F85C43" w:rsidP="00693627">
      <w:pPr>
        <w:pStyle w:val="ListParagraph"/>
        <w:numPr>
          <w:ilvl w:val="1"/>
          <w:numId w:val="1"/>
        </w:numPr>
        <w:ind w:left="992" w:hanging="567"/>
        <w:contextualSpacing w:val="0"/>
        <w:rPr>
          <w:b/>
        </w:rPr>
      </w:pPr>
      <w:r>
        <w:t>The Charity's Board of Trustees may establish committees from time to time to carry out specific functions or to provide advice on particular areas of the Charity's work.</w:t>
      </w:r>
    </w:p>
    <w:p w14:paraId="778EDA30" w14:textId="02D7B714" w:rsidR="00982960" w:rsidRPr="00863223" w:rsidRDefault="00F85C43" w:rsidP="00863223">
      <w:pPr>
        <w:pStyle w:val="ListParagraph"/>
        <w:numPr>
          <w:ilvl w:val="1"/>
          <w:numId w:val="1"/>
        </w:numPr>
        <w:ind w:left="992" w:hanging="567"/>
        <w:contextualSpacing w:val="0"/>
        <w:rPr>
          <w:b/>
        </w:rPr>
      </w:pPr>
      <w:r>
        <w:t>The purpose of each committee shall be clearly defined in its terms of reference, which shall be approved by the Charity's Board of Trustees.</w:t>
      </w:r>
    </w:p>
    <w:p w14:paraId="289736A9" w14:textId="77777777" w:rsidR="00863223" w:rsidRPr="00863223" w:rsidRDefault="00863223" w:rsidP="00863223">
      <w:pPr>
        <w:rPr>
          <w:b/>
        </w:rPr>
      </w:pPr>
    </w:p>
    <w:p w14:paraId="02BF5117" w14:textId="77777777" w:rsidR="00982960" w:rsidRPr="00863223" w:rsidRDefault="00F85C43" w:rsidP="00863223">
      <w:pPr>
        <w:pStyle w:val="ListParagraph"/>
        <w:numPr>
          <w:ilvl w:val="0"/>
          <w:numId w:val="1"/>
        </w:numPr>
        <w:ind w:left="426" w:hanging="426"/>
        <w:contextualSpacing w:val="0"/>
        <w:rPr>
          <w:b/>
        </w:rPr>
      </w:pPr>
      <w:r w:rsidRPr="00863223">
        <w:rPr>
          <w:b/>
        </w:rPr>
        <w:t>Committee Membership</w:t>
      </w:r>
    </w:p>
    <w:p w14:paraId="23A638C7" w14:textId="77777777" w:rsidR="00982960" w:rsidRPr="00982960" w:rsidRDefault="00F85C43" w:rsidP="00863223">
      <w:pPr>
        <w:pStyle w:val="ListParagraph"/>
        <w:numPr>
          <w:ilvl w:val="1"/>
          <w:numId w:val="1"/>
        </w:numPr>
        <w:ind w:left="992" w:hanging="567"/>
        <w:contextualSpacing w:val="0"/>
        <w:rPr>
          <w:b/>
        </w:rPr>
      </w:pPr>
      <w:r>
        <w:t>The members of each committee shall be appointed by the Charity's Board of Trustees.</w:t>
      </w:r>
    </w:p>
    <w:p w14:paraId="2CFDCE03" w14:textId="3B67E662" w:rsidR="00982960" w:rsidRPr="00982960" w:rsidRDefault="00982960" w:rsidP="00863223">
      <w:pPr>
        <w:pStyle w:val="ListParagraph"/>
        <w:numPr>
          <w:ilvl w:val="1"/>
          <w:numId w:val="1"/>
        </w:numPr>
        <w:ind w:left="992" w:hanging="567"/>
        <w:contextualSpacing w:val="0"/>
        <w:rPr>
          <w:b/>
        </w:rPr>
      </w:pPr>
      <w:r>
        <w:t>A</w:t>
      </w:r>
      <w:r w:rsidRPr="00982960">
        <w:t xml:space="preserve"> committee may consist of two or more persons; but at least one member of each committee must be a charity</w:t>
      </w:r>
      <w:r>
        <w:t xml:space="preserve"> member</w:t>
      </w:r>
      <w:r w:rsidRPr="00982960">
        <w:t xml:space="preserve">;  </w:t>
      </w:r>
    </w:p>
    <w:p w14:paraId="129A34B7" w14:textId="77777777" w:rsidR="00982960" w:rsidRPr="00982960" w:rsidRDefault="00F85C43" w:rsidP="00863223">
      <w:pPr>
        <w:pStyle w:val="ListParagraph"/>
        <w:numPr>
          <w:ilvl w:val="1"/>
          <w:numId w:val="1"/>
        </w:numPr>
        <w:ind w:left="992" w:hanging="567"/>
        <w:contextualSpacing w:val="0"/>
        <w:rPr>
          <w:b/>
        </w:rPr>
      </w:pPr>
      <w:r>
        <w:t>Committee members shall have the necessary skills and experience to carry out the committee's functions effectively.</w:t>
      </w:r>
    </w:p>
    <w:p w14:paraId="3F7FBF76" w14:textId="77777777" w:rsidR="00982960" w:rsidRPr="00982960" w:rsidRDefault="00982960" w:rsidP="00863223">
      <w:pPr>
        <w:pStyle w:val="ListParagraph"/>
        <w:numPr>
          <w:ilvl w:val="1"/>
          <w:numId w:val="1"/>
        </w:numPr>
        <w:ind w:left="992" w:hanging="567"/>
        <w:contextualSpacing w:val="0"/>
        <w:rPr>
          <w:b/>
        </w:rPr>
      </w:pPr>
      <w:r w:rsidRPr="00982960">
        <w:t>Each committee shall have a designated committee lead who is a member of the Charity</w:t>
      </w:r>
      <w:r>
        <w:t>.</w:t>
      </w:r>
    </w:p>
    <w:p w14:paraId="05C1412A" w14:textId="77777777" w:rsidR="00863223" w:rsidRPr="00863223" w:rsidRDefault="00863223" w:rsidP="00D96850">
      <w:pPr>
        <w:pStyle w:val="ListParagraph"/>
        <w:numPr>
          <w:ilvl w:val="2"/>
          <w:numId w:val="1"/>
        </w:numPr>
        <w:ind w:left="1701"/>
        <w:contextualSpacing w:val="0"/>
        <w:rPr>
          <w:b/>
        </w:rPr>
      </w:pPr>
      <w:r>
        <w:t>The c</w:t>
      </w:r>
      <w:r w:rsidR="00982960">
        <w:t>ommittee lead</w:t>
      </w:r>
      <w:r>
        <w:t xml:space="preserve"> is</w:t>
      </w:r>
      <w:r w:rsidR="00982960" w:rsidRPr="00982960">
        <w:t xml:space="preserve"> responsible for overseeing the committee's work, ensuring that it meets its objectives, and providing a point of contact between the committee and the Charity's Board of Trustees.</w:t>
      </w:r>
    </w:p>
    <w:p w14:paraId="033A57C8" w14:textId="4A5659F2" w:rsidR="00863223" w:rsidRPr="00863223" w:rsidRDefault="00982960" w:rsidP="00863223">
      <w:pPr>
        <w:pStyle w:val="ListParagraph"/>
        <w:numPr>
          <w:ilvl w:val="2"/>
          <w:numId w:val="1"/>
        </w:numPr>
        <w:ind w:left="1701"/>
        <w:contextualSpacing w:val="0"/>
        <w:rPr>
          <w:b/>
        </w:rPr>
      </w:pPr>
      <w:r w:rsidRPr="00863223">
        <w:t>The committee lead shall have the following responsibilities:</w:t>
      </w:r>
    </w:p>
    <w:p w14:paraId="0EDF0893" w14:textId="77777777" w:rsidR="00863223" w:rsidRPr="00863223" w:rsidRDefault="00982960" w:rsidP="00D96850">
      <w:pPr>
        <w:pStyle w:val="ListParagraph"/>
        <w:numPr>
          <w:ilvl w:val="0"/>
          <w:numId w:val="2"/>
        </w:numPr>
        <w:ind w:left="2127" w:hanging="357"/>
        <w:rPr>
          <w:b/>
        </w:rPr>
      </w:pPr>
      <w:r w:rsidRPr="00863223">
        <w:t>Convening and chairing committee meetings</w:t>
      </w:r>
    </w:p>
    <w:p w14:paraId="6DAFC97A" w14:textId="77777777" w:rsidR="00863223" w:rsidRPr="00863223" w:rsidRDefault="00982960" w:rsidP="00D96850">
      <w:pPr>
        <w:pStyle w:val="ListParagraph"/>
        <w:numPr>
          <w:ilvl w:val="0"/>
          <w:numId w:val="2"/>
        </w:numPr>
        <w:ind w:left="2127" w:hanging="357"/>
        <w:rPr>
          <w:b/>
        </w:rPr>
      </w:pPr>
      <w:r w:rsidRPr="00863223">
        <w:lastRenderedPageBreak/>
        <w:t>Preparing and distributing agendas for committee meetings</w:t>
      </w:r>
    </w:p>
    <w:p w14:paraId="7CA6594A" w14:textId="77777777" w:rsidR="00863223" w:rsidRPr="00863223" w:rsidRDefault="00982960" w:rsidP="00D96850">
      <w:pPr>
        <w:pStyle w:val="ListParagraph"/>
        <w:numPr>
          <w:ilvl w:val="0"/>
          <w:numId w:val="2"/>
        </w:numPr>
        <w:ind w:left="2127" w:hanging="357"/>
        <w:rPr>
          <w:b/>
        </w:rPr>
      </w:pPr>
      <w:r w:rsidRPr="00863223">
        <w:t>Keeping minutes of committee meetings</w:t>
      </w:r>
    </w:p>
    <w:p w14:paraId="2CEFF0D0" w14:textId="77777777" w:rsidR="00863223" w:rsidRPr="00863223" w:rsidRDefault="00982960" w:rsidP="00D96850">
      <w:pPr>
        <w:pStyle w:val="ListParagraph"/>
        <w:numPr>
          <w:ilvl w:val="0"/>
          <w:numId w:val="2"/>
        </w:numPr>
        <w:ind w:left="2127" w:hanging="357"/>
        <w:rPr>
          <w:b/>
        </w:rPr>
      </w:pPr>
      <w:r w:rsidRPr="00863223">
        <w:t>Ensuring that the committee's work is carried out in accordance with its terms of reference</w:t>
      </w:r>
    </w:p>
    <w:p w14:paraId="7C403072" w14:textId="77777777" w:rsidR="00863223" w:rsidRPr="00863223" w:rsidRDefault="00982960" w:rsidP="00D96850">
      <w:pPr>
        <w:pStyle w:val="ListParagraph"/>
        <w:numPr>
          <w:ilvl w:val="0"/>
          <w:numId w:val="2"/>
        </w:numPr>
        <w:ind w:left="2127" w:hanging="357"/>
        <w:rPr>
          <w:b/>
        </w:rPr>
      </w:pPr>
      <w:r w:rsidRPr="00863223">
        <w:t>Reporting to the Charity's Board of Trustees on the committee's activities and progress</w:t>
      </w:r>
    </w:p>
    <w:p w14:paraId="25F0F8BF" w14:textId="77777777" w:rsidR="00863223" w:rsidRPr="00863223" w:rsidRDefault="00982960" w:rsidP="00D96850">
      <w:pPr>
        <w:pStyle w:val="ListParagraph"/>
        <w:numPr>
          <w:ilvl w:val="0"/>
          <w:numId w:val="2"/>
        </w:numPr>
        <w:ind w:left="2127" w:hanging="357"/>
        <w:rPr>
          <w:b/>
        </w:rPr>
      </w:pPr>
      <w:r w:rsidRPr="00863223">
        <w:t>Representing the committee in discussions with the Charity's Board of Trustees and other stakeholders</w:t>
      </w:r>
    </w:p>
    <w:p w14:paraId="527180BE" w14:textId="663564F6" w:rsidR="00982960" w:rsidRPr="00863223" w:rsidRDefault="00982960" w:rsidP="00D96850">
      <w:pPr>
        <w:pStyle w:val="ListParagraph"/>
        <w:numPr>
          <w:ilvl w:val="0"/>
          <w:numId w:val="2"/>
        </w:numPr>
        <w:ind w:left="2127"/>
        <w:contextualSpacing w:val="0"/>
        <w:rPr>
          <w:b/>
        </w:rPr>
      </w:pPr>
      <w:r w:rsidRPr="00863223">
        <w:t xml:space="preserve">In the event of the committee lead's absence or inability to </w:t>
      </w:r>
      <w:r w:rsidR="00863223" w:rsidRPr="00863223">
        <w:t>fulfil</w:t>
      </w:r>
      <w:r w:rsidRPr="00863223">
        <w:t xml:space="preserve"> their duties, the committee may appoint a deputy committee lead from among its members to act on their behalf. The deputy committee lead shall have the same responsibilities as the committee lead during their period of appointment.</w:t>
      </w:r>
    </w:p>
    <w:p w14:paraId="4F29A7C7" w14:textId="35511298" w:rsidR="00F85C43" w:rsidRPr="00863223" w:rsidRDefault="00F85C43" w:rsidP="00863223">
      <w:pPr>
        <w:pStyle w:val="ListParagraph"/>
        <w:numPr>
          <w:ilvl w:val="1"/>
          <w:numId w:val="1"/>
        </w:numPr>
        <w:ind w:left="992" w:hanging="567"/>
        <w:contextualSpacing w:val="0"/>
        <w:rPr>
          <w:b/>
        </w:rPr>
      </w:pPr>
      <w:r>
        <w:t>Committee members may resign at any time by giving written notice to the Chair of the Charity's Board of Trustees.</w:t>
      </w:r>
    </w:p>
    <w:p w14:paraId="02431A94" w14:textId="77777777" w:rsidR="00863223" w:rsidRPr="00863223" w:rsidRDefault="00863223" w:rsidP="00863223">
      <w:pPr>
        <w:pStyle w:val="ListParagraph"/>
        <w:ind w:left="993"/>
        <w:contextualSpacing w:val="0"/>
        <w:rPr>
          <w:b/>
        </w:rPr>
      </w:pPr>
    </w:p>
    <w:p w14:paraId="05156CBF" w14:textId="77777777" w:rsidR="00863223" w:rsidRPr="00863223" w:rsidRDefault="00863223" w:rsidP="00F85C43">
      <w:pPr>
        <w:pStyle w:val="ListParagraph"/>
        <w:numPr>
          <w:ilvl w:val="0"/>
          <w:numId w:val="1"/>
        </w:numPr>
        <w:ind w:left="426" w:hanging="426"/>
        <w:contextualSpacing w:val="0"/>
      </w:pPr>
      <w:r w:rsidRPr="00863223">
        <w:rPr>
          <w:b/>
        </w:rPr>
        <w:t>Committee Meetings</w:t>
      </w:r>
    </w:p>
    <w:p w14:paraId="6E0DBA2C" w14:textId="086CE452" w:rsidR="00863223" w:rsidRDefault="00F85C43" w:rsidP="00863223">
      <w:pPr>
        <w:pStyle w:val="ListParagraph"/>
        <w:numPr>
          <w:ilvl w:val="1"/>
          <w:numId w:val="1"/>
        </w:numPr>
        <w:ind w:left="992" w:hanging="567"/>
        <w:contextualSpacing w:val="0"/>
      </w:pPr>
      <w:r>
        <w:t xml:space="preserve">Each committee shall meet on a regular basis, but at least </w:t>
      </w:r>
      <w:r w:rsidR="00863223">
        <w:t>once every three months</w:t>
      </w:r>
      <w:r>
        <w:t>.</w:t>
      </w:r>
    </w:p>
    <w:p w14:paraId="52BD95D8" w14:textId="77777777" w:rsidR="00863223" w:rsidRDefault="00F85C43" w:rsidP="00863223">
      <w:pPr>
        <w:pStyle w:val="ListParagraph"/>
        <w:numPr>
          <w:ilvl w:val="1"/>
          <w:numId w:val="1"/>
        </w:numPr>
        <w:ind w:left="992" w:hanging="567"/>
        <w:contextualSpacing w:val="0"/>
      </w:pPr>
      <w:r>
        <w:t>Meetings may be convened by the Chair of the committee or by a majority of the committee members.</w:t>
      </w:r>
    </w:p>
    <w:p w14:paraId="662ADB3E" w14:textId="77777777" w:rsidR="00863223" w:rsidRDefault="00F85C43" w:rsidP="00863223">
      <w:pPr>
        <w:pStyle w:val="ListParagraph"/>
        <w:numPr>
          <w:ilvl w:val="1"/>
          <w:numId w:val="1"/>
        </w:numPr>
        <w:ind w:left="992" w:hanging="567"/>
        <w:contextualSpacing w:val="0"/>
      </w:pPr>
      <w:r>
        <w:t>A quorum for meetings shall be constituted by such number of members as is specified in the committee's terms of reference.</w:t>
      </w:r>
    </w:p>
    <w:p w14:paraId="2AC49C05" w14:textId="69FFD849" w:rsidR="00863223" w:rsidRDefault="00F85C43" w:rsidP="00DF463A">
      <w:pPr>
        <w:pStyle w:val="ListParagraph"/>
        <w:numPr>
          <w:ilvl w:val="1"/>
          <w:numId w:val="1"/>
        </w:numPr>
        <w:ind w:left="992" w:hanging="567"/>
        <w:contextualSpacing w:val="0"/>
      </w:pPr>
      <w:r>
        <w:t>Minutes of each meeting shall be kept and made available to the Charity's Board of Trustees.</w:t>
      </w:r>
    </w:p>
    <w:p w14:paraId="17195551" w14:textId="77777777" w:rsidR="00863223" w:rsidRDefault="00863223" w:rsidP="00863223">
      <w:pPr>
        <w:pStyle w:val="ListParagraph"/>
        <w:ind w:left="992"/>
        <w:contextualSpacing w:val="0"/>
      </w:pPr>
    </w:p>
    <w:p w14:paraId="0A456B7E" w14:textId="77777777" w:rsidR="00863223" w:rsidRDefault="00F85C43" w:rsidP="00DF463A">
      <w:pPr>
        <w:pStyle w:val="ListParagraph"/>
        <w:numPr>
          <w:ilvl w:val="0"/>
          <w:numId w:val="1"/>
        </w:numPr>
        <w:ind w:left="425" w:hanging="425"/>
        <w:contextualSpacing w:val="0"/>
        <w:rPr>
          <w:b/>
        </w:rPr>
      </w:pPr>
      <w:r w:rsidRPr="00863223">
        <w:rPr>
          <w:b/>
        </w:rPr>
        <w:t>Committee Powers and Responsibilities</w:t>
      </w:r>
    </w:p>
    <w:p w14:paraId="649EC78C" w14:textId="77777777" w:rsidR="00863223" w:rsidRPr="00863223" w:rsidRDefault="00F85C43" w:rsidP="00DF463A">
      <w:pPr>
        <w:pStyle w:val="ListParagraph"/>
        <w:numPr>
          <w:ilvl w:val="1"/>
          <w:numId w:val="1"/>
        </w:numPr>
        <w:ind w:left="992" w:hanging="567"/>
        <w:contextualSpacing w:val="0"/>
        <w:rPr>
          <w:b/>
        </w:rPr>
      </w:pPr>
      <w:r>
        <w:t>Each committee shall have the powers and responsibilities specified in its terms of reference.</w:t>
      </w:r>
    </w:p>
    <w:p w14:paraId="1FD32242" w14:textId="77777777" w:rsidR="00863223" w:rsidRPr="00863223" w:rsidRDefault="00F85C43" w:rsidP="00DF463A">
      <w:pPr>
        <w:pStyle w:val="ListParagraph"/>
        <w:numPr>
          <w:ilvl w:val="1"/>
          <w:numId w:val="1"/>
        </w:numPr>
        <w:ind w:left="992" w:hanging="567"/>
        <w:contextualSpacing w:val="0"/>
        <w:rPr>
          <w:b/>
        </w:rPr>
      </w:pPr>
      <w:r>
        <w:t>Committees shall exercise their powers and responsibilities in a manner that is consistent with the Charity's governing document and the Charity's overall objectives.</w:t>
      </w:r>
    </w:p>
    <w:p w14:paraId="7F48E9F9" w14:textId="2B44DFDB" w:rsidR="00863223" w:rsidRPr="00863223" w:rsidRDefault="00F85C43" w:rsidP="00DF463A">
      <w:pPr>
        <w:pStyle w:val="ListParagraph"/>
        <w:numPr>
          <w:ilvl w:val="1"/>
          <w:numId w:val="1"/>
        </w:numPr>
        <w:ind w:left="992" w:hanging="567"/>
        <w:contextualSpacing w:val="0"/>
        <w:rPr>
          <w:b/>
        </w:rPr>
      </w:pPr>
      <w:r>
        <w:t>Committees shall keep the Charity's Board of Trustees informed of their activities and progress.</w:t>
      </w:r>
    </w:p>
    <w:p w14:paraId="0C4CABB4" w14:textId="77777777" w:rsidR="00863223" w:rsidRPr="00863223" w:rsidRDefault="00863223" w:rsidP="00863223">
      <w:pPr>
        <w:pStyle w:val="ListParagraph"/>
        <w:ind w:left="1080"/>
        <w:contextualSpacing w:val="0"/>
        <w:rPr>
          <w:b/>
        </w:rPr>
      </w:pPr>
    </w:p>
    <w:p w14:paraId="79A94014" w14:textId="77777777" w:rsidR="00863223" w:rsidRPr="00DF463A" w:rsidRDefault="00F85C43" w:rsidP="00DF463A">
      <w:pPr>
        <w:pStyle w:val="ListParagraph"/>
        <w:numPr>
          <w:ilvl w:val="0"/>
          <w:numId w:val="1"/>
        </w:numPr>
        <w:ind w:left="425" w:hanging="425"/>
        <w:contextualSpacing w:val="0"/>
        <w:rPr>
          <w:b/>
        </w:rPr>
      </w:pPr>
      <w:r w:rsidRPr="00DF463A">
        <w:rPr>
          <w:b/>
        </w:rPr>
        <w:t>Conflict of Interest</w:t>
      </w:r>
    </w:p>
    <w:p w14:paraId="1FA5284A" w14:textId="77777777" w:rsidR="00863223" w:rsidRPr="00863223" w:rsidRDefault="00F85C43" w:rsidP="00DF463A">
      <w:pPr>
        <w:pStyle w:val="ListParagraph"/>
        <w:numPr>
          <w:ilvl w:val="1"/>
          <w:numId w:val="1"/>
        </w:numPr>
        <w:ind w:left="992" w:hanging="567"/>
        <w:contextualSpacing w:val="0"/>
        <w:rPr>
          <w:b/>
        </w:rPr>
      </w:pPr>
      <w:r>
        <w:t>Committee members must declare any personal or financial interests that could reasonably be perceived as conflicting with their duties as committee members.</w:t>
      </w:r>
    </w:p>
    <w:p w14:paraId="1C543490" w14:textId="12F1DB42" w:rsidR="00863223" w:rsidRPr="00DF463A" w:rsidRDefault="00F85C43" w:rsidP="00DF463A">
      <w:pPr>
        <w:pStyle w:val="ListParagraph"/>
        <w:numPr>
          <w:ilvl w:val="1"/>
          <w:numId w:val="1"/>
        </w:numPr>
        <w:ind w:left="992" w:hanging="567"/>
        <w:contextualSpacing w:val="0"/>
        <w:rPr>
          <w:b/>
        </w:rPr>
      </w:pPr>
      <w:r>
        <w:t>Committee members must not take part in any discussion or decision on a matter in which they have a conflict of interest.</w:t>
      </w:r>
    </w:p>
    <w:p w14:paraId="63753AE8" w14:textId="77777777" w:rsidR="00DF463A" w:rsidRPr="00863223" w:rsidRDefault="00DF463A" w:rsidP="00DF463A">
      <w:pPr>
        <w:pStyle w:val="ListParagraph"/>
        <w:ind w:left="992"/>
        <w:contextualSpacing w:val="0"/>
        <w:rPr>
          <w:b/>
        </w:rPr>
      </w:pPr>
    </w:p>
    <w:p w14:paraId="5C8A370F" w14:textId="77777777" w:rsidR="00863223" w:rsidRPr="00DF463A" w:rsidRDefault="00F85C43" w:rsidP="00DF463A">
      <w:pPr>
        <w:pStyle w:val="ListParagraph"/>
        <w:numPr>
          <w:ilvl w:val="0"/>
          <w:numId w:val="1"/>
        </w:numPr>
        <w:ind w:left="425" w:hanging="425"/>
        <w:contextualSpacing w:val="0"/>
        <w:rPr>
          <w:b/>
        </w:rPr>
      </w:pPr>
      <w:r w:rsidRPr="00DF463A">
        <w:rPr>
          <w:b/>
        </w:rPr>
        <w:t>Confidentiality</w:t>
      </w:r>
    </w:p>
    <w:p w14:paraId="12692312" w14:textId="77777777" w:rsidR="00863223" w:rsidRPr="00863223" w:rsidRDefault="00F85C43" w:rsidP="00DF463A">
      <w:pPr>
        <w:pStyle w:val="ListParagraph"/>
        <w:numPr>
          <w:ilvl w:val="1"/>
          <w:numId w:val="1"/>
        </w:numPr>
        <w:ind w:left="992" w:hanging="567"/>
        <w:contextualSpacing w:val="0"/>
        <w:rPr>
          <w:b/>
        </w:rPr>
      </w:pPr>
      <w:r>
        <w:t>Committee members must keep confidential all information that is disclosed to them in the course of their duties.</w:t>
      </w:r>
    </w:p>
    <w:p w14:paraId="47E7692A" w14:textId="2361BE82" w:rsidR="00863223" w:rsidRPr="00DF463A" w:rsidRDefault="00F85C43" w:rsidP="00DF463A">
      <w:pPr>
        <w:pStyle w:val="ListParagraph"/>
        <w:numPr>
          <w:ilvl w:val="1"/>
          <w:numId w:val="1"/>
        </w:numPr>
        <w:ind w:left="992" w:hanging="567"/>
        <w:contextualSpacing w:val="0"/>
        <w:rPr>
          <w:b/>
        </w:rPr>
      </w:pPr>
      <w:r>
        <w:t>Committee members must not disclose any confidential information to any third party without the prior consent of the Charity's Board of Trustees.</w:t>
      </w:r>
    </w:p>
    <w:p w14:paraId="77D64E1A" w14:textId="77777777" w:rsidR="00DF463A" w:rsidRPr="00863223" w:rsidRDefault="00DF463A" w:rsidP="00DF463A">
      <w:pPr>
        <w:pStyle w:val="ListParagraph"/>
        <w:ind w:left="992"/>
        <w:contextualSpacing w:val="0"/>
        <w:rPr>
          <w:b/>
        </w:rPr>
      </w:pPr>
    </w:p>
    <w:p w14:paraId="7C489F4F" w14:textId="77777777" w:rsidR="00863223" w:rsidRPr="00DF463A" w:rsidRDefault="00F85C43" w:rsidP="00DF463A">
      <w:pPr>
        <w:pStyle w:val="ListParagraph"/>
        <w:numPr>
          <w:ilvl w:val="0"/>
          <w:numId w:val="1"/>
        </w:numPr>
        <w:ind w:left="425" w:hanging="425"/>
        <w:contextualSpacing w:val="0"/>
        <w:rPr>
          <w:b/>
        </w:rPr>
      </w:pPr>
      <w:r w:rsidRPr="00DF463A">
        <w:rPr>
          <w:b/>
        </w:rPr>
        <w:t>Termination of Committee Membership</w:t>
      </w:r>
    </w:p>
    <w:p w14:paraId="143BD2D2" w14:textId="77777777" w:rsidR="00863223" w:rsidRPr="00863223" w:rsidRDefault="00F85C43" w:rsidP="00DF463A">
      <w:pPr>
        <w:pStyle w:val="ListParagraph"/>
        <w:numPr>
          <w:ilvl w:val="1"/>
          <w:numId w:val="1"/>
        </w:numPr>
        <w:ind w:left="992" w:hanging="567"/>
        <w:contextualSpacing w:val="0"/>
        <w:rPr>
          <w:b/>
        </w:rPr>
      </w:pPr>
      <w:r>
        <w:t>Committee membership may be terminated by the Charity's Board of Trustees for any of the following reasons:</w:t>
      </w:r>
    </w:p>
    <w:p w14:paraId="1634813F" w14:textId="77777777" w:rsidR="00863223" w:rsidRPr="00863223" w:rsidRDefault="00F85C43" w:rsidP="00F30861">
      <w:pPr>
        <w:pStyle w:val="ListParagraph"/>
        <w:numPr>
          <w:ilvl w:val="0"/>
          <w:numId w:val="2"/>
        </w:numPr>
        <w:ind w:left="1417" w:hanging="357"/>
        <w:rPr>
          <w:b/>
        </w:rPr>
      </w:pPr>
      <w:r>
        <w:t>Breach of any of these terms and conditions.</w:t>
      </w:r>
    </w:p>
    <w:p w14:paraId="13864F81" w14:textId="77777777" w:rsidR="00863223" w:rsidRPr="00863223" w:rsidRDefault="00F85C43" w:rsidP="00D96850">
      <w:pPr>
        <w:pStyle w:val="ListParagraph"/>
        <w:numPr>
          <w:ilvl w:val="0"/>
          <w:numId w:val="2"/>
        </w:numPr>
        <w:ind w:left="1418" w:hanging="357"/>
        <w:rPr>
          <w:b/>
        </w:rPr>
      </w:pPr>
      <w:r>
        <w:t>Failure to attend meetings.</w:t>
      </w:r>
    </w:p>
    <w:p w14:paraId="03B90216" w14:textId="77777777" w:rsidR="00863223" w:rsidRPr="00863223" w:rsidRDefault="00F85C43" w:rsidP="00D96850">
      <w:pPr>
        <w:pStyle w:val="ListParagraph"/>
        <w:numPr>
          <w:ilvl w:val="0"/>
          <w:numId w:val="2"/>
        </w:numPr>
        <w:ind w:left="1418" w:hanging="357"/>
        <w:rPr>
          <w:b/>
        </w:rPr>
      </w:pPr>
      <w:r>
        <w:t>Failure to perform duties effectively.</w:t>
      </w:r>
    </w:p>
    <w:p w14:paraId="689E8325" w14:textId="6549758D" w:rsidR="00F85C43" w:rsidRPr="00DF463A" w:rsidRDefault="00F85C43" w:rsidP="00D96850">
      <w:pPr>
        <w:pStyle w:val="ListParagraph"/>
        <w:numPr>
          <w:ilvl w:val="0"/>
          <w:numId w:val="2"/>
        </w:numPr>
        <w:ind w:left="1418" w:hanging="357"/>
        <w:rPr>
          <w:b/>
        </w:rPr>
      </w:pPr>
      <w:r>
        <w:t>Conflict of interest.</w:t>
      </w:r>
    </w:p>
    <w:p w14:paraId="554D32F6" w14:textId="67A2FC2D" w:rsidR="00DF463A" w:rsidRDefault="00DF463A" w:rsidP="00D96850">
      <w:pPr>
        <w:pStyle w:val="ListParagraph"/>
        <w:numPr>
          <w:ilvl w:val="0"/>
          <w:numId w:val="2"/>
        </w:numPr>
        <w:ind w:left="1418" w:hanging="357"/>
        <w:contextualSpacing w:val="0"/>
      </w:pPr>
      <w:r w:rsidRPr="00DF463A">
        <w:t>If the committee is no longer needed to fulfil its purpose.</w:t>
      </w:r>
    </w:p>
    <w:p w14:paraId="45C13413" w14:textId="5CF047C2" w:rsidR="00DF463A" w:rsidRPr="00DF463A" w:rsidRDefault="00F85C43" w:rsidP="00DF463A">
      <w:pPr>
        <w:pStyle w:val="ListParagraph"/>
        <w:numPr>
          <w:ilvl w:val="1"/>
          <w:numId w:val="1"/>
        </w:numPr>
        <w:ind w:left="992" w:hanging="567"/>
        <w:contextualSpacing w:val="0"/>
        <w:rPr>
          <w:b/>
        </w:rPr>
      </w:pPr>
      <w:r>
        <w:t>Upon termination of committee membership, all confidential information must be returned to the Charity.</w:t>
      </w:r>
    </w:p>
    <w:p w14:paraId="08FDC3AF" w14:textId="77777777" w:rsidR="00DF463A" w:rsidRPr="00DF463A" w:rsidRDefault="00DF463A" w:rsidP="00DF463A">
      <w:pPr>
        <w:pStyle w:val="ListParagraph"/>
        <w:ind w:left="1080"/>
        <w:contextualSpacing w:val="0"/>
        <w:rPr>
          <w:b/>
        </w:rPr>
      </w:pPr>
    </w:p>
    <w:p w14:paraId="248E6A31" w14:textId="77777777" w:rsidR="00DF463A" w:rsidRPr="001550DE" w:rsidRDefault="00DF463A" w:rsidP="00DF463A">
      <w:pPr>
        <w:pStyle w:val="ListParagraph"/>
        <w:numPr>
          <w:ilvl w:val="0"/>
          <w:numId w:val="1"/>
        </w:numPr>
        <w:ind w:left="425" w:hanging="425"/>
        <w:contextualSpacing w:val="0"/>
        <w:rPr>
          <w:b/>
        </w:rPr>
      </w:pPr>
      <w:r w:rsidRPr="001550DE">
        <w:rPr>
          <w:b/>
        </w:rPr>
        <w:t>Governing Law</w:t>
      </w:r>
    </w:p>
    <w:p w14:paraId="068CA81B" w14:textId="77777777" w:rsidR="00DF463A" w:rsidRDefault="00DF463A" w:rsidP="00DF463A">
      <w:pPr>
        <w:pStyle w:val="ListParagraph"/>
        <w:ind w:left="426"/>
        <w:contextualSpacing w:val="0"/>
      </w:pPr>
      <w:r w:rsidRPr="00E50661">
        <w:t>These Terms and Conditions shall be governed by and construed in accordance with the laws of England and Wales.</w:t>
      </w:r>
    </w:p>
    <w:p w14:paraId="3FEDF97A" w14:textId="77777777" w:rsidR="00DF463A" w:rsidRPr="00DF463A" w:rsidRDefault="00DF463A" w:rsidP="00DF463A"/>
    <w:p w14:paraId="27889E94" w14:textId="77777777" w:rsidR="00DF463A" w:rsidRPr="001550DE" w:rsidRDefault="00DF463A" w:rsidP="00DF463A">
      <w:pPr>
        <w:pStyle w:val="ListParagraph"/>
        <w:numPr>
          <w:ilvl w:val="0"/>
          <w:numId w:val="1"/>
        </w:numPr>
        <w:ind w:left="425" w:hanging="425"/>
        <w:contextualSpacing w:val="0"/>
        <w:rPr>
          <w:b/>
        </w:rPr>
      </w:pPr>
      <w:r w:rsidRPr="001550DE">
        <w:rPr>
          <w:b/>
        </w:rPr>
        <w:t>Severability</w:t>
      </w:r>
    </w:p>
    <w:p w14:paraId="3F3864C3" w14:textId="77777777" w:rsidR="00DF463A" w:rsidRDefault="00DF463A" w:rsidP="00DF463A">
      <w:pPr>
        <w:pStyle w:val="ListParagraph"/>
        <w:ind w:left="426"/>
        <w:contextualSpacing w:val="0"/>
      </w:pPr>
      <w:r w:rsidRPr="00E50661">
        <w:t>If any provision of these Terms and Conditions is held to be invalid or unenforceable, such provision shall be struck from these Terms and Conditions and the remaining provisions shall remain in full force and effect.</w:t>
      </w:r>
    </w:p>
    <w:p w14:paraId="717E743D" w14:textId="77777777" w:rsidR="00DF463A" w:rsidRDefault="00DF463A" w:rsidP="00DF463A">
      <w:pPr>
        <w:pStyle w:val="ListParagraph"/>
        <w:ind w:left="426"/>
        <w:contextualSpacing w:val="0"/>
      </w:pPr>
    </w:p>
    <w:p w14:paraId="1B3E3B7A" w14:textId="77777777" w:rsidR="00DF463A" w:rsidRPr="001550DE" w:rsidRDefault="00DF463A" w:rsidP="00DF463A">
      <w:pPr>
        <w:pStyle w:val="ListParagraph"/>
        <w:numPr>
          <w:ilvl w:val="0"/>
          <w:numId w:val="1"/>
        </w:numPr>
        <w:ind w:left="425" w:hanging="425"/>
        <w:contextualSpacing w:val="0"/>
        <w:rPr>
          <w:b/>
        </w:rPr>
      </w:pPr>
      <w:r w:rsidRPr="001550DE">
        <w:rPr>
          <w:b/>
        </w:rPr>
        <w:t>Amendments</w:t>
      </w:r>
    </w:p>
    <w:p w14:paraId="3D7C7FC7" w14:textId="77777777" w:rsidR="00DF463A" w:rsidRDefault="00DF463A" w:rsidP="00DF463A">
      <w:pPr>
        <w:pStyle w:val="ListParagraph"/>
        <w:ind w:left="426"/>
        <w:contextualSpacing w:val="0"/>
      </w:pPr>
      <w:r w:rsidRPr="00E50661">
        <w:t>The Charity may amend these Terms and Conditions from time to time. The Charity will provide Members with notice of any changes to these Terms and Conditions in advance.</w:t>
      </w:r>
    </w:p>
    <w:p w14:paraId="6C3EC191" w14:textId="77777777" w:rsidR="00DF463A" w:rsidRPr="00E50661" w:rsidRDefault="00DF463A" w:rsidP="00DF463A">
      <w:pPr>
        <w:pStyle w:val="ListParagraph"/>
        <w:ind w:left="426"/>
        <w:contextualSpacing w:val="0"/>
      </w:pPr>
    </w:p>
    <w:p w14:paraId="3E94D46F" w14:textId="77777777" w:rsidR="00DF463A" w:rsidRPr="001550DE" w:rsidRDefault="00DF463A" w:rsidP="00DF463A">
      <w:pPr>
        <w:pStyle w:val="ListParagraph"/>
        <w:numPr>
          <w:ilvl w:val="0"/>
          <w:numId w:val="1"/>
        </w:numPr>
        <w:ind w:left="425" w:hanging="425"/>
        <w:contextualSpacing w:val="0"/>
        <w:rPr>
          <w:b/>
        </w:rPr>
      </w:pPr>
      <w:r>
        <w:rPr>
          <w:b/>
        </w:rPr>
        <w:t>C</w:t>
      </w:r>
      <w:r w:rsidRPr="001550DE">
        <w:rPr>
          <w:b/>
        </w:rPr>
        <w:t>ontact Us</w:t>
      </w:r>
    </w:p>
    <w:p w14:paraId="6EA66A6E" w14:textId="573B7384" w:rsidR="00DF463A" w:rsidRDefault="00DF463A" w:rsidP="00DF463A">
      <w:pPr>
        <w:pStyle w:val="ListParagraph"/>
        <w:ind w:left="426"/>
        <w:contextualSpacing w:val="0"/>
      </w:pPr>
      <w:r w:rsidRPr="00E50661">
        <w:t xml:space="preserve">If you have any questions about these Terms and Conditions, please contact us at </w:t>
      </w:r>
      <w:hyperlink r:id="rId10" w:history="1">
        <w:r w:rsidRPr="00E50661">
          <w:rPr>
            <w:rStyle w:val="Hyperlink"/>
            <w:color w:val="595959" w:themeColor="text1" w:themeTint="A6"/>
          </w:rPr>
          <w:t>info@out-there-exeter.com</w:t>
        </w:r>
      </w:hyperlink>
      <w:r w:rsidRPr="00E50661">
        <w:t>.</w:t>
      </w:r>
    </w:p>
    <w:p w14:paraId="1ECB704A" w14:textId="7D9F787B" w:rsidR="00FB3180" w:rsidRDefault="00FB3180" w:rsidP="00DF463A">
      <w:pPr>
        <w:pStyle w:val="ListParagraph"/>
        <w:ind w:left="426"/>
        <w:contextualSpacing w:val="0"/>
      </w:pPr>
    </w:p>
    <w:p w14:paraId="072533EC" w14:textId="77777777" w:rsidR="00FB3180" w:rsidRPr="007F337B" w:rsidRDefault="00FB3180" w:rsidP="00FB3180">
      <w:pPr>
        <w:pStyle w:val="ListParagraph"/>
        <w:numPr>
          <w:ilvl w:val="0"/>
          <w:numId w:val="1"/>
        </w:numPr>
        <w:ind w:left="425" w:hanging="425"/>
        <w:contextualSpacing w:val="0"/>
      </w:pPr>
      <w:r w:rsidRPr="007F337B">
        <w:rPr>
          <w:b/>
        </w:rPr>
        <w:t>Version Control</w:t>
      </w:r>
    </w:p>
    <w:tbl>
      <w:tblPr>
        <w:tblStyle w:val="TableGrid"/>
        <w:tblW w:w="0" w:type="auto"/>
        <w:tblInd w:w="425" w:type="dxa"/>
        <w:tblLook w:val="04A0" w:firstRow="1" w:lastRow="0" w:firstColumn="1" w:lastColumn="0" w:noHBand="0" w:noVBand="1"/>
      </w:tblPr>
      <w:tblGrid>
        <w:gridCol w:w="3114"/>
        <w:gridCol w:w="5477"/>
      </w:tblGrid>
      <w:tr w:rsidR="00FB3180" w14:paraId="3FB393B8" w14:textId="77777777" w:rsidTr="00306FEF">
        <w:tc>
          <w:tcPr>
            <w:tcW w:w="3114" w:type="dxa"/>
          </w:tcPr>
          <w:p w14:paraId="39458A33" w14:textId="77777777" w:rsidR="00FB3180" w:rsidRPr="007F337B" w:rsidRDefault="00FB3180" w:rsidP="00306FEF">
            <w:pPr>
              <w:pStyle w:val="ListParagraph"/>
              <w:spacing w:after="120"/>
              <w:ind w:left="0"/>
              <w:contextualSpacing w:val="0"/>
              <w:rPr>
                <w:b/>
                <w:color w:val="595959" w:themeColor="text1" w:themeTint="A6"/>
              </w:rPr>
            </w:pPr>
            <w:r w:rsidRPr="007F337B">
              <w:rPr>
                <w:b/>
                <w:color w:val="595959" w:themeColor="text1" w:themeTint="A6"/>
              </w:rPr>
              <w:t>Version:</w:t>
            </w:r>
          </w:p>
        </w:tc>
        <w:tc>
          <w:tcPr>
            <w:tcW w:w="5477" w:type="dxa"/>
          </w:tcPr>
          <w:p w14:paraId="3BD39979" w14:textId="7BB60D51" w:rsidR="00FB3180" w:rsidRPr="007F337B" w:rsidRDefault="00693A78" w:rsidP="00306FEF">
            <w:pPr>
              <w:pStyle w:val="ListParagraph"/>
              <w:spacing w:after="120"/>
              <w:ind w:left="0"/>
              <w:contextualSpacing w:val="0"/>
              <w:rPr>
                <w:color w:val="595959" w:themeColor="text1" w:themeTint="A6"/>
              </w:rPr>
            </w:pPr>
            <w:r>
              <w:rPr>
                <w:color w:val="595959" w:themeColor="text1" w:themeTint="A6"/>
              </w:rPr>
              <w:t>v1</w:t>
            </w:r>
            <w:r w:rsidR="00FB3180">
              <w:rPr>
                <w:color w:val="595959" w:themeColor="text1" w:themeTint="A6"/>
              </w:rPr>
              <w:t xml:space="preserve">.1 </w:t>
            </w:r>
            <w:r>
              <w:rPr>
                <w:color w:val="595959" w:themeColor="text1" w:themeTint="A6"/>
              </w:rPr>
              <w:t>FINAL</w:t>
            </w:r>
          </w:p>
        </w:tc>
      </w:tr>
      <w:tr w:rsidR="00FB3180" w14:paraId="4692A77E" w14:textId="77777777" w:rsidTr="00306FEF">
        <w:tc>
          <w:tcPr>
            <w:tcW w:w="3114" w:type="dxa"/>
          </w:tcPr>
          <w:p w14:paraId="6736CEBC" w14:textId="77777777" w:rsidR="00FB3180" w:rsidRPr="007F337B" w:rsidRDefault="00FB3180" w:rsidP="00306FEF">
            <w:pPr>
              <w:pStyle w:val="ListParagraph"/>
              <w:spacing w:after="120"/>
              <w:ind w:left="0"/>
              <w:contextualSpacing w:val="0"/>
              <w:rPr>
                <w:b/>
                <w:color w:val="595959" w:themeColor="text1" w:themeTint="A6"/>
              </w:rPr>
            </w:pPr>
            <w:r w:rsidRPr="007F337B">
              <w:rPr>
                <w:b/>
                <w:color w:val="595959" w:themeColor="text1" w:themeTint="A6"/>
              </w:rPr>
              <w:t>Date of approval:</w:t>
            </w:r>
          </w:p>
        </w:tc>
        <w:tc>
          <w:tcPr>
            <w:tcW w:w="5477" w:type="dxa"/>
          </w:tcPr>
          <w:p w14:paraId="3CA5FAC8" w14:textId="64F298D0" w:rsidR="00FB3180" w:rsidRPr="007F337B" w:rsidRDefault="00693A78" w:rsidP="00306FEF">
            <w:pPr>
              <w:pStyle w:val="ListParagraph"/>
              <w:spacing w:after="120"/>
              <w:ind w:left="0"/>
              <w:contextualSpacing w:val="0"/>
              <w:rPr>
                <w:color w:val="595959" w:themeColor="text1" w:themeTint="A6"/>
              </w:rPr>
            </w:pPr>
            <w:r>
              <w:rPr>
                <w:color w:val="595959" w:themeColor="text1" w:themeTint="A6"/>
              </w:rPr>
              <w:t>01/12/2023</w:t>
            </w:r>
          </w:p>
        </w:tc>
      </w:tr>
      <w:tr w:rsidR="00FB3180" w14:paraId="54273231" w14:textId="77777777" w:rsidTr="00306FEF">
        <w:tc>
          <w:tcPr>
            <w:tcW w:w="3114" w:type="dxa"/>
          </w:tcPr>
          <w:p w14:paraId="033068A4" w14:textId="77777777" w:rsidR="00FB3180" w:rsidRPr="007F337B" w:rsidRDefault="00FB3180" w:rsidP="00306FEF">
            <w:pPr>
              <w:pStyle w:val="ListParagraph"/>
              <w:spacing w:after="120"/>
              <w:ind w:left="0"/>
              <w:contextualSpacing w:val="0"/>
              <w:rPr>
                <w:b/>
                <w:color w:val="595959" w:themeColor="text1" w:themeTint="A6"/>
              </w:rPr>
            </w:pPr>
            <w:r w:rsidRPr="007F337B">
              <w:rPr>
                <w:b/>
                <w:color w:val="595959" w:themeColor="text1" w:themeTint="A6"/>
              </w:rPr>
              <w:t>Date of next review is due:</w:t>
            </w:r>
          </w:p>
        </w:tc>
        <w:tc>
          <w:tcPr>
            <w:tcW w:w="5477" w:type="dxa"/>
          </w:tcPr>
          <w:p w14:paraId="732B0336" w14:textId="37AEF707" w:rsidR="00FB3180" w:rsidRPr="007F337B" w:rsidRDefault="00693A78" w:rsidP="00306FEF">
            <w:pPr>
              <w:pStyle w:val="ListParagraph"/>
              <w:spacing w:after="120"/>
              <w:ind w:left="0"/>
              <w:contextualSpacing w:val="0"/>
              <w:rPr>
                <w:color w:val="595959" w:themeColor="text1" w:themeTint="A6"/>
              </w:rPr>
            </w:pPr>
            <w:r>
              <w:rPr>
                <w:color w:val="595959" w:themeColor="text1" w:themeTint="A6"/>
              </w:rPr>
              <w:t>01/12/2024</w:t>
            </w:r>
            <w:bookmarkStart w:id="1" w:name="_GoBack"/>
            <w:bookmarkEnd w:id="1"/>
          </w:p>
        </w:tc>
      </w:tr>
    </w:tbl>
    <w:p w14:paraId="69DE1053" w14:textId="77777777" w:rsidR="00FB3180" w:rsidRPr="00E50661" w:rsidRDefault="00FB3180" w:rsidP="00DF463A">
      <w:pPr>
        <w:pStyle w:val="ListParagraph"/>
        <w:ind w:left="426"/>
        <w:contextualSpacing w:val="0"/>
      </w:pPr>
    </w:p>
    <w:p w14:paraId="0E9C5B01" w14:textId="16ECCFE1" w:rsidR="00F85C43" w:rsidRPr="00DF463A" w:rsidRDefault="00F85C43" w:rsidP="00DF463A">
      <w:pPr>
        <w:rPr>
          <w:b/>
        </w:rPr>
      </w:pPr>
    </w:p>
    <w:sectPr w:rsidR="00F85C43" w:rsidRPr="00DF463A" w:rsidSect="008E2525">
      <w:headerReference w:type="default" r:id="rId11"/>
      <w:pgSz w:w="11906" w:h="16838"/>
      <w:pgMar w:top="1837"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cgee Wayne (Children and Family Health Devon)" w:date="2023-11-23T13:36:00Z" w:initials="MW(aFHD">
    <w:p w14:paraId="459C6FFD" w14:textId="392E95E4" w:rsidR="003E10D4" w:rsidRDefault="003E10D4">
      <w:pPr>
        <w:pStyle w:val="CommentText"/>
      </w:pPr>
      <w:r>
        <w:rPr>
          <w:rStyle w:val="CommentReference"/>
        </w:rPr>
        <w:annotationRef/>
      </w:r>
      <w:r>
        <w:rPr>
          <w:sz w:val="24"/>
          <w:szCs w:val="24"/>
        </w:rPr>
        <w:t xml:space="preserve">Add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9C6F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9C6FFD" w16cid:durableId="2909D3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3C3DB" w14:textId="77777777" w:rsidR="009D4B34" w:rsidRDefault="009D4B34" w:rsidP="00832E04">
      <w:pPr>
        <w:spacing w:after="0" w:line="240" w:lineRule="auto"/>
      </w:pPr>
      <w:r>
        <w:separator/>
      </w:r>
    </w:p>
  </w:endnote>
  <w:endnote w:type="continuationSeparator" w:id="0">
    <w:p w14:paraId="402DCBE0" w14:textId="77777777" w:rsidR="009D4B34" w:rsidRDefault="009D4B34" w:rsidP="0083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974CE" w14:textId="77777777" w:rsidR="009D4B34" w:rsidRDefault="009D4B34" w:rsidP="00832E04">
      <w:pPr>
        <w:spacing w:after="0" w:line="240" w:lineRule="auto"/>
      </w:pPr>
      <w:r>
        <w:separator/>
      </w:r>
    </w:p>
  </w:footnote>
  <w:footnote w:type="continuationSeparator" w:id="0">
    <w:p w14:paraId="22E46A52" w14:textId="77777777" w:rsidR="009D4B34" w:rsidRDefault="009D4B34" w:rsidP="0083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6DA30" w14:textId="77777777" w:rsidR="00832E04" w:rsidRPr="00832E04" w:rsidRDefault="00832E04" w:rsidP="00832E04">
    <w:pPr>
      <w:pStyle w:val="Header"/>
    </w:pPr>
    <w:r>
      <w:rPr>
        <w:noProof/>
      </w:rPr>
      <w:drawing>
        <wp:anchor distT="0" distB="0" distL="114300" distR="114300" simplePos="0" relativeHeight="251659264" behindDoc="0" locked="0" layoutInCell="1" allowOverlap="1" wp14:anchorId="152B9E13" wp14:editId="455BF84C">
          <wp:simplePos x="0" y="0"/>
          <wp:positionH relativeFrom="column">
            <wp:posOffset>4600575</wp:posOffset>
          </wp:positionH>
          <wp:positionV relativeFrom="paragraph">
            <wp:posOffset>-297180</wp:posOffset>
          </wp:positionV>
          <wp:extent cx="1917855" cy="609501"/>
          <wp:effectExtent l="0" t="0" r="635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855" cy="609501"/>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74515AB1" wp14:editId="70112565">
          <wp:simplePos x="0" y="0"/>
          <wp:positionH relativeFrom="column">
            <wp:posOffset>-914400</wp:posOffset>
          </wp:positionH>
          <wp:positionV relativeFrom="paragraph">
            <wp:posOffset>-468630</wp:posOffset>
          </wp:positionV>
          <wp:extent cx="7571730" cy="933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78079"/>
                  <a:stretch/>
                </pic:blipFill>
                <pic:spPr bwMode="auto">
                  <a:xfrm>
                    <a:off x="0" y="0"/>
                    <a:ext cx="7582701" cy="934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65C00"/>
    <w:multiLevelType w:val="hybridMultilevel"/>
    <w:tmpl w:val="3EF47930"/>
    <w:lvl w:ilvl="0" w:tplc="B0DA3B52">
      <w:start w:val="3"/>
      <w:numFmt w:val="bullet"/>
      <w:lvlText w:val=""/>
      <w:lvlJc w:val="left"/>
      <w:pPr>
        <w:ind w:left="2160" w:hanging="360"/>
      </w:pPr>
      <w:rPr>
        <w:rFonts w:ascii="Symbol" w:eastAsiaTheme="minorHAnsi" w:hAnsi="Symbol" w:cs="Arial" w:hint="default"/>
        <w:b w:val="0"/>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657C229A"/>
    <w:multiLevelType w:val="multilevel"/>
    <w:tmpl w:val="7C460506"/>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gee Wayne (Children and Family Health Devon)">
    <w15:presenceInfo w15:providerId="AD" w15:userId="S-1-5-21-2699225999-2126563714-3609976276-2337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7"/>
    <w:rsid w:val="00010883"/>
    <w:rsid w:val="000F3F50"/>
    <w:rsid w:val="00101E3F"/>
    <w:rsid w:val="001076ED"/>
    <w:rsid w:val="00185B3F"/>
    <w:rsid w:val="001E15A7"/>
    <w:rsid w:val="00291BFD"/>
    <w:rsid w:val="002E481B"/>
    <w:rsid w:val="003E10D4"/>
    <w:rsid w:val="003E7C2E"/>
    <w:rsid w:val="00403CBE"/>
    <w:rsid w:val="004227BA"/>
    <w:rsid w:val="004B74E4"/>
    <w:rsid w:val="00691A8B"/>
    <w:rsid w:val="00693627"/>
    <w:rsid w:val="00693A78"/>
    <w:rsid w:val="007D5B43"/>
    <w:rsid w:val="00826B22"/>
    <w:rsid w:val="00832E04"/>
    <w:rsid w:val="00863223"/>
    <w:rsid w:val="008C10B0"/>
    <w:rsid w:val="008E2525"/>
    <w:rsid w:val="00907415"/>
    <w:rsid w:val="00982960"/>
    <w:rsid w:val="0098684F"/>
    <w:rsid w:val="009D4B34"/>
    <w:rsid w:val="00A16EEC"/>
    <w:rsid w:val="00AA597E"/>
    <w:rsid w:val="00C92911"/>
    <w:rsid w:val="00CD3577"/>
    <w:rsid w:val="00D04741"/>
    <w:rsid w:val="00D42151"/>
    <w:rsid w:val="00D96850"/>
    <w:rsid w:val="00DF2D43"/>
    <w:rsid w:val="00DF463A"/>
    <w:rsid w:val="00E42B48"/>
    <w:rsid w:val="00EB1F21"/>
    <w:rsid w:val="00F30861"/>
    <w:rsid w:val="00F85C43"/>
    <w:rsid w:val="00F92C7B"/>
    <w:rsid w:val="00FB3180"/>
    <w:rsid w:val="00FC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47F83"/>
  <w15:chartTrackingRefBased/>
  <w15:docId w15:val="{AF13199A-0587-4C3F-A39A-3D660AC3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595959" w:themeColor="text1" w:themeTint="A6"/>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04"/>
    <w:pPr>
      <w:outlineLvl w:val="0"/>
    </w:pPr>
    <w:rPr>
      <w:b/>
      <w:color w:val="3AE0D5"/>
      <w:sz w:val="28"/>
    </w:rPr>
  </w:style>
  <w:style w:type="paragraph" w:styleId="Heading2">
    <w:name w:val="heading 2"/>
    <w:basedOn w:val="Normal"/>
    <w:next w:val="Normal"/>
    <w:link w:val="Heading2Char"/>
    <w:uiPriority w:val="9"/>
    <w:unhideWhenUsed/>
    <w:qFormat/>
    <w:rsid w:val="00DF2D43"/>
    <w:pPr>
      <w:outlineLvl w:val="1"/>
    </w:pPr>
    <w:rPr>
      <w:b/>
      <w:color w:val="FF8CD0"/>
      <w:szCs w:val="28"/>
    </w:rPr>
  </w:style>
  <w:style w:type="paragraph" w:styleId="Heading3">
    <w:name w:val="heading 3"/>
    <w:basedOn w:val="Heading2"/>
    <w:next w:val="Normal"/>
    <w:link w:val="Heading3Char"/>
    <w:uiPriority w:val="9"/>
    <w:unhideWhenUsed/>
    <w:qFormat/>
    <w:rsid w:val="00832E04"/>
    <w:pPr>
      <w:outlineLvl w:val="2"/>
    </w:pPr>
    <w:rPr>
      <w:color w:val="B668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E04"/>
    <w:pPr>
      <w:jc w:val="center"/>
    </w:pPr>
    <w:rPr>
      <w:b/>
      <w:sz w:val="40"/>
    </w:rPr>
  </w:style>
  <w:style w:type="character" w:customStyle="1" w:styleId="TitleChar">
    <w:name w:val="Title Char"/>
    <w:basedOn w:val="DefaultParagraphFont"/>
    <w:link w:val="Title"/>
    <w:uiPriority w:val="10"/>
    <w:rsid w:val="00832E04"/>
    <w:rPr>
      <w:b/>
      <w:color w:val="595959" w:themeColor="text1" w:themeTint="A6"/>
      <w:sz w:val="40"/>
    </w:rPr>
  </w:style>
  <w:style w:type="character" w:customStyle="1" w:styleId="Heading1Char">
    <w:name w:val="Heading 1 Char"/>
    <w:basedOn w:val="DefaultParagraphFont"/>
    <w:link w:val="Heading1"/>
    <w:uiPriority w:val="9"/>
    <w:rsid w:val="00832E04"/>
    <w:rPr>
      <w:b/>
      <w:color w:val="3AE0D5"/>
      <w:sz w:val="28"/>
    </w:rPr>
  </w:style>
  <w:style w:type="character" w:customStyle="1" w:styleId="Heading2Char">
    <w:name w:val="Heading 2 Char"/>
    <w:basedOn w:val="DefaultParagraphFont"/>
    <w:link w:val="Heading2"/>
    <w:uiPriority w:val="9"/>
    <w:rsid w:val="00DF2D43"/>
    <w:rPr>
      <w:b/>
      <w:color w:val="FF8CD0"/>
      <w:szCs w:val="28"/>
    </w:rPr>
  </w:style>
  <w:style w:type="table" w:styleId="TableGrid">
    <w:name w:val="Table Grid"/>
    <w:basedOn w:val="TableNormal"/>
    <w:uiPriority w:val="59"/>
    <w:rsid w:val="00101E3F"/>
    <w:pPr>
      <w:spacing w:before="120" w:after="240"/>
    </w:pPr>
    <w:rPr>
      <w:rFonts w:cstheme="minorBidi"/>
      <w:color w:val="000000" w:themeColor="text1"/>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03CBE"/>
    <w:rPr>
      <w:sz w:val="16"/>
      <w:szCs w:val="16"/>
    </w:rPr>
  </w:style>
  <w:style w:type="paragraph" w:styleId="CommentText">
    <w:name w:val="annotation text"/>
    <w:basedOn w:val="Normal"/>
    <w:link w:val="CommentTextChar"/>
    <w:uiPriority w:val="99"/>
    <w:semiHidden/>
    <w:unhideWhenUsed/>
    <w:rsid w:val="00403CBE"/>
    <w:pPr>
      <w:spacing w:line="240" w:lineRule="auto"/>
    </w:pPr>
    <w:rPr>
      <w:sz w:val="20"/>
      <w:szCs w:val="20"/>
    </w:rPr>
  </w:style>
  <w:style w:type="character" w:customStyle="1" w:styleId="CommentTextChar">
    <w:name w:val="Comment Text Char"/>
    <w:basedOn w:val="DefaultParagraphFont"/>
    <w:link w:val="CommentText"/>
    <w:uiPriority w:val="99"/>
    <w:semiHidden/>
    <w:rsid w:val="00403CBE"/>
    <w:rPr>
      <w:sz w:val="20"/>
      <w:szCs w:val="20"/>
    </w:rPr>
  </w:style>
  <w:style w:type="paragraph" w:styleId="CommentSubject">
    <w:name w:val="annotation subject"/>
    <w:basedOn w:val="CommentText"/>
    <w:next w:val="CommentText"/>
    <w:link w:val="CommentSubjectChar"/>
    <w:uiPriority w:val="99"/>
    <w:semiHidden/>
    <w:unhideWhenUsed/>
    <w:rsid w:val="00403CBE"/>
    <w:rPr>
      <w:b/>
      <w:bCs/>
    </w:rPr>
  </w:style>
  <w:style w:type="character" w:customStyle="1" w:styleId="CommentSubjectChar">
    <w:name w:val="Comment Subject Char"/>
    <w:basedOn w:val="CommentTextChar"/>
    <w:link w:val="CommentSubject"/>
    <w:uiPriority w:val="99"/>
    <w:semiHidden/>
    <w:rsid w:val="00403CBE"/>
    <w:rPr>
      <w:b/>
      <w:bCs/>
      <w:sz w:val="20"/>
      <w:szCs w:val="20"/>
    </w:rPr>
  </w:style>
  <w:style w:type="paragraph" w:styleId="Revision">
    <w:name w:val="Revision"/>
    <w:hidden/>
    <w:uiPriority w:val="99"/>
    <w:semiHidden/>
    <w:rsid w:val="00403CBE"/>
    <w:pPr>
      <w:spacing w:after="0" w:line="240" w:lineRule="auto"/>
    </w:pPr>
  </w:style>
  <w:style w:type="paragraph" w:styleId="BalloonText">
    <w:name w:val="Balloon Text"/>
    <w:basedOn w:val="Normal"/>
    <w:link w:val="BalloonTextChar"/>
    <w:uiPriority w:val="99"/>
    <w:semiHidden/>
    <w:unhideWhenUsed/>
    <w:rsid w:val="00403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BE"/>
    <w:rPr>
      <w:rFonts w:ascii="Segoe UI" w:hAnsi="Segoe UI" w:cs="Segoe UI"/>
      <w:sz w:val="18"/>
      <w:szCs w:val="18"/>
    </w:rPr>
  </w:style>
  <w:style w:type="paragraph" w:styleId="Header">
    <w:name w:val="header"/>
    <w:basedOn w:val="Normal"/>
    <w:link w:val="HeaderChar"/>
    <w:uiPriority w:val="99"/>
    <w:unhideWhenUsed/>
    <w:rsid w:val="00832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E04"/>
  </w:style>
  <w:style w:type="paragraph" w:styleId="Footer">
    <w:name w:val="footer"/>
    <w:basedOn w:val="Normal"/>
    <w:link w:val="FooterChar"/>
    <w:uiPriority w:val="99"/>
    <w:unhideWhenUsed/>
    <w:rsid w:val="00832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E04"/>
  </w:style>
  <w:style w:type="character" w:customStyle="1" w:styleId="Heading3Char">
    <w:name w:val="Heading 3 Char"/>
    <w:basedOn w:val="DefaultParagraphFont"/>
    <w:link w:val="Heading3"/>
    <w:uiPriority w:val="9"/>
    <w:rsid w:val="00832E04"/>
    <w:rPr>
      <w:b/>
      <w:color w:val="B668ED"/>
      <w:sz w:val="28"/>
      <w:szCs w:val="28"/>
    </w:rPr>
  </w:style>
  <w:style w:type="paragraph" w:styleId="NoSpacing">
    <w:name w:val="No Spacing"/>
    <w:uiPriority w:val="1"/>
    <w:qFormat/>
    <w:rsid w:val="00832E04"/>
    <w:pPr>
      <w:spacing w:after="0" w:line="240" w:lineRule="auto"/>
    </w:pPr>
  </w:style>
  <w:style w:type="paragraph" w:styleId="ListParagraph">
    <w:name w:val="List Paragraph"/>
    <w:basedOn w:val="Normal"/>
    <w:uiPriority w:val="34"/>
    <w:qFormat/>
    <w:rsid w:val="00F85C43"/>
    <w:pPr>
      <w:ind w:left="720"/>
      <w:contextualSpacing/>
    </w:pPr>
  </w:style>
  <w:style w:type="character" w:styleId="Hyperlink">
    <w:name w:val="Hyperlink"/>
    <w:basedOn w:val="DefaultParagraphFont"/>
    <w:uiPriority w:val="99"/>
    <w:unhideWhenUsed/>
    <w:rsid w:val="00DF46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info@out-there-exeter.co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Child and Family Health Devon</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Mcgee Wayne (Children and Family Health Devon)</dc:creator>
  <cp:keywords/>
  <dc:description/>
  <cp:lastModifiedBy>Mcgee Wayne (Children and Family Health Devon)</cp:lastModifiedBy>
  <cp:revision>11</cp:revision>
  <dcterms:created xsi:type="dcterms:W3CDTF">2023-11-23T13:37:00Z</dcterms:created>
  <dcterms:modified xsi:type="dcterms:W3CDTF">2023-11-26T20:02:00Z</dcterms:modified>
</cp:coreProperties>
</file>