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6E6EC" w14:textId="77777777" w:rsidR="00022788" w:rsidRDefault="00022788" w:rsidP="00022788"/>
    <w:p w14:paraId="6B546EB8" w14:textId="4AC02726" w:rsidR="00E42B48" w:rsidRPr="00A35D40" w:rsidRDefault="00022788" w:rsidP="00022788">
      <w:pPr>
        <w:jc w:val="center"/>
        <w:rPr>
          <w:b/>
          <w:sz w:val="40"/>
        </w:rPr>
      </w:pPr>
      <w:r w:rsidRPr="00A35D40">
        <w:rPr>
          <w:b/>
          <w:sz w:val="40"/>
        </w:rPr>
        <w:t>Standard Operating Procedure (SOP)</w:t>
      </w:r>
    </w:p>
    <w:p w14:paraId="62B6F83F" w14:textId="77777777" w:rsidR="00022788" w:rsidRPr="00A35D40" w:rsidRDefault="00022788" w:rsidP="00022788">
      <w:pPr>
        <w:jc w:val="center"/>
        <w:rPr>
          <w:b/>
          <w:sz w:val="32"/>
        </w:rPr>
      </w:pPr>
    </w:p>
    <w:p w14:paraId="22404DFC" w14:textId="161C461C" w:rsidR="000E71F4" w:rsidRDefault="00F76DAD" w:rsidP="00022788">
      <w:pPr>
        <w:jc w:val="center"/>
        <w:rPr>
          <w:b/>
          <w:sz w:val="32"/>
        </w:rPr>
      </w:pPr>
      <w:r>
        <w:rPr>
          <w:b/>
          <w:sz w:val="32"/>
        </w:rPr>
        <w:t>Risk Management</w:t>
      </w:r>
    </w:p>
    <w:p w14:paraId="48AACBB3" w14:textId="18DABFDD" w:rsidR="00022788" w:rsidRPr="00A35D40" w:rsidRDefault="00F76DAD" w:rsidP="00022788">
      <w:pPr>
        <w:jc w:val="center"/>
        <w:rPr>
          <w:b/>
          <w:sz w:val="32"/>
        </w:rPr>
      </w:pPr>
      <w:r>
        <w:rPr>
          <w:b/>
          <w:sz w:val="32"/>
        </w:rPr>
        <w:t>RIM</w:t>
      </w:r>
      <w:r w:rsidR="00022788" w:rsidRPr="00A35D40">
        <w:rPr>
          <w:b/>
          <w:sz w:val="32"/>
        </w:rPr>
        <w:t>-00</w:t>
      </w:r>
      <w:r>
        <w:rPr>
          <w:b/>
          <w:sz w:val="32"/>
        </w:rPr>
        <w:t>5</w:t>
      </w:r>
      <w:r w:rsidR="00022788" w:rsidRPr="00A35D40">
        <w:rPr>
          <w:b/>
          <w:sz w:val="32"/>
        </w:rPr>
        <w:t>-01</w:t>
      </w:r>
    </w:p>
    <w:p w14:paraId="29CC0DE2" w14:textId="143D6076" w:rsidR="00022788" w:rsidRPr="00A35D40" w:rsidRDefault="00022788" w:rsidP="00022788"/>
    <w:p w14:paraId="5BE8B7D7" w14:textId="77777777" w:rsidR="00022788" w:rsidRPr="00A35D40" w:rsidRDefault="00022788" w:rsidP="00022788">
      <w:pPr>
        <w:jc w:val="both"/>
        <w:rPr>
          <w:b/>
        </w:rPr>
      </w:pPr>
      <w:r w:rsidRPr="00A35D40">
        <w:rPr>
          <w:b/>
        </w:rPr>
        <w:t>Purpose</w:t>
      </w:r>
    </w:p>
    <w:p w14:paraId="71E1CFBE" w14:textId="3F004D78" w:rsidR="000E71F4" w:rsidRDefault="00F76DAD" w:rsidP="00022788">
      <w:pPr>
        <w:jc w:val="both"/>
      </w:pPr>
      <w:r w:rsidRPr="00F76DAD">
        <w:t xml:space="preserve">The purpose of these Standing Operating Procedures (SOPs) is to establish a framework for </w:t>
      </w:r>
      <w:r w:rsidRPr="000E71F4">
        <w:t>Out There Exeter</w:t>
      </w:r>
      <w:r>
        <w:t xml:space="preserve"> (the “charity”)</w:t>
      </w:r>
      <w:r w:rsidRPr="00F76DAD">
        <w:t>, to effectively identify, assess, manage, and mitigate risks that may impact its operations, finances, and reputation. Th</w:t>
      </w:r>
      <w:r>
        <w:t>is</w:t>
      </w:r>
      <w:r w:rsidRPr="00F76DAD">
        <w:t xml:space="preserve"> SOP aim</w:t>
      </w:r>
      <w:r>
        <w:t>s</w:t>
      </w:r>
      <w:r w:rsidRPr="00F76DAD">
        <w:t xml:space="preserve"> to protect the charity's assets, ensure compliance with legal and regulatory requirements, and promote overall organi</w:t>
      </w:r>
      <w:r>
        <w:t>s</w:t>
      </w:r>
      <w:r w:rsidRPr="00F76DAD">
        <w:t>ational resilience.</w:t>
      </w:r>
    </w:p>
    <w:p w14:paraId="79469A3E" w14:textId="77777777" w:rsidR="00F76DAD" w:rsidRPr="00A35D40" w:rsidRDefault="00F76DAD" w:rsidP="00022788">
      <w:pPr>
        <w:jc w:val="both"/>
      </w:pPr>
    </w:p>
    <w:p w14:paraId="74816717" w14:textId="77777777" w:rsidR="00022788" w:rsidRPr="00A35D40" w:rsidRDefault="00022788" w:rsidP="00022788">
      <w:pPr>
        <w:jc w:val="both"/>
        <w:rPr>
          <w:b/>
        </w:rPr>
      </w:pPr>
      <w:r w:rsidRPr="00A35D40">
        <w:rPr>
          <w:b/>
        </w:rPr>
        <w:t>Scope</w:t>
      </w:r>
    </w:p>
    <w:p w14:paraId="6A643E43" w14:textId="2D9126ED" w:rsidR="000E71F4" w:rsidRPr="000E71F4" w:rsidRDefault="008A6A6F" w:rsidP="000E71F4">
      <w:pPr>
        <w:jc w:val="both"/>
      </w:pPr>
      <w:r>
        <w:t>T</w:t>
      </w:r>
      <w:r w:rsidRPr="008A6A6F">
        <w:t>h</w:t>
      </w:r>
      <w:r w:rsidR="000E71F4">
        <w:t>is</w:t>
      </w:r>
      <w:r w:rsidR="000E71F4" w:rsidRPr="000E71F4">
        <w:rPr>
          <w:rFonts w:eastAsia="Times New Roman"/>
          <w:b/>
          <w:color w:val="1F1F1F"/>
          <w:lang w:eastAsia="en-GB"/>
        </w:rPr>
        <w:t xml:space="preserve"> </w:t>
      </w:r>
      <w:r w:rsidR="000E71F4" w:rsidRPr="000E71F4">
        <w:t>SOP appl</w:t>
      </w:r>
      <w:r w:rsidR="000E71F4">
        <w:t>ies</w:t>
      </w:r>
      <w:r w:rsidR="000E71F4" w:rsidRPr="000E71F4">
        <w:t xml:space="preserve"> </w:t>
      </w:r>
      <w:r w:rsidR="00F76DAD" w:rsidRPr="00F76DAD">
        <w:t>to all aspects of Out There Exeter's operations, including but not limited to:</w:t>
      </w:r>
    </w:p>
    <w:p w14:paraId="67862703" w14:textId="22F1C3A1" w:rsidR="00F76DAD" w:rsidRPr="00F76DAD" w:rsidRDefault="00F76DAD" w:rsidP="00F76DAD">
      <w:pPr>
        <w:numPr>
          <w:ilvl w:val="0"/>
          <w:numId w:val="8"/>
        </w:numPr>
        <w:ind w:left="714" w:hanging="357"/>
        <w:jc w:val="both"/>
      </w:pPr>
      <w:r w:rsidRPr="00F76DAD">
        <w:rPr>
          <w:b/>
        </w:rPr>
        <w:t>Financial risks:</w:t>
      </w:r>
      <w:r w:rsidRPr="00F76DAD">
        <w:t> Risks related to the charity's financial stability, such as funding risks, investment risks, and fraud risks.</w:t>
      </w:r>
    </w:p>
    <w:p w14:paraId="2093820C" w14:textId="77777777" w:rsidR="00F76DAD" w:rsidRPr="00F76DAD" w:rsidRDefault="00F76DAD" w:rsidP="00F76DAD">
      <w:pPr>
        <w:numPr>
          <w:ilvl w:val="0"/>
          <w:numId w:val="8"/>
        </w:numPr>
        <w:ind w:left="714" w:hanging="357"/>
        <w:jc w:val="both"/>
      </w:pPr>
      <w:r w:rsidRPr="00F76DAD">
        <w:rPr>
          <w:b/>
        </w:rPr>
        <w:t>Operational risks:</w:t>
      </w:r>
      <w:r w:rsidRPr="00F76DAD">
        <w:t> Risks related to the charity's day-to-day operations, such as program delivery risks, health and safety risks, and reputational risks.</w:t>
      </w:r>
    </w:p>
    <w:p w14:paraId="0CC1AA1F" w14:textId="7FE2D7EE" w:rsidR="008A6A6F" w:rsidRDefault="00F76DAD" w:rsidP="00F76DAD">
      <w:pPr>
        <w:numPr>
          <w:ilvl w:val="0"/>
          <w:numId w:val="8"/>
        </w:numPr>
        <w:ind w:left="714" w:hanging="357"/>
        <w:jc w:val="both"/>
      </w:pPr>
      <w:r w:rsidRPr="00F76DAD">
        <w:rPr>
          <w:b/>
        </w:rPr>
        <w:t>Strategic risks:</w:t>
      </w:r>
      <w:r w:rsidRPr="00F76DAD">
        <w:t> Risks related to the charity's long-term strategic direction, such as competition risks, technological risks, and regulatory risks.</w:t>
      </w:r>
    </w:p>
    <w:p w14:paraId="3C82B0FC" w14:textId="77777777" w:rsidR="00F76DAD" w:rsidRPr="008A6A6F" w:rsidRDefault="00F76DAD" w:rsidP="00F76DAD">
      <w:pPr>
        <w:ind w:left="714"/>
        <w:contextualSpacing/>
        <w:jc w:val="both"/>
      </w:pPr>
    </w:p>
    <w:p w14:paraId="0194F016" w14:textId="77777777" w:rsidR="0035792B" w:rsidRPr="00A35D40" w:rsidRDefault="0035792B" w:rsidP="0035792B">
      <w:pPr>
        <w:jc w:val="both"/>
        <w:rPr>
          <w:b/>
        </w:rPr>
      </w:pPr>
      <w:r w:rsidRPr="00A35D40">
        <w:rPr>
          <w:b/>
        </w:rPr>
        <w:t>Responsibilities</w:t>
      </w:r>
    </w:p>
    <w:p w14:paraId="344FE2BB" w14:textId="48AA6BF0" w:rsidR="008A6A6F" w:rsidRDefault="000E71F4" w:rsidP="008A6A6F">
      <w:pPr>
        <w:jc w:val="both"/>
      </w:pPr>
      <w:r w:rsidRPr="000E71F4">
        <w:t xml:space="preserve">The following are the key responsibilities for </w:t>
      </w:r>
      <w:r w:rsidR="00F76DAD">
        <w:t xml:space="preserve">risk </w:t>
      </w:r>
      <w:r w:rsidRPr="000E71F4">
        <w:t>management at Out There Exeter:</w:t>
      </w:r>
    </w:p>
    <w:p w14:paraId="628A32FC" w14:textId="52346B78" w:rsidR="00F76DAD" w:rsidRPr="00F76DAD" w:rsidRDefault="00E92D30" w:rsidP="00F76DAD">
      <w:pPr>
        <w:numPr>
          <w:ilvl w:val="0"/>
          <w:numId w:val="9"/>
        </w:numPr>
        <w:jc w:val="both"/>
      </w:pPr>
      <w:r w:rsidRPr="00E92D30">
        <w:rPr>
          <w:b/>
        </w:rPr>
        <w:t>Trustees: </w:t>
      </w:r>
      <w:r w:rsidR="00F76DAD" w:rsidRPr="00F76DAD">
        <w:t>Ultimately responsible for the charity's risk management framework and ensuring compliance with th</w:t>
      </w:r>
      <w:r w:rsidR="00F76DAD">
        <w:t>is</w:t>
      </w:r>
      <w:r w:rsidR="00F76DAD" w:rsidRPr="00F76DAD">
        <w:t xml:space="preserve"> SOP</w:t>
      </w:r>
      <w:r w:rsidR="00F76DAD">
        <w:t>.</w:t>
      </w:r>
    </w:p>
    <w:p w14:paraId="6AD2D7CB" w14:textId="29681948" w:rsidR="00F76DAD" w:rsidRPr="00F76DAD" w:rsidRDefault="00F76DAD" w:rsidP="00F76DAD">
      <w:pPr>
        <w:numPr>
          <w:ilvl w:val="0"/>
          <w:numId w:val="9"/>
        </w:numPr>
        <w:jc w:val="both"/>
      </w:pPr>
      <w:r w:rsidRPr="00F76DAD">
        <w:rPr>
          <w:b/>
        </w:rPr>
        <w:t>Risk Manager</w:t>
      </w:r>
      <w:r>
        <w:rPr>
          <w:b/>
        </w:rPr>
        <w:t xml:space="preserve">: </w:t>
      </w:r>
      <w:r w:rsidRPr="00F76DAD">
        <w:t>Oversees the implementation of the charity's risk management framework and coordinates risk management activities.</w:t>
      </w:r>
      <w:r>
        <w:t xml:space="preserve"> In the absence of a Risk Manager, these responsibilities fall to the Trustees.</w:t>
      </w:r>
    </w:p>
    <w:p w14:paraId="1BFDE9C0" w14:textId="7D3B7530" w:rsidR="0035792B" w:rsidRDefault="00F76DAD" w:rsidP="00F76DAD">
      <w:pPr>
        <w:numPr>
          <w:ilvl w:val="0"/>
          <w:numId w:val="9"/>
        </w:numPr>
        <w:jc w:val="both"/>
      </w:pPr>
      <w:r w:rsidRPr="00F76DAD">
        <w:rPr>
          <w:b/>
        </w:rPr>
        <w:t>Committee Leads:</w:t>
      </w:r>
      <w:r w:rsidRPr="00F76DAD">
        <w:t xml:space="preserve"> Responsible for identifying and assessing risks related to their respective </w:t>
      </w:r>
      <w:r>
        <w:t>committees</w:t>
      </w:r>
      <w:r w:rsidRPr="00F76DAD">
        <w:t>.</w:t>
      </w:r>
    </w:p>
    <w:p w14:paraId="6D0BBD21" w14:textId="77777777" w:rsidR="00F76DAD" w:rsidRPr="00A35D40" w:rsidRDefault="00F76DAD" w:rsidP="00F76DAD">
      <w:pPr>
        <w:ind w:left="720"/>
        <w:jc w:val="both"/>
      </w:pPr>
    </w:p>
    <w:p w14:paraId="3EC00E84" w14:textId="6B5F734D" w:rsidR="0035792B" w:rsidRPr="00A35D40" w:rsidRDefault="0035792B" w:rsidP="0035792B">
      <w:pPr>
        <w:jc w:val="both"/>
        <w:rPr>
          <w:b/>
        </w:rPr>
      </w:pPr>
      <w:r w:rsidRPr="00A35D40">
        <w:rPr>
          <w:b/>
        </w:rPr>
        <w:lastRenderedPageBreak/>
        <w:t>Procedures</w:t>
      </w:r>
      <w:bookmarkStart w:id="0" w:name="_GoBack"/>
      <w:bookmarkEnd w:id="0"/>
    </w:p>
    <w:p w14:paraId="5BA844E9" w14:textId="77777777" w:rsidR="00F76DAD" w:rsidRPr="00F76DAD" w:rsidRDefault="00F76DAD" w:rsidP="00F76DAD">
      <w:pPr>
        <w:pStyle w:val="ListParagraph"/>
        <w:numPr>
          <w:ilvl w:val="0"/>
          <w:numId w:val="18"/>
        </w:numPr>
        <w:ind w:left="425" w:hanging="357"/>
        <w:contextualSpacing w:val="0"/>
        <w:jc w:val="both"/>
        <w:rPr>
          <w:b/>
        </w:rPr>
      </w:pPr>
      <w:r w:rsidRPr="00F76DAD">
        <w:rPr>
          <w:b/>
        </w:rPr>
        <w:t>Risk Identification</w:t>
      </w:r>
    </w:p>
    <w:p w14:paraId="745551BD" w14:textId="77777777" w:rsidR="00F76DAD" w:rsidRDefault="00F76DAD" w:rsidP="00F76DAD">
      <w:pPr>
        <w:pStyle w:val="ListParagraph"/>
        <w:numPr>
          <w:ilvl w:val="1"/>
          <w:numId w:val="18"/>
        </w:numPr>
        <w:ind w:left="992" w:hanging="567"/>
        <w:contextualSpacing w:val="0"/>
        <w:jc w:val="both"/>
      </w:pPr>
      <w:r w:rsidRPr="00F76DAD">
        <w:t xml:space="preserve">Establish a process for regularly identifying potential risks across all aspects of the charity's operations. </w:t>
      </w:r>
    </w:p>
    <w:p w14:paraId="2DD45FA5" w14:textId="31331C63" w:rsidR="00F76DAD" w:rsidRDefault="00F76DAD" w:rsidP="00F76DAD">
      <w:pPr>
        <w:pStyle w:val="ListParagraph"/>
        <w:numPr>
          <w:ilvl w:val="1"/>
          <w:numId w:val="18"/>
        </w:numPr>
        <w:ind w:left="992" w:hanging="567"/>
        <w:contextualSpacing w:val="0"/>
        <w:jc w:val="both"/>
      </w:pPr>
      <w:r w:rsidRPr="00F76DAD">
        <w:t>Utili</w:t>
      </w:r>
      <w:r w:rsidR="009A0ECB">
        <w:t>s</w:t>
      </w:r>
      <w:r w:rsidRPr="00F76DAD">
        <w:t xml:space="preserve">e risk identification methods such as brainstorming sessions, risk workshops, and surveys. </w:t>
      </w:r>
    </w:p>
    <w:p w14:paraId="7ED047B4" w14:textId="5147C15B" w:rsidR="00F76DAD" w:rsidRDefault="00F76DAD" w:rsidP="00F76DAD">
      <w:pPr>
        <w:pStyle w:val="ListParagraph"/>
        <w:numPr>
          <w:ilvl w:val="1"/>
          <w:numId w:val="18"/>
        </w:numPr>
        <w:ind w:left="992" w:hanging="567"/>
        <w:contextualSpacing w:val="0"/>
        <w:jc w:val="both"/>
      </w:pPr>
      <w:r w:rsidRPr="00F76DAD">
        <w:t>Consult with external experts and stakeholders to gain insights into potential risks</w:t>
      </w:r>
      <w:r>
        <w:t>.</w:t>
      </w:r>
    </w:p>
    <w:p w14:paraId="48D1AB35" w14:textId="77777777" w:rsidR="00F76DAD" w:rsidRDefault="00F76DAD" w:rsidP="00F76DAD">
      <w:pPr>
        <w:pStyle w:val="ListParagraph"/>
        <w:ind w:left="992"/>
        <w:contextualSpacing w:val="0"/>
        <w:jc w:val="both"/>
      </w:pPr>
    </w:p>
    <w:p w14:paraId="67101A5E" w14:textId="77777777" w:rsidR="00F76DAD" w:rsidRPr="00F76DAD" w:rsidRDefault="00F76DAD" w:rsidP="00F76DAD">
      <w:pPr>
        <w:pStyle w:val="ListParagraph"/>
        <w:numPr>
          <w:ilvl w:val="0"/>
          <w:numId w:val="18"/>
        </w:numPr>
        <w:ind w:left="425" w:hanging="357"/>
        <w:contextualSpacing w:val="0"/>
        <w:jc w:val="both"/>
        <w:rPr>
          <w:b/>
        </w:rPr>
      </w:pPr>
      <w:r w:rsidRPr="00F76DAD">
        <w:rPr>
          <w:b/>
        </w:rPr>
        <w:t>Risk Assessment</w:t>
      </w:r>
    </w:p>
    <w:p w14:paraId="6EB20798" w14:textId="77777777" w:rsidR="00F76DAD" w:rsidRDefault="00F76DAD" w:rsidP="00F76DAD">
      <w:pPr>
        <w:pStyle w:val="ListParagraph"/>
        <w:numPr>
          <w:ilvl w:val="1"/>
          <w:numId w:val="18"/>
        </w:numPr>
        <w:ind w:left="992" w:hanging="567"/>
        <w:contextualSpacing w:val="0"/>
        <w:jc w:val="both"/>
      </w:pPr>
      <w:r w:rsidRPr="00F76DAD">
        <w:t xml:space="preserve">Assess the likelihood and potential impact of each identified risk. </w:t>
      </w:r>
    </w:p>
    <w:p w14:paraId="05D7243F" w14:textId="70D59464" w:rsidR="00F76DAD" w:rsidRDefault="00F76DAD" w:rsidP="00F76DAD">
      <w:pPr>
        <w:pStyle w:val="ListParagraph"/>
        <w:numPr>
          <w:ilvl w:val="1"/>
          <w:numId w:val="18"/>
        </w:numPr>
        <w:ind w:left="992" w:hanging="567"/>
        <w:contextualSpacing w:val="0"/>
        <w:jc w:val="both"/>
      </w:pPr>
      <w:r w:rsidRPr="00F76DAD">
        <w:t>Utili</w:t>
      </w:r>
      <w:r w:rsidR="00A57D08">
        <w:t>s</w:t>
      </w:r>
      <w:r w:rsidRPr="00F76DAD">
        <w:t xml:space="preserve">e risk assessment tools and frameworks to evaluate the severity of each risk. </w:t>
      </w:r>
    </w:p>
    <w:p w14:paraId="28051A3D" w14:textId="66CF0848" w:rsidR="00F76DAD" w:rsidRDefault="00F76DAD" w:rsidP="00F76DAD">
      <w:pPr>
        <w:pStyle w:val="ListParagraph"/>
        <w:numPr>
          <w:ilvl w:val="1"/>
          <w:numId w:val="18"/>
        </w:numPr>
        <w:ind w:left="992" w:hanging="567"/>
        <w:contextualSpacing w:val="0"/>
        <w:jc w:val="both"/>
      </w:pPr>
      <w:r w:rsidRPr="00F76DAD">
        <w:t>Prioriti</w:t>
      </w:r>
      <w:r w:rsidR="00A57D08">
        <w:t>s</w:t>
      </w:r>
      <w:r w:rsidRPr="00F76DAD">
        <w:t>e risks based on their likelihood and potential impact.</w:t>
      </w:r>
    </w:p>
    <w:p w14:paraId="1328BD35" w14:textId="77777777" w:rsidR="00F76DAD" w:rsidRDefault="00F76DAD" w:rsidP="00F76DAD">
      <w:pPr>
        <w:pStyle w:val="ListParagraph"/>
        <w:ind w:left="992"/>
        <w:contextualSpacing w:val="0"/>
        <w:jc w:val="both"/>
      </w:pPr>
    </w:p>
    <w:p w14:paraId="4F26EFB4" w14:textId="77777777" w:rsidR="00F76DAD" w:rsidRPr="00F76DAD" w:rsidRDefault="00F76DAD" w:rsidP="00F76DAD">
      <w:pPr>
        <w:pStyle w:val="ListParagraph"/>
        <w:numPr>
          <w:ilvl w:val="0"/>
          <w:numId w:val="18"/>
        </w:numPr>
        <w:ind w:left="425" w:hanging="357"/>
        <w:contextualSpacing w:val="0"/>
        <w:jc w:val="both"/>
        <w:rPr>
          <w:b/>
        </w:rPr>
      </w:pPr>
      <w:r w:rsidRPr="00F76DAD">
        <w:rPr>
          <w:b/>
        </w:rPr>
        <w:t>Risk Management Strategies</w:t>
      </w:r>
    </w:p>
    <w:p w14:paraId="68A6A065" w14:textId="4CD53AEC" w:rsidR="00F76DAD" w:rsidRDefault="00F76DAD" w:rsidP="00F76DAD">
      <w:pPr>
        <w:pStyle w:val="ListParagraph"/>
        <w:numPr>
          <w:ilvl w:val="1"/>
          <w:numId w:val="18"/>
        </w:numPr>
        <w:ind w:left="992" w:hanging="567"/>
        <w:contextualSpacing w:val="0"/>
        <w:jc w:val="both"/>
      </w:pPr>
      <w:r w:rsidRPr="00F76DAD">
        <w:t>Develop and implement appropriate risk management strategies to mitigate each prioriti</w:t>
      </w:r>
      <w:r w:rsidR="00A57D08">
        <w:t>s</w:t>
      </w:r>
      <w:r w:rsidRPr="00F76DAD">
        <w:t xml:space="preserve">ed risk. </w:t>
      </w:r>
    </w:p>
    <w:p w14:paraId="0027638E" w14:textId="77777777" w:rsidR="00F76DAD" w:rsidRDefault="00F76DAD" w:rsidP="00F76DAD">
      <w:pPr>
        <w:pStyle w:val="ListParagraph"/>
        <w:numPr>
          <w:ilvl w:val="1"/>
          <w:numId w:val="18"/>
        </w:numPr>
        <w:ind w:left="992" w:hanging="567"/>
        <w:contextualSpacing w:val="0"/>
        <w:jc w:val="both"/>
      </w:pPr>
      <w:r w:rsidRPr="00F76DAD">
        <w:t xml:space="preserve">Consider risk avoidance, risk reduction, risk transfer, and risk retention as potential strategies. </w:t>
      </w:r>
    </w:p>
    <w:p w14:paraId="07F44EC0" w14:textId="1CEF4BEF" w:rsidR="00F76DAD" w:rsidRDefault="00F76DAD" w:rsidP="00F76DAD">
      <w:pPr>
        <w:pStyle w:val="ListParagraph"/>
        <w:numPr>
          <w:ilvl w:val="1"/>
          <w:numId w:val="18"/>
        </w:numPr>
        <w:ind w:left="992" w:hanging="567"/>
        <w:contextualSpacing w:val="0"/>
        <w:jc w:val="both"/>
      </w:pPr>
      <w:r w:rsidRPr="00F76DAD">
        <w:t>Assign responsibility for implementing risk management strategies to designated personnel.</w:t>
      </w:r>
    </w:p>
    <w:p w14:paraId="2340D3B6" w14:textId="77777777" w:rsidR="00F76DAD" w:rsidRDefault="00F76DAD" w:rsidP="00F76DAD">
      <w:pPr>
        <w:pStyle w:val="ListParagraph"/>
        <w:ind w:left="792"/>
        <w:contextualSpacing w:val="0"/>
        <w:jc w:val="both"/>
      </w:pPr>
    </w:p>
    <w:p w14:paraId="6255651E" w14:textId="77777777" w:rsidR="00F76DAD" w:rsidRPr="00F76DAD" w:rsidRDefault="00F76DAD" w:rsidP="00F76DAD">
      <w:pPr>
        <w:pStyle w:val="ListParagraph"/>
        <w:numPr>
          <w:ilvl w:val="0"/>
          <w:numId w:val="18"/>
        </w:numPr>
        <w:ind w:left="425" w:hanging="357"/>
        <w:contextualSpacing w:val="0"/>
        <w:jc w:val="both"/>
        <w:rPr>
          <w:b/>
        </w:rPr>
      </w:pPr>
      <w:r w:rsidRPr="00F76DAD">
        <w:rPr>
          <w:b/>
        </w:rPr>
        <w:t>Risk Monitoring and Review</w:t>
      </w:r>
    </w:p>
    <w:p w14:paraId="0D7847F5" w14:textId="77777777" w:rsidR="00F76DAD" w:rsidRDefault="00F76DAD" w:rsidP="00F76DAD">
      <w:pPr>
        <w:pStyle w:val="ListParagraph"/>
        <w:numPr>
          <w:ilvl w:val="1"/>
          <w:numId w:val="18"/>
        </w:numPr>
        <w:ind w:left="992" w:hanging="567"/>
        <w:contextualSpacing w:val="0"/>
        <w:jc w:val="both"/>
      </w:pPr>
      <w:r w:rsidRPr="00F76DAD">
        <w:t xml:space="preserve">Regularly monitor the effectiveness of implemented risk management strategies. </w:t>
      </w:r>
    </w:p>
    <w:p w14:paraId="61D27615" w14:textId="77777777" w:rsidR="00F76DAD" w:rsidRDefault="00F76DAD" w:rsidP="00F76DAD">
      <w:pPr>
        <w:pStyle w:val="ListParagraph"/>
        <w:numPr>
          <w:ilvl w:val="1"/>
          <w:numId w:val="18"/>
        </w:numPr>
        <w:ind w:left="992" w:hanging="567"/>
        <w:contextualSpacing w:val="0"/>
        <w:jc w:val="both"/>
      </w:pPr>
      <w:r w:rsidRPr="00F76DAD">
        <w:t xml:space="preserve">Review the charity's risk profile on an ongoing basis and update risk assessments as needed. </w:t>
      </w:r>
    </w:p>
    <w:p w14:paraId="575C8B5A" w14:textId="08CA558B" w:rsidR="00F76DAD" w:rsidRDefault="00F76DAD" w:rsidP="00F76DAD">
      <w:pPr>
        <w:pStyle w:val="ListParagraph"/>
        <w:numPr>
          <w:ilvl w:val="1"/>
          <w:numId w:val="18"/>
        </w:numPr>
        <w:ind w:left="992" w:hanging="567"/>
        <w:contextualSpacing w:val="0"/>
        <w:jc w:val="both"/>
      </w:pPr>
      <w:r w:rsidRPr="00F76DAD">
        <w:t>Conduct periodic risk management audits to assess the overall effectiveness of the risk management framework.</w:t>
      </w:r>
    </w:p>
    <w:p w14:paraId="55406081" w14:textId="77777777" w:rsidR="00F76DAD" w:rsidRDefault="00F76DAD" w:rsidP="00F76DAD">
      <w:pPr>
        <w:pStyle w:val="ListParagraph"/>
        <w:ind w:left="992"/>
        <w:contextualSpacing w:val="0"/>
        <w:jc w:val="both"/>
      </w:pPr>
    </w:p>
    <w:p w14:paraId="3E5EF106" w14:textId="77777777" w:rsidR="00F76DAD" w:rsidRPr="00F76DAD" w:rsidRDefault="00F76DAD" w:rsidP="00F76DAD">
      <w:pPr>
        <w:pStyle w:val="ListParagraph"/>
        <w:numPr>
          <w:ilvl w:val="0"/>
          <w:numId w:val="18"/>
        </w:numPr>
        <w:ind w:left="425" w:hanging="357"/>
        <w:contextualSpacing w:val="0"/>
        <w:jc w:val="both"/>
        <w:rPr>
          <w:b/>
        </w:rPr>
      </w:pPr>
      <w:r w:rsidRPr="00F76DAD">
        <w:rPr>
          <w:b/>
        </w:rPr>
        <w:t>Communication and Reporting</w:t>
      </w:r>
    </w:p>
    <w:p w14:paraId="49985CE7" w14:textId="29091A05" w:rsidR="00F76DAD" w:rsidRDefault="00F76DAD" w:rsidP="00F76DAD">
      <w:pPr>
        <w:pStyle w:val="ListParagraph"/>
        <w:numPr>
          <w:ilvl w:val="1"/>
          <w:numId w:val="18"/>
        </w:numPr>
        <w:ind w:left="992" w:hanging="567"/>
        <w:contextualSpacing w:val="0"/>
        <w:jc w:val="both"/>
      </w:pPr>
      <w:r w:rsidRPr="00F76DAD">
        <w:t>Communicate risk management information to all relevant stakeholders, including Trustees,</w:t>
      </w:r>
      <w:r w:rsidR="00A57D08">
        <w:t xml:space="preserve"> members,</w:t>
      </w:r>
      <w:r w:rsidRPr="00F76DAD">
        <w:t xml:space="preserve"> staff, and volunteers. </w:t>
      </w:r>
    </w:p>
    <w:p w14:paraId="49DC966B" w14:textId="77777777" w:rsidR="00F76DAD" w:rsidRDefault="00F76DAD" w:rsidP="00F76DAD">
      <w:pPr>
        <w:pStyle w:val="ListParagraph"/>
        <w:numPr>
          <w:ilvl w:val="1"/>
          <w:numId w:val="18"/>
        </w:numPr>
        <w:ind w:left="992" w:hanging="567"/>
        <w:contextualSpacing w:val="0"/>
        <w:jc w:val="both"/>
      </w:pPr>
      <w:r w:rsidRPr="00F76DAD">
        <w:t xml:space="preserve">Prepare regular risk management reports for the Board of Trustees. </w:t>
      </w:r>
    </w:p>
    <w:p w14:paraId="0CEAC2A4" w14:textId="2A102EB5" w:rsidR="00F76DAD" w:rsidRPr="00F76DAD" w:rsidRDefault="00F76DAD" w:rsidP="00F76DAD">
      <w:pPr>
        <w:pStyle w:val="ListParagraph"/>
        <w:numPr>
          <w:ilvl w:val="1"/>
          <w:numId w:val="18"/>
        </w:numPr>
        <w:ind w:left="992" w:hanging="567"/>
        <w:contextualSpacing w:val="0"/>
        <w:jc w:val="both"/>
      </w:pPr>
      <w:r w:rsidRPr="00F76DAD">
        <w:t>Disclose significant risks to external stakeholders, such as funders and donors, as appropriate.</w:t>
      </w:r>
    </w:p>
    <w:p w14:paraId="2FDFC2D7" w14:textId="77777777" w:rsidR="00F76DAD" w:rsidRPr="00F76DAD" w:rsidRDefault="00F76DAD" w:rsidP="00F76DAD">
      <w:pPr>
        <w:jc w:val="both"/>
        <w:rPr>
          <w:b/>
        </w:rPr>
      </w:pPr>
    </w:p>
    <w:p w14:paraId="64E62EA9" w14:textId="77777777" w:rsidR="00310E89" w:rsidRPr="00022788" w:rsidRDefault="00310E89" w:rsidP="00310E89">
      <w:pPr>
        <w:jc w:val="both"/>
        <w:rPr>
          <w:b/>
        </w:rPr>
      </w:pPr>
      <w:bookmarkStart w:id="1" w:name="_Hlk151736595"/>
      <w:r w:rsidRPr="00022788">
        <w:rPr>
          <w:b/>
        </w:rPr>
        <w:t>Review and Revision</w:t>
      </w:r>
    </w:p>
    <w:p w14:paraId="0F6FB971" w14:textId="4FFD9D2D" w:rsidR="00310E89" w:rsidRDefault="00310E89" w:rsidP="00310E89">
      <w:pPr>
        <w:jc w:val="both"/>
      </w:pPr>
      <w:r>
        <w:t xml:space="preserve">This SOP will be reviewed and revised annually to ensure that it remains relevant and effective, </w:t>
      </w:r>
      <w:r w:rsidRPr="00A35D40">
        <w:t>or as needed to reflect changes in the charity's strategies or the regulatory environment.</w:t>
      </w:r>
    </w:p>
    <w:p w14:paraId="1FEA4899" w14:textId="77777777" w:rsidR="00310E89" w:rsidRDefault="00310E89" w:rsidP="00310E89">
      <w:pPr>
        <w:jc w:val="both"/>
      </w:pPr>
    </w:p>
    <w:p w14:paraId="79EFCFCC" w14:textId="77777777" w:rsidR="00310E89" w:rsidRPr="00022788" w:rsidRDefault="00310E89" w:rsidP="00310E89">
      <w:pPr>
        <w:jc w:val="both"/>
        <w:rPr>
          <w:b/>
        </w:rPr>
      </w:pPr>
      <w:r w:rsidRPr="00022788">
        <w:rPr>
          <w:b/>
        </w:rPr>
        <w:t>Compliance</w:t>
      </w:r>
    </w:p>
    <w:p w14:paraId="0003CA7C" w14:textId="77777777" w:rsidR="00310E89" w:rsidRDefault="00310E89" w:rsidP="00310E89">
      <w:pPr>
        <w:jc w:val="both"/>
      </w:pPr>
      <w:r>
        <w:t>Failure to comply with this SOP may result in investigation and disciplinary action, up to and including dismissal for employees and termination of volunteer appointments and membership of the charity, and a vote on removal of trustee.</w:t>
      </w:r>
    </w:p>
    <w:bookmarkEnd w:id="1"/>
    <w:p w14:paraId="55EC91E1" w14:textId="7988DFC4" w:rsidR="00101C10" w:rsidRDefault="00101C10" w:rsidP="00022788">
      <w:pPr>
        <w:jc w:val="both"/>
      </w:pPr>
    </w:p>
    <w:p w14:paraId="12FD4D6E" w14:textId="616AEE0E" w:rsidR="00101C10" w:rsidRDefault="00101C10" w:rsidP="00022788">
      <w:pPr>
        <w:jc w:val="both"/>
      </w:pPr>
      <w:r>
        <w:rPr>
          <w:b/>
        </w:rPr>
        <w:t>Version Control</w:t>
      </w:r>
    </w:p>
    <w:tbl>
      <w:tblPr>
        <w:tblStyle w:val="TableGrid"/>
        <w:tblW w:w="0" w:type="auto"/>
        <w:tblInd w:w="-5" w:type="dxa"/>
        <w:tblLook w:val="04A0" w:firstRow="1" w:lastRow="0" w:firstColumn="1" w:lastColumn="0" w:noHBand="0" w:noVBand="1"/>
      </w:tblPr>
      <w:tblGrid>
        <w:gridCol w:w="3544"/>
        <w:gridCol w:w="5477"/>
      </w:tblGrid>
      <w:tr w:rsidR="00101C10" w:rsidRPr="0023181A" w14:paraId="60271261" w14:textId="77777777" w:rsidTr="00101C10">
        <w:tc>
          <w:tcPr>
            <w:tcW w:w="3544" w:type="dxa"/>
          </w:tcPr>
          <w:p w14:paraId="339F1E33"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t>Version:</w:t>
            </w:r>
          </w:p>
        </w:tc>
        <w:tc>
          <w:tcPr>
            <w:tcW w:w="5477" w:type="dxa"/>
          </w:tcPr>
          <w:p w14:paraId="7A5669D5" w14:textId="7BA93A74" w:rsidR="00101C10" w:rsidRPr="0023181A" w:rsidRDefault="00537587" w:rsidP="00D11A8A">
            <w:pPr>
              <w:pStyle w:val="ListParagraph"/>
              <w:spacing w:after="120"/>
              <w:ind w:left="0"/>
              <w:contextualSpacing w:val="0"/>
              <w:rPr>
                <w:color w:val="595959" w:themeColor="text1" w:themeTint="A6"/>
              </w:rPr>
            </w:pPr>
            <w:r>
              <w:rPr>
                <w:color w:val="595959" w:themeColor="text1" w:themeTint="A6"/>
              </w:rPr>
              <w:t>v1</w:t>
            </w:r>
            <w:r w:rsidR="00101C10" w:rsidRPr="0023181A">
              <w:rPr>
                <w:color w:val="595959" w:themeColor="text1" w:themeTint="A6"/>
              </w:rPr>
              <w:t xml:space="preserve">.1 </w:t>
            </w:r>
            <w:r>
              <w:rPr>
                <w:color w:val="595959" w:themeColor="text1" w:themeTint="A6"/>
              </w:rPr>
              <w:t>FINAL</w:t>
            </w:r>
          </w:p>
        </w:tc>
      </w:tr>
      <w:tr w:rsidR="00101C10" w:rsidRPr="0023181A" w14:paraId="2021E545" w14:textId="77777777" w:rsidTr="00101C10">
        <w:tc>
          <w:tcPr>
            <w:tcW w:w="3544" w:type="dxa"/>
          </w:tcPr>
          <w:p w14:paraId="55F8F2C5"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t>Date of approval:</w:t>
            </w:r>
          </w:p>
        </w:tc>
        <w:tc>
          <w:tcPr>
            <w:tcW w:w="5477" w:type="dxa"/>
          </w:tcPr>
          <w:p w14:paraId="4A86601C" w14:textId="2EE211C7" w:rsidR="00101C10" w:rsidRPr="0023181A" w:rsidRDefault="00537587" w:rsidP="00D11A8A">
            <w:pPr>
              <w:pStyle w:val="ListParagraph"/>
              <w:spacing w:after="120"/>
              <w:ind w:left="0"/>
              <w:contextualSpacing w:val="0"/>
              <w:rPr>
                <w:color w:val="595959" w:themeColor="text1" w:themeTint="A6"/>
              </w:rPr>
            </w:pPr>
            <w:r>
              <w:rPr>
                <w:color w:val="595959" w:themeColor="text1" w:themeTint="A6"/>
              </w:rPr>
              <w:t>01/12/2023</w:t>
            </w:r>
          </w:p>
        </w:tc>
      </w:tr>
      <w:tr w:rsidR="00101C10" w:rsidRPr="0023181A" w14:paraId="78DDFD68" w14:textId="77777777" w:rsidTr="00101C10">
        <w:tc>
          <w:tcPr>
            <w:tcW w:w="3544" w:type="dxa"/>
          </w:tcPr>
          <w:p w14:paraId="4F654C67"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t>Date of next review is due:</w:t>
            </w:r>
          </w:p>
        </w:tc>
        <w:tc>
          <w:tcPr>
            <w:tcW w:w="5477" w:type="dxa"/>
          </w:tcPr>
          <w:p w14:paraId="7C30D811" w14:textId="6E40FDC4" w:rsidR="00101C10" w:rsidRPr="0023181A" w:rsidRDefault="00537587" w:rsidP="00D11A8A">
            <w:pPr>
              <w:pStyle w:val="ListParagraph"/>
              <w:spacing w:after="120"/>
              <w:ind w:left="0"/>
              <w:contextualSpacing w:val="0"/>
              <w:rPr>
                <w:color w:val="595959" w:themeColor="text1" w:themeTint="A6"/>
              </w:rPr>
            </w:pPr>
            <w:r>
              <w:rPr>
                <w:color w:val="595959" w:themeColor="text1" w:themeTint="A6"/>
              </w:rPr>
              <w:t>01/12/2023</w:t>
            </w:r>
          </w:p>
        </w:tc>
      </w:tr>
    </w:tbl>
    <w:p w14:paraId="31AC21F2" w14:textId="77777777" w:rsidR="00101C10" w:rsidRPr="007D5B43" w:rsidRDefault="00101C10" w:rsidP="00022788">
      <w:pPr>
        <w:jc w:val="both"/>
      </w:pPr>
    </w:p>
    <w:p w14:paraId="3C07C44E" w14:textId="77777777" w:rsidR="007D5B43" w:rsidRDefault="007D5B43" w:rsidP="00010883"/>
    <w:sectPr w:rsidR="007D5B43" w:rsidSect="008E2525">
      <w:headerReference w:type="default" r:id="rId7"/>
      <w:pgSz w:w="11906" w:h="16838"/>
      <w:pgMar w:top="183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144B1" w14:textId="77777777" w:rsidR="000126D9" w:rsidRDefault="000126D9" w:rsidP="00832E04">
      <w:pPr>
        <w:spacing w:after="0" w:line="240" w:lineRule="auto"/>
      </w:pPr>
      <w:r>
        <w:separator/>
      </w:r>
    </w:p>
  </w:endnote>
  <w:endnote w:type="continuationSeparator" w:id="0">
    <w:p w14:paraId="3B05CC99" w14:textId="77777777" w:rsidR="000126D9" w:rsidRDefault="000126D9" w:rsidP="00832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24193" w14:textId="77777777" w:rsidR="000126D9" w:rsidRDefault="000126D9" w:rsidP="00832E04">
      <w:pPr>
        <w:spacing w:after="0" w:line="240" w:lineRule="auto"/>
      </w:pPr>
      <w:r>
        <w:separator/>
      </w:r>
    </w:p>
  </w:footnote>
  <w:footnote w:type="continuationSeparator" w:id="0">
    <w:p w14:paraId="5D2DF2A2" w14:textId="77777777" w:rsidR="000126D9" w:rsidRDefault="000126D9" w:rsidP="00832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6DA30" w14:textId="77777777" w:rsidR="00832E04" w:rsidRPr="00832E04" w:rsidRDefault="00832E04" w:rsidP="00832E04">
    <w:pPr>
      <w:pStyle w:val="Header"/>
    </w:pPr>
    <w:r>
      <w:rPr>
        <w:noProof/>
      </w:rPr>
      <w:drawing>
        <wp:anchor distT="0" distB="0" distL="114300" distR="114300" simplePos="0" relativeHeight="251659264" behindDoc="0" locked="0" layoutInCell="1" allowOverlap="1" wp14:anchorId="152B9E13" wp14:editId="455BF84C">
          <wp:simplePos x="0" y="0"/>
          <wp:positionH relativeFrom="column">
            <wp:posOffset>4600575</wp:posOffset>
          </wp:positionH>
          <wp:positionV relativeFrom="paragraph">
            <wp:posOffset>-297180</wp:posOffset>
          </wp:positionV>
          <wp:extent cx="1917855" cy="609501"/>
          <wp:effectExtent l="0" t="0" r="635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7855" cy="609501"/>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74515AB1" wp14:editId="70112565">
          <wp:simplePos x="0" y="0"/>
          <wp:positionH relativeFrom="column">
            <wp:posOffset>-914400</wp:posOffset>
          </wp:positionH>
          <wp:positionV relativeFrom="paragraph">
            <wp:posOffset>-468630</wp:posOffset>
          </wp:positionV>
          <wp:extent cx="7571730" cy="9334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b="78079"/>
                  <a:stretch/>
                </pic:blipFill>
                <pic:spPr bwMode="auto">
                  <a:xfrm>
                    <a:off x="0" y="0"/>
                    <a:ext cx="7582701" cy="9348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476"/>
    <w:multiLevelType w:val="multilevel"/>
    <w:tmpl w:val="136C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A4A89"/>
    <w:multiLevelType w:val="hybridMultilevel"/>
    <w:tmpl w:val="77683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BA5684"/>
    <w:multiLevelType w:val="hybridMultilevel"/>
    <w:tmpl w:val="7C66C67E"/>
    <w:lvl w:ilvl="0" w:tplc="15105F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264C0B"/>
    <w:multiLevelType w:val="multilevel"/>
    <w:tmpl w:val="28489DA6"/>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val="0"/>
        <w:color w:val="595959" w:themeColor="text1" w:themeTint="A6"/>
        <w:sz w:val="24"/>
        <w:szCs w:val="22"/>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55A0ACE"/>
    <w:multiLevelType w:val="multilevel"/>
    <w:tmpl w:val="7D2A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9B0955"/>
    <w:multiLevelType w:val="hybridMultilevel"/>
    <w:tmpl w:val="46E05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730F58"/>
    <w:multiLevelType w:val="multilevel"/>
    <w:tmpl w:val="A6AE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665E0"/>
    <w:multiLevelType w:val="hybridMultilevel"/>
    <w:tmpl w:val="00D6513E"/>
    <w:lvl w:ilvl="0" w:tplc="15105F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43689A"/>
    <w:multiLevelType w:val="multilevel"/>
    <w:tmpl w:val="72A8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AF6791"/>
    <w:multiLevelType w:val="multilevel"/>
    <w:tmpl w:val="DBD0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3A4101"/>
    <w:multiLevelType w:val="hybridMultilevel"/>
    <w:tmpl w:val="116A6DA4"/>
    <w:lvl w:ilvl="0" w:tplc="15105F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EE564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237575"/>
    <w:multiLevelType w:val="hybridMultilevel"/>
    <w:tmpl w:val="BD48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DF4552"/>
    <w:multiLevelType w:val="multilevel"/>
    <w:tmpl w:val="61BA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056994"/>
    <w:multiLevelType w:val="multilevel"/>
    <w:tmpl w:val="55AE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230161"/>
    <w:multiLevelType w:val="hybridMultilevel"/>
    <w:tmpl w:val="180E55E0"/>
    <w:lvl w:ilvl="0" w:tplc="08090001">
      <w:start w:val="1"/>
      <w:numFmt w:val="bullet"/>
      <w:lvlText w:val=""/>
      <w:lvlJc w:val="left"/>
      <w:pPr>
        <w:ind w:left="1712" w:hanging="360"/>
      </w:pPr>
      <w:rPr>
        <w:rFonts w:ascii="Symbol" w:hAnsi="Symbol"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16" w15:restartNumberingAfterBreak="0">
    <w:nsid w:val="7D394122"/>
    <w:multiLevelType w:val="multilevel"/>
    <w:tmpl w:val="074E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C46F89"/>
    <w:multiLevelType w:val="multilevel"/>
    <w:tmpl w:val="28489DA6"/>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val="0"/>
        <w:color w:val="595959" w:themeColor="text1" w:themeTint="A6"/>
        <w:sz w:val="24"/>
        <w:szCs w:val="22"/>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12"/>
  </w:num>
  <w:num w:numId="3">
    <w:abstractNumId w:val="5"/>
  </w:num>
  <w:num w:numId="4">
    <w:abstractNumId w:val="10"/>
  </w:num>
  <w:num w:numId="5">
    <w:abstractNumId w:val="17"/>
  </w:num>
  <w:num w:numId="6">
    <w:abstractNumId w:val="7"/>
  </w:num>
  <w:num w:numId="7">
    <w:abstractNumId w:val="2"/>
  </w:num>
  <w:num w:numId="8">
    <w:abstractNumId w:val="16"/>
  </w:num>
  <w:num w:numId="9">
    <w:abstractNumId w:val="8"/>
  </w:num>
  <w:num w:numId="10">
    <w:abstractNumId w:val="0"/>
  </w:num>
  <w:num w:numId="11">
    <w:abstractNumId w:val="14"/>
  </w:num>
  <w:num w:numId="12">
    <w:abstractNumId w:val="9"/>
  </w:num>
  <w:num w:numId="13">
    <w:abstractNumId w:val="3"/>
  </w:num>
  <w:num w:numId="14">
    <w:abstractNumId w:val="4"/>
  </w:num>
  <w:num w:numId="15">
    <w:abstractNumId w:val="15"/>
  </w:num>
  <w:num w:numId="16">
    <w:abstractNumId w:val="6"/>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77"/>
    <w:rsid w:val="00010883"/>
    <w:rsid w:val="000126D9"/>
    <w:rsid w:val="00022788"/>
    <w:rsid w:val="000A62F4"/>
    <w:rsid w:val="000E71F4"/>
    <w:rsid w:val="00101C10"/>
    <w:rsid w:val="00101E3F"/>
    <w:rsid w:val="001076ED"/>
    <w:rsid w:val="00175FFA"/>
    <w:rsid w:val="00185B3F"/>
    <w:rsid w:val="00282320"/>
    <w:rsid w:val="00291BFD"/>
    <w:rsid w:val="002E481B"/>
    <w:rsid w:val="003053CC"/>
    <w:rsid w:val="00310E89"/>
    <w:rsid w:val="0035792B"/>
    <w:rsid w:val="003E7C2E"/>
    <w:rsid w:val="00403CBE"/>
    <w:rsid w:val="004227BA"/>
    <w:rsid w:val="0042502B"/>
    <w:rsid w:val="004361D4"/>
    <w:rsid w:val="004E02FD"/>
    <w:rsid w:val="00504232"/>
    <w:rsid w:val="00537587"/>
    <w:rsid w:val="005A326D"/>
    <w:rsid w:val="00664827"/>
    <w:rsid w:val="00691A8B"/>
    <w:rsid w:val="006E7546"/>
    <w:rsid w:val="007D3251"/>
    <w:rsid w:val="007D5B43"/>
    <w:rsid w:val="007E642C"/>
    <w:rsid w:val="007E7F41"/>
    <w:rsid w:val="00802D43"/>
    <w:rsid w:val="00826B22"/>
    <w:rsid w:val="00832E04"/>
    <w:rsid w:val="008A6028"/>
    <w:rsid w:val="008A6A6F"/>
    <w:rsid w:val="008C10B0"/>
    <w:rsid w:val="008E2525"/>
    <w:rsid w:val="00907415"/>
    <w:rsid w:val="0098684F"/>
    <w:rsid w:val="009A0ECB"/>
    <w:rsid w:val="00A16EEC"/>
    <w:rsid w:val="00A35D40"/>
    <w:rsid w:val="00A57D08"/>
    <w:rsid w:val="00AA597E"/>
    <w:rsid w:val="00B177C6"/>
    <w:rsid w:val="00C23EA7"/>
    <w:rsid w:val="00C94B26"/>
    <w:rsid w:val="00CB730F"/>
    <w:rsid w:val="00CD3577"/>
    <w:rsid w:val="00CD3962"/>
    <w:rsid w:val="00D04741"/>
    <w:rsid w:val="00DC45DC"/>
    <w:rsid w:val="00DF2D43"/>
    <w:rsid w:val="00E020F8"/>
    <w:rsid w:val="00E42B48"/>
    <w:rsid w:val="00E60072"/>
    <w:rsid w:val="00E92D30"/>
    <w:rsid w:val="00EB1F21"/>
    <w:rsid w:val="00ED3A81"/>
    <w:rsid w:val="00ED7192"/>
    <w:rsid w:val="00F76DAD"/>
    <w:rsid w:val="00FC2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47F83"/>
  <w15:chartTrackingRefBased/>
  <w15:docId w15:val="{AF13199A-0587-4C3F-A39A-3D660AC3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595959" w:themeColor="text1" w:themeTint="A6"/>
        <w:sz w:val="24"/>
        <w:szCs w:val="24"/>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E04"/>
    <w:pPr>
      <w:outlineLvl w:val="0"/>
    </w:pPr>
    <w:rPr>
      <w:b/>
      <w:color w:val="3AE0D5"/>
      <w:sz w:val="28"/>
    </w:rPr>
  </w:style>
  <w:style w:type="paragraph" w:styleId="Heading2">
    <w:name w:val="heading 2"/>
    <w:basedOn w:val="Normal"/>
    <w:next w:val="Normal"/>
    <w:link w:val="Heading2Char"/>
    <w:uiPriority w:val="9"/>
    <w:unhideWhenUsed/>
    <w:qFormat/>
    <w:rsid w:val="00DF2D43"/>
    <w:pPr>
      <w:outlineLvl w:val="1"/>
    </w:pPr>
    <w:rPr>
      <w:b/>
      <w:color w:val="FF8CD0"/>
      <w:szCs w:val="28"/>
    </w:rPr>
  </w:style>
  <w:style w:type="paragraph" w:styleId="Heading3">
    <w:name w:val="heading 3"/>
    <w:basedOn w:val="Heading2"/>
    <w:next w:val="Normal"/>
    <w:link w:val="Heading3Char"/>
    <w:uiPriority w:val="9"/>
    <w:unhideWhenUsed/>
    <w:qFormat/>
    <w:rsid w:val="00832E04"/>
    <w:pPr>
      <w:outlineLvl w:val="2"/>
    </w:pPr>
    <w:rPr>
      <w:color w:val="B668E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E04"/>
    <w:pPr>
      <w:jc w:val="center"/>
    </w:pPr>
    <w:rPr>
      <w:b/>
      <w:sz w:val="40"/>
    </w:rPr>
  </w:style>
  <w:style w:type="character" w:customStyle="1" w:styleId="TitleChar">
    <w:name w:val="Title Char"/>
    <w:basedOn w:val="DefaultParagraphFont"/>
    <w:link w:val="Title"/>
    <w:uiPriority w:val="10"/>
    <w:rsid w:val="00832E04"/>
    <w:rPr>
      <w:b/>
      <w:color w:val="595959" w:themeColor="text1" w:themeTint="A6"/>
      <w:sz w:val="40"/>
    </w:rPr>
  </w:style>
  <w:style w:type="character" w:customStyle="1" w:styleId="Heading1Char">
    <w:name w:val="Heading 1 Char"/>
    <w:basedOn w:val="DefaultParagraphFont"/>
    <w:link w:val="Heading1"/>
    <w:uiPriority w:val="9"/>
    <w:rsid w:val="00832E04"/>
    <w:rPr>
      <w:b/>
      <w:color w:val="3AE0D5"/>
      <w:sz w:val="28"/>
    </w:rPr>
  </w:style>
  <w:style w:type="character" w:customStyle="1" w:styleId="Heading2Char">
    <w:name w:val="Heading 2 Char"/>
    <w:basedOn w:val="DefaultParagraphFont"/>
    <w:link w:val="Heading2"/>
    <w:uiPriority w:val="9"/>
    <w:rsid w:val="00DF2D43"/>
    <w:rPr>
      <w:b/>
      <w:color w:val="FF8CD0"/>
      <w:szCs w:val="28"/>
    </w:rPr>
  </w:style>
  <w:style w:type="table" w:styleId="TableGrid">
    <w:name w:val="Table Grid"/>
    <w:basedOn w:val="TableNormal"/>
    <w:uiPriority w:val="59"/>
    <w:rsid w:val="00101E3F"/>
    <w:pPr>
      <w:spacing w:before="120" w:after="240"/>
    </w:pPr>
    <w:rPr>
      <w:rFonts w:cstheme="minorBidi"/>
      <w:color w:val="000000" w:themeColor="text1"/>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403CBE"/>
    <w:rPr>
      <w:sz w:val="16"/>
      <w:szCs w:val="16"/>
    </w:rPr>
  </w:style>
  <w:style w:type="paragraph" w:styleId="CommentText">
    <w:name w:val="annotation text"/>
    <w:basedOn w:val="Normal"/>
    <w:link w:val="CommentTextChar"/>
    <w:uiPriority w:val="99"/>
    <w:semiHidden/>
    <w:unhideWhenUsed/>
    <w:rsid w:val="00403CBE"/>
    <w:pPr>
      <w:spacing w:line="240" w:lineRule="auto"/>
    </w:pPr>
    <w:rPr>
      <w:sz w:val="20"/>
      <w:szCs w:val="20"/>
    </w:rPr>
  </w:style>
  <w:style w:type="character" w:customStyle="1" w:styleId="CommentTextChar">
    <w:name w:val="Comment Text Char"/>
    <w:basedOn w:val="DefaultParagraphFont"/>
    <w:link w:val="CommentText"/>
    <w:uiPriority w:val="99"/>
    <w:semiHidden/>
    <w:rsid w:val="00403CBE"/>
    <w:rPr>
      <w:sz w:val="20"/>
      <w:szCs w:val="20"/>
    </w:rPr>
  </w:style>
  <w:style w:type="paragraph" w:styleId="CommentSubject">
    <w:name w:val="annotation subject"/>
    <w:basedOn w:val="CommentText"/>
    <w:next w:val="CommentText"/>
    <w:link w:val="CommentSubjectChar"/>
    <w:uiPriority w:val="99"/>
    <w:semiHidden/>
    <w:unhideWhenUsed/>
    <w:rsid w:val="00403CBE"/>
    <w:rPr>
      <w:b/>
      <w:bCs/>
    </w:rPr>
  </w:style>
  <w:style w:type="character" w:customStyle="1" w:styleId="CommentSubjectChar">
    <w:name w:val="Comment Subject Char"/>
    <w:basedOn w:val="CommentTextChar"/>
    <w:link w:val="CommentSubject"/>
    <w:uiPriority w:val="99"/>
    <w:semiHidden/>
    <w:rsid w:val="00403CBE"/>
    <w:rPr>
      <w:b/>
      <w:bCs/>
      <w:sz w:val="20"/>
      <w:szCs w:val="20"/>
    </w:rPr>
  </w:style>
  <w:style w:type="paragraph" w:styleId="Revision">
    <w:name w:val="Revision"/>
    <w:hidden/>
    <w:uiPriority w:val="99"/>
    <w:semiHidden/>
    <w:rsid w:val="00403CBE"/>
    <w:pPr>
      <w:spacing w:after="0" w:line="240" w:lineRule="auto"/>
    </w:pPr>
  </w:style>
  <w:style w:type="paragraph" w:styleId="BalloonText">
    <w:name w:val="Balloon Text"/>
    <w:basedOn w:val="Normal"/>
    <w:link w:val="BalloonTextChar"/>
    <w:uiPriority w:val="99"/>
    <w:semiHidden/>
    <w:unhideWhenUsed/>
    <w:rsid w:val="00403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BE"/>
    <w:rPr>
      <w:rFonts w:ascii="Segoe UI" w:hAnsi="Segoe UI" w:cs="Segoe UI"/>
      <w:sz w:val="18"/>
      <w:szCs w:val="18"/>
    </w:rPr>
  </w:style>
  <w:style w:type="paragraph" w:styleId="Header">
    <w:name w:val="header"/>
    <w:basedOn w:val="Normal"/>
    <w:link w:val="HeaderChar"/>
    <w:uiPriority w:val="99"/>
    <w:unhideWhenUsed/>
    <w:rsid w:val="00832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E04"/>
  </w:style>
  <w:style w:type="paragraph" w:styleId="Footer">
    <w:name w:val="footer"/>
    <w:basedOn w:val="Normal"/>
    <w:link w:val="FooterChar"/>
    <w:uiPriority w:val="99"/>
    <w:unhideWhenUsed/>
    <w:rsid w:val="00832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E04"/>
  </w:style>
  <w:style w:type="character" w:customStyle="1" w:styleId="Heading3Char">
    <w:name w:val="Heading 3 Char"/>
    <w:basedOn w:val="DefaultParagraphFont"/>
    <w:link w:val="Heading3"/>
    <w:uiPriority w:val="9"/>
    <w:rsid w:val="00832E04"/>
    <w:rPr>
      <w:b/>
      <w:color w:val="B668ED"/>
      <w:sz w:val="28"/>
      <w:szCs w:val="28"/>
    </w:rPr>
  </w:style>
  <w:style w:type="paragraph" w:styleId="NoSpacing">
    <w:name w:val="No Spacing"/>
    <w:uiPriority w:val="1"/>
    <w:qFormat/>
    <w:rsid w:val="00832E04"/>
    <w:pPr>
      <w:spacing w:after="0" w:line="240" w:lineRule="auto"/>
    </w:pPr>
  </w:style>
  <w:style w:type="paragraph" w:styleId="ListParagraph">
    <w:name w:val="List Paragraph"/>
    <w:basedOn w:val="Normal"/>
    <w:uiPriority w:val="34"/>
    <w:qFormat/>
    <w:rsid w:val="00022788"/>
    <w:pPr>
      <w:ind w:left="720"/>
      <w:contextualSpacing/>
    </w:pPr>
  </w:style>
  <w:style w:type="character" w:styleId="Strong">
    <w:name w:val="Strong"/>
    <w:basedOn w:val="DefaultParagraphFont"/>
    <w:uiPriority w:val="22"/>
    <w:qFormat/>
    <w:rsid w:val="006E7546"/>
    <w:rPr>
      <w:b/>
      <w:bCs/>
    </w:rPr>
  </w:style>
  <w:style w:type="paragraph" w:styleId="NormalWeb">
    <w:name w:val="Normal (Web)"/>
    <w:basedOn w:val="Normal"/>
    <w:uiPriority w:val="99"/>
    <w:semiHidden/>
    <w:unhideWhenUsed/>
    <w:rsid w:val="000E71F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774056">
      <w:bodyDiv w:val="1"/>
      <w:marLeft w:val="0"/>
      <w:marRight w:val="0"/>
      <w:marTop w:val="0"/>
      <w:marBottom w:val="0"/>
      <w:divBdr>
        <w:top w:val="none" w:sz="0" w:space="0" w:color="auto"/>
        <w:left w:val="none" w:sz="0" w:space="0" w:color="auto"/>
        <w:bottom w:val="none" w:sz="0" w:space="0" w:color="auto"/>
        <w:right w:val="none" w:sz="0" w:space="0" w:color="auto"/>
      </w:divBdr>
    </w:div>
    <w:div w:id="353390123">
      <w:bodyDiv w:val="1"/>
      <w:marLeft w:val="0"/>
      <w:marRight w:val="0"/>
      <w:marTop w:val="0"/>
      <w:marBottom w:val="0"/>
      <w:divBdr>
        <w:top w:val="none" w:sz="0" w:space="0" w:color="auto"/>
        <w:left w:val="none" w:sz="0" w:space="0" w:color="auto"/>
        <w:bottom w:val="none" w:sz="0" w:space="0" w:color="auto"/>
        <w:right w:val="none" w:sz="0" w:space="0" w:color="auto"/>
      </w:divBdr>
    </w:div>
    <w:div w:id="459955209">
      <w:bodyDiv w:val="1"/>
      <w:marLeft w:val="0"/>
      <w:marRight w:val="0"/>
      <w:marTop w:val="0"/>
      <w:marBottom w:val="0"/>
      <w:divBdr>
        <w:top w:val="none" w:sz="0" w:space="0" w:color="auto"/>
        <w:left w:val="none" w:sz="0" w:space="0" w:color="auto"/>
        <w:bottom w:val="none" w:sz="0" w:space="0" w:color="auto"/>
        <w:right w:val="none" w:sz="0" w:space="0" w:color="auto"/>
      </w:divBdr>
    </w:div>
    <w:div w:id="738527390">
      <w:bodyDiv w:val="1"/>
      <w:marLeft w:val="0"/>
      <w:marRight w:val="0"/>
      <w:marTop w:val="0"/>
      <w:marBottom w:val="0"/>
      <w:divBdr>
        <w:top w:val="none" w:sz="0" w:space="0" w:color="auto"/>
        <w:left w:val="none" w:sz="0" w:space="0" w:color="auto"/>
        <w:bottom w:val="none" w:sz="0" w:space="0" w:color="auto"/>
        <w:right w:val="none" w:sz="0" w:space="0" w:color="auto"/>
      </w:divBdr>
    </w:div>
    <w:div w:id="848760395">
      <w:bodyDiv w:val="1"/>
      <w:marLeft w:val="0"/>
      <w:marRight w:val="0"/>
      <w:marTop w:val="0"/>
      <w:marBottom w:val="0"/>
      <w:divBdr>
        <w:top w:val="none" w:sz="0" w:space="0" w:color="auto"/>
        <w:left w:val="none" w:sz="0" w:space="0" w:color="auto"/>
        <w:bottom w:val="none" w:sz="0" w:space="0" w:color="auto"/>
        <w:right w:val="none" w:sz="0" w:space="0" w:color="auto"/>
      </w:divBdr>
    </w:div>
    <w:div w:id="878660517">
      <w:bodyDiv w:val="1"/>
      <w:marLeft w:val="0"/>
      <w:marRight w:val="0"/>
      <w:marTop w:val="0"/>
      <w:marBottom w:val="0"/>
      <w:divBdr>
        <w:top w:val="none" w:sz="0" w:space="0" w:color="auto"/>
        <w:left w:val="none" w:sz="0" w:space="0" w:color="auto"/>
        <w:bottom w:val="none" w:sz="0" w:space="0" w:color="auto"/>
        <w:right w:val="none" w:sz="0" w:space="0" w:color="auto"/>
      </w:divBdr>
    </w:div>
    <w:div w:id="962885322">
      <w:bodyDiv w:val="1"/>
      <w:marLeft w:val="0"/>
      <w:marRight w:val="0"/>
      <w:marTop w:val="0"/>
      <w:marBottom w:val="0"/>
      <w:divBdr>
        <w:top w:val="none" w:sz="0" w:space="0" w:color="auto"/>
        <w:left w:val="none" w:sz="0" w:space="0" w:color="auto"/>
        <w:bottom w:val="none" w:sz="0" w:space="0" w:color="auto"/>
        <w:right w:val="none" w:sz="0" w:space="0" w:color="auto"/>
      </w:divBdr>
    </w:div>
    <w:div w:id="990913965">
      <w:bodyDiv w:val="1"/>
      <w:marLeft w:val="0"/>
      <w:marRight w:val="0"/>
      <w:marTop w:val="0"/>
      <w:marBottom w:val="0"/>
      <w:divBdr>
        <w:top w:val="none" w:sz="0" w:space="0" w:color="auto"/>
        <w:left w:val="none" w:sz="0" w:space="0" w:color="auto"/>
        <w:bottom w:val="none" w:sz="0" w:space="0" w:color="auto"/>
        <w:right w:val="none" w:sz="0" w:space="0" w:color="auto"/>
      </w:divBdr>
    </w:div>
    <w:div w:id="1367372077">
      <w:bodyDiv w:val="1"/>
      <w:marLeft w:val="0"/>
      <w:marRight w:val="0"/>
      <w:marTop w:val="0"/>
      <w:marBottom w:val="0"/>
      <w:divBdr>
        <w:top w:val="none" w:sz="0" w:space="0" w:color="auto"/>
        <w:left w:val="none" w:sz="0" w:space="0" w:color="auto"/>
        <w:bottom w:val="none" w:sz="0" w:space="0" w:color="auto"/>
        <w:right w:val="none" w:sz="0" w:space="0" w:color="auto"/>
      </w:divBdr>
    </w:div>
    <w:div w:id="1587760328">
      <w:bodyDiv w:val="1"/>
      <w:marLeft w:val="0"/>
      <w:marRight w:val="0"/>
      <w:marTop w:val="0"/>
      <w:marBottom w:val="0"/>
      <w:divBdr>
        <w:top w:val="none" w:sz="0" w:space="0" w:color="auto"/>
        <w:left w:val="none" w:sz="0" w:space="0" w:color="auto"/>
        <w:bottom w:val="none" w:sz="0" w:space="0" w:color="auto"/>
        <w:right w:val="none" w:sz="0" w:space="0" w:color="auto"/>
      </w:divBdr>
    </w:div>
    <w:div w:id="1621914167">
      <w:bodyDiv w:val="1"/>
      <w:marLeft w:val="0"/>
      <w:marRight w:val="0"/>
      <w:marTop w:val="0"/>
      <w:marBottom w:val="0"/>
      <w:divBdr>
        <w:top w:val="none" w:sz="0" w:space="0" w:color="auto"/>
        <w:left w:val="none" w:sz="0" w:space="0" w:color="auto"/>
        <w:bottom w:val="none" w:sz="0" w:space="0" w:color="auto"/>
        <w:right w:val="none" w:sz="0" w:space="0" w:color="auto"/>
      </w:divBdr>
    </w:div>
    <w:div w:id="182913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Child and Family Health Devon</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Mcgee Wayne (Children and Family Health Devon)</dc:creator>
  <cp:keywords/>
  <dc:description/>
  <cp:lastModifiedBy>Mcgee Wayne (Children and Family Health Devon)</cp:lastModifiedBy>
  <cp:revision>5</cp:revision>
  <dcterms:created xsi:type="dcterms:W3CDTF">2023-11-27T15:42:00Z</dcterms:created>
  <dcterms:modified xsi:type="dcterms:W3CDTF">2023-11-27T16:59:00Z</dcterms:modified>
</cp:coreProperties>
</file>