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9BFE" w14:textId="77777777" w:rsidR="006B3733" w:rsidRPr="00E50661" w:rsidRDefault="006B3733" w:rsidP="000053E4"/>
    <w:p w14:paraId="3674E725" w14:textId="2C9B85B3" w:rsidR="00BD7A67" w:rsidRPr="00E50661" w:rsidRDefault="00501DF1" w:rsidP="000053E4">
      <w:pPr>
        <w:pStyle w:val="Title"/>
      </w:pPr>
      <w:r w:rsidRPr="00E50661">
        <w:t xml:space="preserve">Out There Exeter </w:t>
      </w:r>
      <w:r w:rsidR="006738CE">
        <w:t>Trustee</w:t>
      </w:r>
    </w:p>
    <w:p w14:paraId="7C1CD9D6" w14:textId="054801AC" w:rsidR="00501DF1" w:rsidRPr="00E50661" w:rsidRDefault="00501DF1" w:rsidP="000053E4">
      <w:pPr>
        <w:pStyle w:val="Title"/>
      </w:pPr>
      <w:r w:rsidRPr="00E50661">
        <w:t>Terms and Conditions</w:t>
      </w:r>
    </w:p>
    <w:p w14:paraId="79DDE811" w14:textId="5DE78E0C" w:rsidR="00501DF1" w:rsidRPr="00E50661" w:rsidRDefault="00501DF1" w:rsidP="000053E4"/>
    <w:p w14:paraId="17413AC7" w14:textId="77777777" w:rsidR="006B3733" w:rsidRPr="00E50661" w:rsidRDefault="006B3733" w:rsidP="000053E4"/>
    <w:p w14:paraId="45F4E119" w14:textId="0760A102" w:rsidR="00501DF1" w:rsidRPr="00E50661" w:rsidRDefault="003337C7" w:rsidP="00CE4602">
      <w:pPr>
        <w:pStyle w:val="ListParagraph"/>
        <w:numPr>
          <w:ilvl w:val="0"/>
          <w:numId w:val="1"/>
        </w:numPr>
        <w:ind w:left="426" w:hanging="437"/>
        <w:contextualSpacing w:val="0"/>
        <w:rPr>
          <w:b/>
        </w:rPr>
      </w:pPr>
      <w:r w:rsidRPr="00E50661">
        <w:rPr>
          <w:b/>
        </w:rPr>
        <w:t>General Terms</w:t>
      </w:r>
    </w:p>
    <w:p w14:paraId="790DCBA3" w14:textId="1F313129" w:rsidR="003337C7" w:rsidRPr="00E50661" w:rsidRDefault="003337C7" w:rsidP="00AC41EA">
      <w:pPr>
        <w:pStyle w:val="ListParagraph"/>
        <w:numPr>
          <w:ilvl w:val="1"/>
          <w:numId w:val="1"/>
        </w:numPr>
        <w:ind w:left="992" w:hanging="567"/>
        <w:contextualSpacing w:val="0"/>
      </w:pPr>
      <w:r w:rsidRPr="00E50661">
        <w:t xml:space="preserve">These terms and conditions apply to all </w:t>
      </w:r>
      <w:r w:rsidR="006738CE">
        <w:t>trustees of Out There Exeter (the “Charity”)</w:t>
      </w:r>
      <w:r w:rsidRPr="00E50661">
        <w:t xml:space="preserve">, a CIO registered in England and Wales with charity number </w:t>
      </w:r>
      <w:commentRangeStart w:id="0"/>
      <w:r w:rsidRPr="00E50661">
        <w:t>XXXXX</w:t>
      </w:r>
      <w:commentRangeEnd w:id="0"/>
      <w:r w:rsidRPr="00E50661">
        <w:rPr>
          <w:rStyle w:val="CommentReference"/>
          <w:sz w:val="24"/>
          <w:szCs w:val="24"/>
        </w:rPr>
        <w:commentReference w:id="0"/>
      </w:r>
      <w:r w:rsidRPr="00E50661">
        <w:t>.</w:t>
      </w:r>
    </w:p>
    <w:p w14:paraId="0F611D0E" w14:textId="3BFF9688" w:rsidR="006738CE" w:rsidRDefault="003337C7" w:rsidP="00CE4602">
      <w:pPr>
        <w:pStyle w:val="ListParagraph"/>
        <w:numPr>
          <w:ilvl w:val="1"/>
          <w:numId w:val="1"/>
        </w:numPr>
        <w:ind w:left="992" w:hanging="567"/>
        <w:contextualSpacing w:val="0"/>
      </w:pPr>
      <w:r w:rsidRPr="00E50661">
        <w:t xml:space="preserve">These terms and conditions are intended to supplement, but not replace, any </w:t>
      </w:r>
      <w:bookmarkStart w:id="1" w:name="_Hlk151634428"/>
      <w:r w:rsidRPr="00E50661">
        <w:t>provisions in the Charity's governing document relating to membership of the Charity.</w:t>
      </w:r>
      <w:bookmarkEnd w:id="1"/>
    </w:p>
    <w:p w14:paraId="573EC2AF" w14:textId="77777777" w:rsidR="006738CE" w:rsidRDefault="006738CE" w:rsidP="006738CE">
      <w:pPr>
        <w:pStyle w:val="ListParagraph"/>
        <w:ind w:left="992"/>
        <w:contextualSpacing w:val="0"/>
      </w:pPr>
    </w:p>
    <w:p w14:paraId="79C086DE" w14:textId="77777777" w:rsidR="006738CE" w:rsidRPr="00CE4602" w:rsidRDefault="006738CE" w:rsidP="00CE4602">
      <w:pPr>
        <w:pStyle w:val="ListParagraph"/>
        <w:numPr>
          <w:ilvl w:val="0"/>
          <w:numId w:val="1"/>
        </w:numPr>
        <w:ind w:left="426" w:hanging="437"/>
        <w:contextualSpacing w:val="0"/>
        <w:rPr>
          <w:b/>
        </w:rPr>
      </w:pPr>
      <w:r w:rsidRPr="00CE4602">
        <w:rPr>
          <w:b/>
        </w:rPr>
        <w:t>Eligibility to be a Trustee</w:t>
      </w:r>
    </w:p>
    <w:p w14:paraId="6553145C" w14:textId="77777777" w:rsidR="006738CE" w:rsidRDefault="006738CE" w:rsidP="00CE4602">
      <w:pPr>
        <w:pStyle w:val="ListParagraph"/>
        <w:numPr>
          <w:ilvl w:val="1"/>
          <w:numId w:val="1"/>
        </w:numPr>
        <w:ind w:left="992" w:hanging="567"/>
        <w:contextualSpacing w:val="0"/>
      </w:pPr>
      <w:r w:rsidRPr="006738CE">
        <w:t>To be eligible to be a trustee of the Charity, a person must:</w:t>
      </w:r>
    </w:p>
    <w:p w14:paraId="0E91662F" w14:textId="77777777" w:rsidR="006738CE" w:rsidRDefault="006738CE" w:rsidP="00C37BAB">
      <w:pPr>
        <w:pStyle w:val="ListParagraph"/>
        <w:numPr>
          <w:ilvl w:val="0"/>
          <w:numId w:val="7"/>
        </w:numPr>
        <w:ind w:left="1418" w:hanging="357"/>
      </w:pPr>
      <w:r w:rsidRPr="006738CE">
        <w:t>Be at least 18 years of age.</w:t>
      </w:r>
    </w:p>
    <w:p w14:paraId="610FA2B4" w14:textId="77777777" w:rsidR="006738CE" w:rsidRDefault="006738CE" w:rsidP="00C37BAB">
      <w:pPr>
        <w:pStyle w:val="ListParagraph"/>
        <w:numPr>
          <w:ilvl w:val="0"/>
          <w:numId w:val="7"/>
        </w:numPr>
        <w:ind w:left="1418" w:hanging="357"/>
      </w:pPr>
      <w:r w:rsidRPr="006738CE">
        <w:t>Be of sound mind and not bankrupt or insolvent.</w:t>
      </w:r>
    </w:p>
    <w:p w14:paraId="44B0FC76" w14:textId="77777777" w:rsidR="006738CE" w:rsidRDefault="006738CE" w:rsidP="00C37BAB">
      <w:pPr>
        <w:pStyle w:val="ListParagraph"/>
        <w:numPr>
          <w:ilvl w:val="0"/>
          <w:numId w:val="7"/>
        </w:numPr>
        <w:ind w:left="1418" w:hanging="357"/>
      </w:pPr>
      <w:r w:rsidRPr="006738CE">
        <w:t>Not have been disqualified from acting as a trustee under the Charity Act 2011 or any other applicable law.</w:t>
      </w:r>
    </w:p>
    <w:p w14:paraId="2386B0BF" w14:textId="407D8401" w:rsidR="006738CE" w:rsidRPr="006738CE" w:rsidRDefault="006738CE" w:rsidP="00C37BAB">
      <w:pPr>
        <w:pStyle w:val="ListParagraph"/>
        <w:numPr>
          <w:ilvl w:val="0"/>
          <w:numId w:val="7"/>
        </w:numPr>
        <w:ind w:left="1418"/>
        <w:contextualSpacing w:val="0"/>
      </w:pPr>
      <w:r w:rsidRPr="006738CE">
        <w:t>Not have been convicted of an offence that could cast doubt on their suitability to be a trustee.</w:t>
      </w:r>
    </w:p>
    <w:p w14:paraId="0069F91D" w14:textId="099BE4A1" w:rsidR="006738CE" w:rsidRDefault="006738CE" w:rsidP="00CE4602">
      <w:pPr>
        <w:pStyle w:val="ListParagraph"/>
        <w:numPr>
          <w:ilvl w:val="1"/>
          <w:numId w:val="1"/>
        </w:numPr>
        <w:ind w:left="992" w:hanging="567"/>
        <w:contextualSpacing w:val="0"/>
      </w:pPr>
      <w:r w:rsidRPr="006738CE">
        <w:t>The Charity's Board of Trustees may, at its discretion, impose additional eligibility criteria for trustees.</w:t>
      </w:r>
    </w:p>
    <w:p w14:paraId="3C9EA68A" w14:textId="77777777" w:rsidR="006738CE" w:rsidRPr="00CE4602" w:rsidRDefault="006738CE" w:rsidP="006738CE">
      <w:pPr>
        <w:pStyle w:val="ListParagraph"/>
        <w:ind w:left="1080"/>
        <w:contextualSpacing w:val="0"/>
      </w:pPr>
    </w:p>
    <w:p w14:paraId="14EA35DF" w14:textId="77777777" w:rsidR="006738CE" w:rsidRPr="00CE4602" w:rsidRDefault="006738CE" w:rsidP="00CE4602">
      <w:pPr>
        <w:pStyle w:val="ListParagraph"/>
        <w:numPr>
          <w:ilvl w:val="0"/>
          <w:numId w:val="1"/>
        </w:numPr>
        <w:ind w:left="426" w:hanging="437"/>
        <w:contextualSpacing w:val="0"/>
        <w:rPr>
          <w:b/>
        </w:rPr>
      </w:pPr>
      <w:r w:rsidRPr="00CE4602">
        <w:rPr>
          <w:b/>
        </w:rPr>
        <w:t>Appointment of Trustees</w:t>
      </w:r>
    </w:p>
    <w:p w14:paraId="4ABD8A26" w14:textId="77777777" w:rsidR="006738CE" w:rsidRDefault="006738CE" w:rsidP="00CE4602">
      <w:pPr>
        <w:pStyle w:val="ListParagraph"/>
        <w:numPr>
          <w:ilvl w:val="1"/>
          <w:numId w:val="1"/>
        </w:numPr>
        <w:ind w:left="992" w:hanging="567"/>
        <w:contextualSpacing w:val="0"/>
      </w:pPr>
      <w:r w:rsidRPr="006738CE">
        <w:t>Trustees shall be appointed by the Charity's Board of Trustees in accordance with the Charity's governing document.</w:t>
      </w:r>
    </w:p>
    <w:p w14:paraId="43C9E409" w14:textId="77777777" w:rsidR="006738CE" w:rsidRDefault="006738CE" w:rsidP="00CE4602">
      <w:pPr>
        <w:pStyle w:val="ListParagraph"/>
        <w:numPr>
          <w:ilvl w:val="1"/>
          <w:numId w:val="1"/>
        </w:numPr>
        <w:ind w:left="992" w:hanging="567"/>
        <w:contextualSpacing w:val="0"/>
      </w:pPr>
      <w:r w:rsidRPr="006738CE">
        <w:t>The Charity's Board of Trustees shall ensure that there is a sufficient number of trustees to carry out the Charity's work effectively.</w:t>
      </w:r>
    </w:p>
    <w:p w14:paraId="54EEACFA" w14:textId="1EECC78B" w:rsidR="006738CE" w:rsidRDefault="006738CE" w:rsidP="00CE4602">
      <w:pPr>
        <w:pStyle w:val="ListParagraph"/>
        <w:numPr>
          <w:ilvl w:val="1"/>
          <w:numId w:val="1"/>
        </w:numPr>
        <w:ind w:left="992" w:hanging="567"/>
        <w:contextualSpacing w:val="0"/>
      </w:pPr>
      <w:bookmarkStart w:id="2" w:name="_Hlk151642287"/>
      <w:r>
        <w:t xml:space="preserve">Except for </w:t>
      </w:r>
      <w:r w:rsidR="00CE4602">
        <w:t xml:space="preserve">the first charity </w:t>
      </w:r>
      <w:r>
        <w:t xml:space="preserve">Trustees, </w:t>
      </w:r>
      <w:r w:rsidRPr="006738CE">
        <w:t xml:space="preserve">Trustees shall serve for a fixed term of no more than </w:t>
      </w:r>
      <w:r>
        <w:t xml:space="preserve">two </w:t>
      </w:r>
      <w:r w:rsidRPr="006738CE">
        <w:t xml:space="preserve">years, and may be re-appointed for </w:t>
      </w:r>
      <w:r>
        <w:t xml:space="preserve">a </w:t>
      </w:r>
      <w:r w:rsidRPr="006738CE">
        <w:t xml:space="preserve">further </w:t>
      </w:r>
      <w:r>
        <w:t xml:space="preserve">three consecutive </w:t>
      </w:r>
      <w:r w:rsidRPr="006738CE">
        <w:t>terms</w:t>
      </w:r>
      <w:r>
        <w:t xml:space="preserve">. However, may not be reappointed for a fourth consecutive term but may be reappointed after an interval of at least one year. </w:t>
      </w:r>
    </w:p>
    <w:bookmarkEnd w:id="2"/>
    <w:p w14:paraId="417398C6" w14:textId="2D365B30" w:rsidR="00CE4602" w:rsidRPr="00CE4602" w:rsidRDefault="00CE4602" w:rsidP="00CE4602">
      <w:pPr>
        <w:pStyle w:val="ListParagraph"/>
        <w:numPr>
          <w:ilvl w:val="1"/>
          <w:numId w:val="1"/>
        </w:numPr>
        <w:ind w:left="992" w:hanging="567"/>
        <w:contextualSpacing w:val="0"/>
      </w:pPr>
      <w:r>
        <w:lastRenderedPageBreak/>
        <w:t>T</w:t>
      </w:r>
      <w:r w:rsidRPr="00CE4602">
        <w:t xml:space="preserve">he first charity Trustees shall serve for a fixed </w:t>
      </w:r>
      <w:r>
        <w:t xml:space="preserve">first </w:t>
      </w:r>
      <w:r w:rsidRPr="00CE4602">
        <w:t xml:space="preserve">term of no more than </w:t>
      </w:r>
      <w:r>
        <w:t xml:space="preserve">four </w:t>
      </w:r>
      <w:r w:rsidRPr="00CE4602">
        <w:t>years, and may be re-appointed for a further three consecutive terms</w:t>
      </w:r>
      <w:r>
        <w:t xml:space="preserve"> consisting of two years per term</w:t>
      </w:r>
      <w:r w:rsidRPr="00CE4602">
        <w:t xml:space="preserve">. However, may not be reappointed for a fourth consecutive term but may be reappointed after an interval of at least one year. </w:t>
      </w:r>
    </w:p>
    <w:p w14:paraId="0CF8EAA8" w14:textId="745668E5" w:rsidR="00CE4602" w:rsidRDefault="006738CE" w:rsidP="00CE4602">
      <w:pPr>
        <w:pStyle w:val="ListParagraph"/>
        <w:numPr>
          <w:ilvl w:val="1"/>
          <w:numId w:val="1"/>
        </w:numPr>
        <w:ind w:left="992" w:hanging="567"/>
        <w:contextualSpacing w:val="0"/>
      </w:pPr>
      <w:r w:rsidRPr="00CE4602">
        <w:t>Trustees may resign at any time by giving written notice to the Chair of the Charity's Board of Trustees.</w:t>
      </w:r>
    </w:p>
    <w:p w14:paraId="3202FFC5" w14:textId="77777777" w:rsidR="00CE4602" w:rsidRDefault="00CE4602" w:rsidP="00CE4602">
      <w:pPr>
        <w:pStyle w:val="ListParagraph"/>
        <w:ind w:left="1080"/>
        <w:contextualSpacing w:val="0"/>
      </w:pPr>
    </w:p>
    <w:p w14:paraId="5920B726" w14:textId="77777777" w:rsidR="00CE4602" w:rsidRPr="00CE4602" w:rsidRDefault="006738CE" w:rsidP="00CE4602">
      <w:pPr>
        <w:pStyle w:val="ListParagraph"/>
        <w:numPr>
          <w:ilvl w:val="0"/>
          <w:numId w:val="1"/>
        </w:numPr>
        <w:ind w:left="426" w:hanging="437"/>
        <w:contextualSpacing w:val="0"/>
        <w:rPr>
          <w:b/>
        </w:rPr>
      </w:pPr>
      <w:r w:rsidRPr="00CE4602">
        <w:rPr>
          <w:b/>
        </w:rPr>
        <w:t>Duties and Responsibilities of Trustees</w:t>
      </w:r>
    </w:p>
    <w:p w14:paraId="2588FC82" w14:textId="77777777" w:rsidR="00CE4602" w:rsidRDefault="006738CE" w:rsidP="00CE4602">
      <w:pPr>
        <w:pStyle w:val="ListParagraph"/>
        <w:numPr>
          <w:ilvl w:val="1"/>
          <w:numId w:val="1"/>
        </w:numPr>
        <w:ind w:left="992" w:hanging="567"/>
        <w:contextualSpacing w:val="0"/>
      </w:pPr>
      <w:r w:rsidRPr="00CE4602">
        <w:t>Trustees have a general duty to act in the best interests of the Charity and to ensure that the Charity's work is carried out effectively and in accordance with its governing document and the law.</w:t>
      </w:r>
    </w:p>
    <w:p w14:paraId="75662F2B" w14:textId="2DEB38AD" w:rsidR="00CE4602" w:rsidRDefault="006738CE" w:rsidP="00CE4602">
      <w:pPr>
        <w:pStyle w:val="ListParagraph"/>
        <w:numPr>
          <w:ilvl w:val="1"/>
          <w:numId w:val="1"/>
        </w:numPr>
        <w:ind w:left="992" w:hanging="567"/>
        <w:contextualSpacing w:val="0"/>
      </w:pPr>
      <w:r w:rsidRPr="00CE4602">
        <w:t>Trustees have specific duties and responsibilities in relation to:</w:t>
      </w:r>
    </w:p>
    <w:p w14:paraId="18B43C2F" w14:textId="77777777" w:rsidR="00CE4602" w:rsidRDefault="006738CE" w:rsidP="008F02BE">
      <w:pPr>
        <w:pStyle w:val="ListParagraph"/>
        <w:numPr>
          <w:ilvl w:val="0"/>
          <w:numId w:val="8"/>
        </w:numPr>
        <w:ind w:left="1417" w:hanging="357"/>
      </w:pPr>
      <w:r w:rsidRPr="00CE4602">
        <w:t>The Charity's finances;</w:t>
      </w:r>
    </w:p>
    <w:p w14:paraId="01A54D3D" w14:textId="77777777" w:rsidR="00CE4602" w:rsidRDefault="006738CE" w:rsidP="008F02BE">
      <w:pPr>
        <w:pStyle w:val="ListParagraph"/>
        <w:numPr>
          <w:ilvl w:val="0"/>
          <w:numId w:val="8"/>
        </w:numPr>
        <w:ind w:left="1417" w:hanging="357"/>
      </w:pPr>
      <w:r w:rsidRPr="00CE4602">
        <w:t>The Charity's property;</w:t>
      </w:r>
    </w:p>
    <w:p w14:paraId="6C20EA75" w14:textId="77777777" w:rsidR="00CE4602" w:rsidRDefault="006738CE" w:rsidP="008F02BE">
      <w:pPr>
        <w:pStyle w:val="ListParagraph"/>
        <w:numPr>
          <w:ilvl w:val="0"/>
          <w:numId w:val="8"/>
        </w:numPr>
        <w:ind w:left="1417" w:hanging="357"/>
      </w:pPr>
      <w:r w:rsidRPr="00CE4602">
        <w:t>The Charity's staff and volunteers;</w:t>
      </w:r>
    </w:p>
    <w:p w14:paraId="6A859332" w14:textId="77777777" w:rsidR="00CE4602" w:rsidRDefault="006738CE" w:rsidP="008F02BE">
      <w:pPr>
        <w:pStyle w:val="ListParagraph"/>
        <w:numPr>
          <w:ilvl w:val="0"/>
          <w:numId w:val="8"/>
        </w:numPr>
        <w:ind w:left="1417" w:hanging="357"/>
      </w:pPr>
      <w:r w:rsidRPr="00CE4602">
        <w:t>The Charity's beneficiaries;</w:t>
      </w:r>
    </w:p>
    <w:p w14:paraId="369F84AC" w14:textId="205F489A" w:rsidR="00CE4602" w:rsidRPr="00CE4602" w:rsidRDefault="006738CE" w:rsidP="00C37BAB">
      <w:pPr>
        <w:pStyle w:val="ListParagraph"/>
        <w:numPr>
          <w:ilvl w:val="0"/>
          <w:numId w:val="8"/>
        </w:numPr>
        <w:ind w:left="1418" w:hanging="357"/>
        <w:contextualSpacing w:val="0"/>
      </w:pPr>
      <w:r w:rsidRPr="00CE4602">
        <w:t>The Charity's reputation;</w:t>
      </w:r>
    </w:p>
    <w:p w14:paraId="19478E3B" w14:textId="77777777" w:rsidR="00CE4602" w:rsidRDefault="006738CE" w:rsidP="00CE4602">
      <w:pPr>
        <w:pStyle w:val="ListParagraph"/>
        <w:numPr>
          <w:ilvl w:val="1"/>
          <w:numId w:val="1"/>
        </w:numPr>
        <w:ind w:left="992" w:hanging="567"/>
        <w:contextualSpacing w:val="0"/>
      </w:pPr>
      <w:r w:rsidRPr="00CE4602">
        <w:t>Trustees must keep themselves informed of the Charity's work and must attend meetings of the Charity's Board of Trustees regularly.</w:t>
      </w:r>
    </w:p>
    <w:p w14:paraId="67E69F67" w14:textId="77777777" w:rsidR="00CE4602" w:rsidRDefault="006738CE" w:rsidP="00CE4602">
      <w:pPr>
        <w:pStyle w:val="ListParagraph"/>
        <w:numPr>
          <w:ilvl w:val="1"/>
          <w:numId w:val="1"/>
        </w:numPr>
        <w:ind w:left="992" w:hanging="567"/>
        <w:contextualSpacing w:val="0"/>
      </w:pPr>
      <w:r w:rsidRPr="00CE4602">
        <w:t>Trustees must declare any personal or financial interests that could reasonably be perceived as conflicting with their duties as trustees.</w:t>
      </w:r>
    </w:p>
    <w:p w14:paraId="3A87B9AE" w14:textId="77777777" w:rsidR="00CE4602" w:rsidRDefault="006738CE" w:rsidP="00CE4602">
      <w:pPr>
        <w:pStyle w:val="ListParagraph"/>
        <w:numPr>
          <w:ilvl w:val="1"/>
          <w:numId w:val="1"/>
        </w:numPr>
        <w:ind w:left="992" w:hanging="567"/>
        <w:contextualSpacing w:val="0"/>
      </w:pPr>
      <w:r w:rsidRPr="00CE4602">
        <w:t>Trustees must not take part in any discussion or decision on a matter in which they have a conflict of interest.</w:t>
      </w:r>
    </w:p>
    <w:p w14:paraId="121E0A12" w14:textId="77777777" w:rsidR="00CE4602" w:rsidRDefault="006738CE" w:rsidP="00CE4602">
      <w:pPr>
        <w:pStyle w:val="ListParagraph"/>
        <w:numPr>
          <w:ilvl w:val="1"/>
          <w:numId w:val="1"/>
        </w:numPr>
        <w:ind w:left="992" w:hanging="567"/>
        <w:contextualSpacing w:val="0"/>
      </w:pPr>
      <w:r w:rsidRPr="00CE4602">
        <w:t>Trustees must keep confidential all information that is disclosed to them in the course of their duties.</w:t>
      </w:r>
    </w:p>
    <w:p w14:paraId="50AE3BFD" w14:textId="541A3177" w:rsidR="00CE4602" w:rsidRDefault="006738CE" w:rsidP="00CE4602">
      <w:pPr>
        <w:pStyle w:val="ListParagraph"/>
        <w:numPr>
          <w:ilvl w:val="1"/>
          <w:numId w:val="1"/>
        </w:numPr>
        <w:ind w:left="992" w:hanging="567"/>
        <w:contextualSpacing w:val="0"/>
      </w:pPr>
      <w:r w:rsidRPr="00CE4602">
        <w:t>Trustees must not disclose any confidential information to any third party without the prior consent of the Charity's Board of Trustees.</w:t>
      </w:r>
    </w:p>
    <w:p w14:paraId="0BE892DA" w14:textId="77777777" w:rsidR="00CE4602" w:rsidRDefault="00CE4602" w:rsidP="00CE4602">
      <w:pPr>
        <w:pStyle w:val="ListParagraph"/>
        <w:ind w:left="1080"/>
        <w:contextualSpacing w:val="0"/>
      </w:pPr>
    </w:p>
    <w:p w14:paraId="3CB3ADAA" w14:textId="77777777" w:rsidR="00CE4602" w:rsidRPr="00CE4602" w:rsidRDefault="006738CE" w:rsidP="00C37BAB">
      <w:pPr>
        <w:pStyle w:val="ListParagraph"/>
        <w:numPr>
          <w:ilvl w:val="0"/>
          <w:numId w:val="1"/>
        </w:numPr>
        <w:ind w:left="426" w:hanging="437"/>
        <w:contextualSpacing w:val="0"/>
        <w:rPr>
          <w:b/>
        </w:rPr>
      </w:pPr>
      <w:r w:rsidRPr="00CE4602">
        <w:rPr>
          <w:b/>
        </w:rPr>
        <w:t>Termination of Trustee Appointment</w:t>
      </w:r>
    </w:p>
    <w:p w14:paraId="4103772B" w14:textId="77777777" w:rsidR="00CE4602" w:rsidRDefault="006738CE" w:rsidP="00C37BAB">
      <w:pPr>
        <w:pStyle w:val="ListParagraph"/>
        <w:numPr>
          <w:ilvl w:val="1"/>
          <w:numId w:val="1"/>
        </w:numPr>
        <w:ind w:left="992" w:hanging="567"/>
        <w:contextualSpacing w:val="0"/>
      </w:pPr>
      <w:r w:rsidRPr="00CE4602">
        <w:t>Trustee appointment may be terminated by the Charity's Board of Trustees for any of the following reasons:</w:t>
      </w:r>
    </w:p>
    <w:p w14:paraId="6AE212A5" w14:textId="77777777" w:rsidR="00CE4602" w:rsidRDefault="006738CE" w:rsidP="008F02BE">
      <w:pPr>
        <w:pStyle w:val="ListParagraph"/>
        <w:numPr>
          <w:ilvl w:val="0"/>
          <w:numId w:val="8"/>
        </w:numPr>
        <w:ind w:left="1417" w:hanging="357"/>
      </w:pPr>
      <w:r w:rsidRPr="00CE4602">
        <w:t>Breach of any of these terms and conditions.</w:t>
      </w:r>
    </w:p>
    <w:p w14:paraId="10103A57" w14:textId="77777777" w:rsidR="00CE4602" w:rsidRDefault="006738CE" w:rsidP="008F02BE">
      <w:pPr>
        <w:pStyle w:val="ListParagraph"/>
        <w:numPr>
          <w:ilvl w:val="0"/>
          <w:numId w:val="8"/>
        </w:numPr>
        <w:ind w:left="1417" w:hanging="357"/>
      </w:pPr>
      <w:r w:rsidRPr="00CE4602">
        <w:t>Failure to attend meetings.</w:t>
      </w:r>
    </w:p>
    <w:p w14:paraId="37E64C84" w14:textId="77777777" w:rsidR="00CE4602" w:rsidRDefault="006738CE" w:rsidP="008F02BE">
      <w:pPr>
        <w:pStyle w:val="ListParagraph"/>
        <w:numPr>
          <w:ilvl w:val="0"/>
          <w:numId w:val="8"/>
        </w:numPr>
        <w:ind w:left="1417" w:hanging="357"/>
      </w:pPr>
      <w:r w:rsidRPr="00CE4602">
        <w:t>Failure to perform duties effectively.</w:t>
      </w:r>
    </w:p>
    <w:p w14:paraId="640F8F1E" w14:textId="77777777" w:rsidR="00CE4602" w:rsidRDefault="006738CE" w:rsidP="008F02BE">
      <w:pPr>
        <w:pStyle w:val="ListParagraph"/>
        <w:numPr>
          <w:ilvl w:val="0"/>
          <w:numId w:val="8"/>
        </w:numPr>
        <w:ind w:left="1417" w:hanging="357"/>
      </w:pPr>
      <w:r w:rsidRPr="00CE4602">
        <w:t>Conflict of interest.</w:t>
      </w:r>
    </w:p>
    <w:p w14:paraId="4A032A62" w14:textId="2A747DFF" w:rsidR="00CE4602" w:rsidRPr="00CE4602" w:rsidRDefault="006738CE" w:rsidP="00C37BAB">
      <w:pPr>
        <w:pStyle w:val="ListParagraph"/>
        <w:numPr>
          <w:ilvl w:val="0"/>
          <w:numId w:val="8"/>
        </w:numPr>
        <w:ind w:left="1418" w:hanging="357"/>
        <w:contextualSpacing w:val="0"/>
      </w:pPr>
      <w:r w:rsidRPr="00CE4602">
        <w:t>Conduct that is likely to bring the Charity into disrepute.</w:t>
      </w:r>
    </w:p>
    <w:p w14:paraId="01FEB251" w14:textId="4576BBFC" w:rsidR="00CE4602" w:rsidRDefault="006738CE" w:rsidP="00CE4602">
      <w:pPr>
        <w:pStyle w:val="ListParagraph"/>
        <w:numPr>
          <w:ilvl w:val="1"/>
          <w:numId w:val="1"/>
        </w:numPr>
        <w:ind w:left="992" w:hanging="567"/>
        <w:contextualSpacing w:val="0"/>
      </w:pPr>
      <w:r w:rsidRPr="00CE4602">
        <w:t>Upon termination of trustee appointment, all confidential information must be returned to the Charity.</w:t>
      </w:r>
    </w:p>
    <w:p w14:paraId="77168950" w14:textId="77777777" w:rsidR="00C37BAB" w:rsidRDefault="00C37BAB" w:rsidP="00C37BAB">
      <w:pPr>
        <w:pStyle w:val="ListParagraph"/>
        <w:ind w:left="992"/>
        <w:contextualSpacing w:val="0"/>
      </w:pPr>
    </w:p>
    <w:p w14:paraId="4C97CD20" w14:textId="77777777" w:rsidR="00C37BAB" w:rsidRPr="00C37BAB" w:rsidRDefault="00C37BAB" w:rsidP="00C37BAB">
      <w:pPr>
        <w:pStyle w:val="ListParagraph"/>
        <w:numPr>
          <w:ilvl w:val="0"/>
          <w:numId w:val="1"/>
        </w:numPr>
        <w:ind w:left="426" w:hanging="437"/>
        <w:contextualSpacing w:val="0"/>
        <w:rPr>
          <w:b/>
        </w:rPr>
      </w:pPr>
      <w:r w:rsidRPr="00C37BAB">
        <w:rPr>
          <w:b/>
        </w:rPr>
        <w:t>Trustee Meetings</w:t>
      </w:r>
    </w:p>
    <w:p w14:paraId="5707CBC5" w14:textId="77777777" w:rsidR="00C37BAB" w:rsidRDefault="00C37BAB" w:rsidP="00C37BAB">
      <w:pPr>
        <w:pStyle w:val="ListParagraph"/>
        <w:numPr>
          <w:ilvl w:val="1"/>
          <w:numId w:val="1"/>
        </w:numPr>
        <w:ind w:left="992" w:hanging="567"/>
        <w:contextualSpacing w:val="0"/>
      </w:pPr>
      <w:r w:rsidRPr="00C37BAB">
        <w:t>Frequency of Meetings</w:t>
      </w:r>
    </w:p>
    <w:p w14:paraId="6E5F383B" w14:textId="55F36FB7" w:rsidR="00C37BAB" w:rsidRDefault="00C37BAB" w:rsidP="00C37BAB">
      <w:pPr>
        <w:pStyle w:val="ListParagraph"/>
        <w:numPr>
          <w:ilvl w:val="2"/>
          <w:numId w:val="1"/>
        </w:numPr>
        <w:ind w:left="1701"/>
        <w:contextualSpacing w:val="0"/>
      </w:pPr>
      <w:r w:rsidRPr="00C37BAB">
        <w:t>The Board of Trustees shall hold a minimum of 4 trustee meetings per year.</w:t>
      </w:r>
    </w:p>
    <w:p w14:paraId="2D82A722" w14:textId="77777777" w:rsidR="00C37BAB" w:rsidRDefault="00C37BAB" w:rsidP="00C37BAB">
      <w:pPr>
        <w:pStyle w:val="ListParagraph"/>
        <w:numPr>
          <w:ilvl w:val="2"/>
          <w:numId w:val="1"/>
        </w:numPr>
        <w:ind w:left="1701"/>
        <w:contextualSpacing w:val="0"/>
      </w:pPr>
      <w:r w:rsidRPr="00C37BAB">
        <w:t>The Board of Trustees may hold additional trustee meetings as deemed necessary to conduct the Charity's business effectively.</w:t>
      </w:r>
    </w:p>
    <w:p w14:paraId="1AC83D32" w14:textId="77777777" w:rsidR="00C37BAB" w:rsidRDefault="00C37BAB" w:rsidP="00C37BAB">
      <w:pPr>
        <w:pStyle w:val="ListParagraph"/>
        <w:numPr>
          <w:ilvl w:val="1"/>
          <w:numId w:val="1"/>
        </w:numPr>
        <w:ind w:left="992" w:hanging="567"/>
        <w:contextualSpacing w:val="0"/>
      </w:pPr>
      <w:r w:rsidRPr="00C37BAB">
        <w:t>Calling of Meetings</w:t>
      </w:r>
    </w:p>
    <w:p w14:paraId="66F92FB7" w14:textId="77777777" w:rsidR="00C37BAB" w:rsidRDefault="00C37BAB" w:rsidP="00C37BAB">
      <w:pPr>
        <w:pStyle w:val="ListParagraph"/>
        <w:numPr>
          <w:ilvl w:val="2"/>
          <w:numId w:val="1"/>
        </w:numPr>
        <w:ind w:left="1701"/>
        <w:contextualSpacing w:val="0"/>
      </w:pPr>
      <w:r w:rsidRPr="00C37BAB">
        <w:t>The Chair of the Board of Trustees or, in their absence, a Deputy Chair shall be responsible for calling trustee meetings.</w:t>
      </w:r>
    </w:p>
    <w:p w14:paraId="098711F1" w14:textId="4E6B4B97" w:rsidR="00C37BAB" w:rsidRDefault="00C37BAB" w:rsidP="00C37BAB">
      <w:pPr>
        <w:pStyle w:val="ListParagraph"/>
        <w:numPr>
          <w:ilvl w:val="2"/>
          <w:numId w:val="1"/>
        </w:numPr>
        <w:ind w:left="1701"/>
        <w:contextualSpacing w:val="0"/>
      </w:pPr>
      <w:r w:rsidRPr="00C37BAB">
        <w:t>Notice of a trustee meeting shall be given in writing to all trustees at least 7 days prior to the scheduled date of the meeting.</w:t>
      </w:r>
    </w:p>
    <w:p w14:paraId="02083375" w14:textId="5D7C203A" w:rsidR="00C37BAB" w:rsidRDefault="00C37BAB" w:rsidP="00C37BAB">
      <w:pPr>
        <w:pStyle w:val="ListParagraph"/>
        <w:numPr>
          <w:ilvl w:val="2"/>
          <w:numId w:val="1"/>
        </w:numPr>
        <w:ind w:left="1701"/>
        <w:contextualSpacing w:val="0"/>
      </w:pPr>
      <w:r w:rsidRPr="00C37BAB">
        <w:t>The notice shall include the date, time, and venue</w:t>
      </w:r>
      <w:r w:rsidR="008F02BE">
        <w:t xml:space="preserve"> or electronic form</w:t>
      </w:r>
      <w:r w:rsidRPr="00C37BAB">
        <w:t xml:space="preserve"> of the meeting, as well as a draft agenda outlining the matters to be discussed.</w:t>
      </w:r>
    </w:p>
    <w:p w14:paraId="0DA7C219" w14:textId="77777777" w:rsidR="00C37BAB" w:rsidRDefault="00C37BAB" w:rsidP="00C37BAB">
      <w:pPr>
        <w:pStyle w:val="ListParagraph"/>
        <w:numPr>
          <w:ilvl w:val="1"/>
          <w:numId w:val="1"/>
        </w:numPr>
        <w:ind w:left="992" w:hanging="567"/>
        <w:contextualSpacing w:val="0"/>
      </w:pPr>
      <w:r w:rsidRPr="00C37BAB">
        <w:t>Quorum</w:t>
      </w:r>
    </w:p>
    <w:p w14:paraId="76C30177" w14:textId="2DAACF00" w:rsidR="00C37BAB" w:rsidRDefault="00C37BAB" w:rsidP="00C37BAB">
      <w:pPr>
        <w:pStyle w:val="ListParagraph"/>
        <w:numPr>
          <w:ilvl w:val="2"/>
          <w:numId w:val="1"/>
        </w:numPr>
        <w:ind w:left="1701"/>
        <w:contextualSpacing w:val="0"/>
      </w:pPr>
      <w:r w:rsidRPr="00C37BAB">
        <w:t xml:space="preserve">A quorum for a trustee meeting shall be constituted </w:t>
      </w:r>
      <w:r w:rsidR="008F02BE">
        <w:t>as per the provisions within the governing document.</w:t>
      </w:r>
    </w:p>
    <w:p w14:paraId="4FBBC4E2" w14:textId="77777777" w:rsidR="00C37BAB" w:rsidRDefault="00C37BAB" w:rsidP="00C37BAB">
      <w:pPr>
        <w:pStyle w:val="ListParagraph"/>
        <w:numPr>
          <w:ilvl w:val="2"/>
          <w:numId w:val="1"/>
        </w:numPr>
        <w:ind w:left="1701"/>
        <w:contextualSpacing w:val="0"/>
      </w:pPr>
      <w:r w:rsidRPr="00C37BAB">
        <w:t>If a quorum is not present at the start of a trustee meeting, the meeting may be adjourned to a later date or time.</w:t>
      </w:r>
    </w:p>
    <w:p w14:paraId="26AF324A" w14:textId="77777777" w:rsidR="00C37BAB" w:rsidRDefault="00C37BAB" w:rsidP="00C37BAB">
      <w:pPr>
        <w:pStyle w:val="ListParagraph"/>
        <w:numPr>
          <w:ilvl w:val="1"/>
          <w:numId w:val="1"/>
        </w:numPr>
        <w:ind w:left="992" w:hanging="567"/>
        <w:contextualSpacing w:val="0"/>
      </w:pPr>
      <w:r w:rsidRPr="00C37BAB">
        <w:t>Conduct of Meetings</w:t>
      </w:r>
    </w:p>
    <w:p w14:paraId="02930727" w14:textId="77777777" w:rsidR="00C37BAB" w:rsidRDefault="00C37BAB" w:rsidP="00C37BAB">
      <w:pPr>
        <w:pStyle w:val="ListParagraph"/>
        <w:numPr>
          <w:ilvl w:val="2"/>
          <w:numId w:val="1"/>
        </w:numPr>
        <w:ind w:left="1701"/>
        <w:contextualSpacing w:val="0"/>
      </w:pPr>
      <w:r w:rsidRPr="00C37BAB">
        <w:t>The Chair of the Board of Trustees shall chair all trustee meetings.</w:t>
      </w:r>
    </w:p>
    <w:p w14:paraId="785EBDF5" w14:textId="77777777" w:rsidR="00C37BAB" w:rsidRDefault="00C37BAB" w:rsidP="00C37BAB">
      <w:pPr>
        <w:pStyle w:val="ListParagraph"/>
        <w:numPr>
          <w:ilvl w:val="2"/>
          <w:numId w:val="1"/>
        </w:numPr>
        <w:ind w:left="1701"/>
        <w:contextualSpacing w:val="0"/>
      </w:pPr>
      <w:r w:rsidRPr="00C37BAB">
        <w:t>The Chair shall be responsible for ensuring that meetings are conducted in an orderly and efficient manner.</w:t>
      </w:r>
    </w:p>
    <w:p w14:paraId="21717852" w14:textId="77777777" w:rsidR="00C37BAB" w:rsidRDefault="00C37BAB" w:rsidP="00C37BAB">
      <w:pPr>
        <w:pStyle w:val="ListParagraph"/>
        <w:numPr>
          <w:ilvl w:val="2"/>
          <w:numId w:val="1"/>
        </w:numPr>
        <w:ind w:left="1701"/>
        <w:contextualSpacing w:val="0"/>
      </w:pPr>
      <w:r w:rsidRPr="00C37BAB">
        <w:t>All trustees shall have the right to speak at meetings, but shall do so in a respectful and courteous manner.</w:t>
      </w:r>
    </w:p>
    <w:p w14:paraId="321CB425" w14:textId="77777777" w:rsidR="00C37BAB" w:rsidRDefault="00C37BAB" w:rsidP="00C37BAB">
      <w:pPr>
        <w:pStyle w:val="ListParagraph"/>
        <w:numPr>
          <w:ilvl w:val="2"/>
          <w:numId w:val="1"/>
        </w:numPr>
        <w:ind w:left="1701"/>
        <w:contextualSpacing w:val="0"/>
      </w:pPr>
      <w:r w:rsidRPr="00C37BAB">
        <w:t>The Chair shall have the power to remove from the meeting any trustee who is disruptive or who is otherwise in breach of these terms and conditions.</w:t>
      </w:r>
    </w:p>
    <w:p w14:paraId="60007953" w14:textId="77777777" w:rsidR="00C37BAB" w:rsidRDefault="00C37BAB" w:rsidP="00C37BAB">
      <w:pPr>
        <w:pStyle w:val="ListParagraph"/>
        <w:numPr>
          <w:ilvl w:val="1"/>
          <w:numId w:val="1"/>
        </w:numPr>
        <w:ind w:left="992" w:hanging="567"/>
        <w:contextualSpacing w:val="0"/>
      </w:pPr>
      <w:r w:rsidRPr="00C37BAB">
        <w:t>Voting at Meetings</w:t>
      </w:r>
    </w:p>
    <w:p w14:paraId="33813FFC" w14:textId="066605BD" w:rsidR="00C37BAB" w:rsidRDefault="00C37BAB" w:rsidP="00C37BAB">
      <w:pPr>
        <w:pStyle w:val="ListParagraph"/>
        <w:numPr>
          <w:ilvl w:val="2"/>
          <w:numId w:val="1"/>
        </w:numPr>
        <w:ind w:left="1701"/>
        <w:contextualSpacing w:val="0"/>
      </w:pPr>
      <w:r w:rsidRPr="00C37BAB">
        <w:t>Each trustee present at a trustee meeting shall have 1 vote.</w:t>
      </w:r>
    </w:p>
    <w:p w14:paraId="3FB0BB61" w14:textId="77777777" w:rsidR="00C37BAB" w:rsidRDefault="00C37BAB" w:rsidP="00C37BAB">
      <w:pPr>
        <w:pStyle w:val="ListParagraph"/>
        <w:numPr>
          <w:ilvl w:val="2"/>
          <w:numId w:val="1"/>
        </w:numPr>
        <w:ind w:left="1701"/>
        <w:contextualSpacing w:val="0"/>
      </w:pPr>
      <w:r w:rsidRPr="00C37BAB">
        <w:t>Resolutions shall be passed by a simple majority of the votes cast.</w:t>
      </w:r>
    </w:p>
    <w:p w14:paraId="3614EB5C" w14:textId="77777777" w:rsidR="00C37BAB" w:rsidRDefault="00C37BAB" w:rsidP="00C37BAB">
      <w:pPr>
        <w:pStyle w:val="ListParagraph"/>
        <w:numPr>
          <w:ilvl w:val="2"/>
          <w:numId w:val="1"/>
        </w:numPr>
        <w:ind w:left="1701"/>
        <w:contextualSpacing w:val="0"/>
      </w:pPr>
      <w:r w:rsidRPr="00C37BAB">
        <w:t>In the event of a tie, the Chair shall have the casting vote.</w:t>
      </w:r>
    </w:p>
    <w:p w14:paraId="34B9A99E" w14:textId="77777777" w:rsidR="00C37BAB" w:rsidRDefault="00C37BAB" w:rsidP="00C37BAB">
      <w:pPr>
        <w:pStyle w:val="ListParagraph"/>
        <w:numPr>
          <w:ilvl w:val="1"/>
          <w:numId w:val="1"/>
        </w:numPr>
        <w:ind w:left="992" w:hanging="567"/>
        <w:contextualSpacing w:val="0"/>
      </w:pPr>
      <w:r w:rsidRPr="00C37BAB">
        <w:t>Minutes of Meetings</w:t>
      </w:r>
    </w:p>
    <w:p w14:paraId="200CFD81" w14:textId="77777777" w:rsidR="00C37BAB" w:rsidRDefault="00C37BAB" w:rsidP="00C37BAB">
      <w:pPr>
        <w:pStyle w:val="ListParagraph"/>
        <w:numPr>
          <w:ilvl w:val="2"/>
          <w:numId w:val="1"/>
        </w:numPr>
        <w:ind w:left="1701"/>
        <w:contextualSpacing w:val="0"/>
      </w:pPr>
      <w:r w:rsidRPr="00C37BAB">
        <w:t>Accurate minutes of every trustee meeting shall be kept.</w:t>
      </w:r>
    </w:p>
    <w:p w14:paraId="779F2422" w14:textId="195F371C" w:rsidR="00C37BAB" w:rsidRDefault="00C37BAB" w:rsidP="00C37BAB">
      <w:pPr>
        <w:pStyle w:val="ListParagraph"/>
        <w:numPr>
          <w:ilvl w:val="2"/>
          <w:numId w:val="1"/>
        </w:numPr>
        <w:ind w:left="1701"/>
        <w:contextualSpacing w:val="0"/>
      </w:pPr>
      <w:r w:rsidRPr="00C37BAB">
        <w:t xml:space="preserve">The minutes shall be circulated to all trustees within </w:t>
      </w:r>
      <w:r w:rsidR="008F02BE">
        <w:t>14</w:t>
      </w:r>
      <w:r w:rsidRPr="00C37BAB">
        <w:t xml:space="preserve"> days of the meeting.</w:t>
      </w:r>
    </w:p>
    <w:p w14:paraId="467D1A84" w14:textId="77777777" w:rsidR="00C37BAB" w:rsidRDefault="00C37BAB" w:rsidP="00C37BAB">
      <w:pPr>
        <w:pStyle w:val="ListParagraph"/>
        <w:numPr>
          <w:ilvl w:val="1"/>
          <w:numId w:val="1"/>
        </w:numPr>
        <w:ind w:left="992" w:hanging="567"/>
        <w:contextualSpacing w:val="0"/>
      </w:pPr>
      <w:r w:rsidRPr="00C37BAB">
        <w:t>Emergency Meetings</w:t>
      </w:r>
    </w:p>
    <w:p w14:paraId="661CDBE1" w14:textId="77777777" w:rsidR="00C37BAB" w:rsidRDefault="00C37BAB" w:rsidP="00C37BAB">
      <w:pPr>
        <w:pStyle w:val="ListParagraph"/>
        <w:numPr>
          <w:ilvl w:val="2"/>
          <w:numId w:val="1"/>
        </w:numPr>
        <w:ind w:left="1701"/>
        <w:contextualSpacing w:val="0"/>
      </w:pPr>
      <w:r w:rsidRPr="00C37BAB">
        <w:t>The Chair of the Board of Trustees may call an emergency trustee meeting at any time if they deem it necessary to address an urgent matter affecting the Charity.</w:t>
      </w:r>
    </w:p>
    <w:p w14:paraId="517AC147" w14:textId="3CE79478" w:rsidR="00C37BAB" w:rsidRPr="00C37BAB" w:rsidRDefault="00C37BAB" w:rsidP="00C37BAB">
      <w:pPr>
        <w:pStyle w:val="ListParagraph"/>
        <w:numPr>
          <w:ilvl w:val="2"/>
          <w:numId w:val="1"/>
        </w:numPr>
        <w:ind w:left="1701"/>
        <w:contextualSpacing w:val="0"/>
      </w:pPr>
      <w:r w:rsidRPr="00C37BAB">
        <w:t>Notice of an emergency trustee meeting shall be given in writing to all trustees as soon as practicable, but in no case less than</w:t>
      </w:r>
      <w:r w:rsidR="008F02BE">
        <w:t xml:space="preserve"> </w:t>
      </w:r>
      <w:r w:rsidRPr="00C37BAB">
        <w:t>24 hours prior to the scheduled date and time of the meeting.</w:t>
      </w:r>
    </w:p>
    <w:p w14:paraId="0B2931EC" w14:textId="77777777" w:rsidR="00CE4602" w:rsidRDefault="00CE4602" w:rsidP="00CE4602">
      <w:pPr>
        <w:pStyle w:val="ListParagraph"/>
        <w:ind w:left="1080"/>
        <w:contextualSpacing w:val="0"/>
      </w:pPr>
    </w:p>
    <w:p w14:paraId="066A6D08" w14:textId="77777777" w:rsidR="00CE4602" w:rsidRPr="00CE4602" w:rsidRDefault="006738CE" w:rsidP="00CE4602">
      <w:pPr>
        <w:pStyle w:val="ListParagraph"/>
        <w:numPr>
          <w:ilvl w:val="0"/>
          <w:numId w:val="1"/>
        </w:numPr>
        <w:ind w:left="426" w:hanging="437"/>
        <w:contextualSpacing w:val="0"/>
        <w:rPr>
          <w:b/>
        </w:rPr>
      </w:pPr>
      <w:r w:rsidRPr="00CE4602">
        <w:rPr>
          <w:b/>
        </w:rPr>
        <w:t>Compliance with Governing Document</w:t>
      </w:r>
    </w:p>
    <w:p w14:paraId="2CDF6B45" w14:textId="77777777" w:rsidR="00CE4602" w:rsidRDefault="006738CE" w:rsidP="00CE4602">
      <w:pPr>
        <w:pStyle w:val="ListParagraph"/>
        <w:numPr>
          <w:ilvl w:val="1"/>
          <w:numId w:val="1"/>
        </w:numPr>
        <w:ind w:left="992" w:hanging="567"/>
        <w:contextualSpacing w:val="0"/>
      </w:pPr>
      <w:r w:rsidRPr="00CE4602">
        <w:t>Trustees must comply with all provisions of the Charity's governing document, including those relating to the appointment, powers, and duties of trustees.</w:t>
      </w:r>
    </w:p>
    <w:p w14:paraId="6386A7BA" w14:textId="77777777" w:rsidR="00CE4602" w:rsidRDefault="006738CE" w:rsidP="00CE4602">
      <w:pPr>
        <w:pStyle w:val="ListParagraph"/>
        <w:numPr>
          <w:ilvl w:val="1"/>
          <w:numId w:val="1"/>
        </w:numPr>
        <w:ind w:left="992" w:hanging="567"/>
        <w:contextualSpacing w:val="0"/>
      </w:pPr>
      <w:r w:rsidRPr="00CE4602">
        <w:t>Trustees must act in a manner that is consistent with the Charity's governing document and the Charity's overall objectives.</w:t>
      </w:r>
    </w:p>
    <w:p w14:paraId="73F36D97" w14:textId="5CC0327D" w:rsidR="00CE4602" w:rsidRDefault="006738CE" w:rsidP="00CE4602">
      <w:pPr>
        <w:pStyle w:val="ListParagraph"/>
        <w:numPr>
          <w:ilvl w:val="1"/>
          <w:numId w:val="1"/>
        </w:numPr>
        <w:ind w:left="992" w:hanging="567"/>
        <w:contextualSpacing w:val="0"/>
      </w:pPr>
      <w:r w:rsidRPr="00CE4602">
        <w:t>Trustees must seek legal advice if they are in any doubt about their duties or responsibilities under the Charity's governing document.</w:t>
      </w:r>
    </w:p>
    <w:p w14:paraId="545DD055" w14:textId="77777777" w:rsidR="00CE4602" w:rsidRDefault="00CE4602" w:rsidP="00CE4602">
      <w:pPr>
        <w:pStyle w:val="ListParagraph"/>
        <w:ind w:left="1080"/>
        <w:contextualSpacing w:val="0"/>
      </w:pPr>
    </w:p>
    <w:p w14:paraId="683B9760" w14:textId="77777777" w:rsidR="00CE4602" w:rsidRPr="00CE4602" w:rsidRDefault="006738CE" w:rsidP="00CE4602">
      <w:pPr>
        <w:pStyle w:val="ListParagraph"/>
        <w:numPr>
          <w:ilvl w:val="0"/>
          <w:numId w:val="1"/>
        </w:numPr>
        <w:ind w:left="426" w:hanging="437"/>
        <w:contextualSpacing w:val="0"/>
        <w:rPr>
          <w:b/>
        </w:rPr>
      </w:pPr>
      <w:r w:rsidRPr="00CE4602">
        <w:rPr>
          <w:b/>
        </w:rPr>
        <w:t>Maintaining Confidentiality</w:t>
      </w:r>
    </w:p>
    <w:p w14:paraId="05C139E5" w14:textId="287B5C8B" w:rsidR="006738CE" w:rsidRPr="00CE4602" w:rsidRDefault="006738CE" w:rsidP="00CE4602">
      <w:pPr>
        <w:pStyle w:val="ListParagraph"/>
        <w:numPr>
          <w:ilvl w:val="1"/>
          <w:numId w:val="1"/>
        </w:numPr>
        <w:ind w:left="992" w:hanging="567"/>
        <w:contextualSpacing w:val="0"/>
      </w:pPr>
      <w:r w:rsidRPr="00CE4602">
        <w:t xml:space="preserve">Trustees must keep confidential all information that is disclosed to them in the course of their duties, including information about the Charity's finances, property, staff, </w:t>
      </w:r>
      <w:r w:rsidR="008F02BE">
        <w:t xml:space="preserve">stakeholders, members, associates, </w:t>
      </w:r>
      <w:r w:rsidRPr="00CE4602">
        <w:t>volunteers, and beneficiaries.</w:t>
      </w:r>
    </w:p>
    <w:p w14:paraId="09CAD31D" w14:textId="4511C405" w:rsidR="00CE4602" w:rsidRDefault="00CE4602" w:rsidP="006738CE"/>
    <w:p w14:paraId="0890366A" w14:textId="77777777" w:rsidR="00CE4602" w:rsidRPr="001550DE" w:rsidRDefault="00CE4602" w:rsidP="00CE4602">
      <w:pPr>
        <w:pStyle w:val="ListParagraph"/>
        <w:numPr>
          <w:ilvl w:val="0"/>
          <w:numId w:val="1"/>
        </w:numPr>
        <w:ind w:left="426" w:hanging="437"/>
        <w:contextualSpacing w:val="0"/>
        <w:rPr>
          <w:b/>
        </w:rPr>
      </w:pPr>
      <w:r w:rsidRPr="001550DE">
        <w:rPr>
          <w:b/>
        </w:rPr>
        <w:t>Governing Law</w:t>
      </w:r>
    </w:p>
    <w:p w14:paraId="1F8430B0" w14:textId="77777777" w:rsidR="00CE4602" w:rsidRDefault="00CE4602" w:rsidP="00CE4602">
      <w:pPr>
        <w:pStyle w:val="ListParagraph"/>
        <w:ind w:left="426"/>
        <w:contextualSpacing w:val="0"/>
      </w:pPr>
      <w:r w:rsidRPr="00E50661">
        <w:t>These Terms and Conditions shall be governed by and construed in accordance with the laws of England and Wales.</w:t>
      </w:r>
    </w:p>
    <w:p w14:paraId="2D4CA1E9" w14:textId="77777777" w:rsidR="00CE4602" w:rsidRPr="00DF463A" w:rsidRDefault="00CE4602" w:rsidP="00CE4602"/>
    <w:p w14:paraId="6FEC368B" w14:textId="77777777" w:rsidR="00CE4602" w:rsidRPr="001550DE" w:rsidRDefault="00CE4602" w:rsidP="00CE4602">
      <w:pPr>
        <w:pStyle w:val="ListParagraph"/>
        <w:numPr>
          <w:ilvl w:val="0"/>
          <w:numId w:val="1"/>
        </w:numPr>
        <w:ind w:left="426" w:hanging="437"/>
        <w:contextualSpacing w:val="0"/>
        <w:rPr>
          <w:b/>
        </w:rPr>
      </w:pPr>
      <w:r w:rsidRPr="001550DE">
        <w:rPr>
          <w:b/>
        </w:rPr>
        <w:t>Severability</w:t>
      </w:r>
    </w:p>
    <w:p w14:paraId="53F55699" w14:textId="77777777" w:rsidR="00CE4602" w:rsidRDefault="00CE4602" w:rsidP="00CE4602">
      <w:pPr>
        <w:pStyle w:val="ListParagraph"/>
        <w:ind w:left="426"/>
        <w:contextualSpacing w:val="0"/>
      </w:pPr>
      <w:r w:rsidRPr="00E50661">
        <w:t>If any provision of these Terms and Conditions is held to be invalid or unenforceable, such provision shall be struck from these Terms and Conditions and the remaining provisions shall remain in full force and effect.</w:t>
      </w:r>
    </w:p>
    <w:p w14:paraId="06081F33" w14:textId="77777777" w:rsidR="00CE4602" w:rsidRDefault="00CE4602" w:rsidP="00CE4602">
      <w:pPr>
        <w:pStyle w:val="ListParagraph"/>
        <w:ind w:left="426"/>
        <w:contextualSpacing w:val="0"/>
      </w:pPr>
    </w:p>
    <w:p w14:paraId="00A1A56C" w14:textId="77777777" w:rsidR="00CE4602" w:rsidRPr="001550DE" w:rsidRDefault="00CE4602" w:rsidP="00CE4602">
      <w:pPr>
        <w:pStyle w:val="ListParagraph"/>
        <w:numPr>
          <w:ilvl w:val="0"/>
          <w:numId w:val="1"/>
        </w:numPr>
        <w:ind w:left="426" w:hanging="437"/>
        <w:contextualSpacing w:val="0"/>
        <w:rPr>
          <w:b/>
        </w:rPr>
      </w:pPr>
      <w:r w:rsidRPr="001550DE">
        <w:rPr>
          <w:b/>
        </w:rPr>
        <w:t>Amendments</w:t>
      </w:r>
    </w:p>
    <w:p w14:paraId="5453D50F" w14:textId="77777777" w:rsidR="00CE4602" w:rsidRDefault="00CE4602" w:rsidP="00CE4602">
      <w:pPr>
        <w:pStyle w:val="ListParagraph"/>
        <w:ind w:left="426"/>
        <w:contextualSpacing w:val="0"/>
      </w:pPr>
      <w:r w:rsidRPr="00E50661">
        <w:t>The Charity may amend these Terms and Conditions from time to time. The Charity will provide Members with notice of any changes to these Terms and Conditions in advance.</w:t>
      </w:r>
    </w:p>
    <w:p w14:paraId="2F217C77" w14:textId="77777777" w:rsidR="00CE4602" w:rsidRPr="00E50661" w:rsidRDefault="00CE4602" w:rsidP="00CE4602">
      <w:pPr>
        <w:pStyle w:val="ListParagraph"/>
        <w:ind w:left="426"/>
        <w:contextualSpacing w:val="0"/>
      </w:pPr>
    </w:p>
    <w:p w14:paraId="32B0A245" w14:textId="77777777" w:rsidR="00CE4602" w:rsidRPr="001550DE" w:rsidRDefault="00CE4602" w:rsidP="00CE4602">
      <w:pPr>
        <w:pStyle w:val="ListParagraph"/>
        <w:numPr>
          <w:ilvl w:val="0"/>
          <w:numId w:val="1"/>
        </w:numPr>
        <w:ind w:left="426" w:hanging="437"/>
        <w:contextualSpacing w:val="0"/>
        <w:rPr>
          <w:b/>
        </w:rPr>
      </w:pPr>
      <w:r>
        <w:rPr>
          <w:b/>
        </w:rPr>
        <w:t>C</w:t>
      </w:r>
      <w:r w:rsidRPr="001550DE">
        <w:rPr>
          <w:b/>
        </w:rPr>
        <w:t>ontact Us</w:t>
      </w:r>
    </w:p>
    <w:p w14:paraId="05A624A5" w14:textId="56D899FA" w:rsidR="006738CE" w:rsidRDefault="00CE4602" w:rsidP="00CE4602">
      <w:pPr>
        <w:pStyle w:val="ListParagraph"/>
        <w:ind w:left="426"/>
        <w:contextualSpacing w:val="0"/>
      </w:pPr>
      <w:r w:rsidRPr="00E50661">
        <w:t xml:space="preserve">If you have any questions about these Terms and Conditions, please contact us at </w:t>
      </w:r>
      <w:hyperlink r:id="rId10" w:history="1">
        <w:r w:rsidRPr="00E50661">
          <w:rPr>
            <w:rStyle w:val="Hyperlink"/>
            <w:color w:val="595959" w:themeColor="text1" w:themeTint="A6"/>
          </w:rPr>
          <w:t>info@out-there-exeter.com</w:t>
        </w:r>
      </w:hyperlink>
      <w:r w:rsidRPr="00E50661">
        <w:t>.</w:t>
      </w:r>
    </w:p>
    <w:p w14:paraId="4E97EC1A" w14:textId="35498AF2" w:rsidR="00017CBA" w:rsidRDefault="00017CBA" w:rsidP="00CE4602">
      <w:pPr>
        <w:pStyle w:val="ListParagraph"/>
        <w:ind w:left="426"/>
        <w:contextualSpacing w:val="0"/>
      </w:pPr>
    </w:p>
    <w:p w14:paraId="5C7EB156" w14:textId="77777777" w:rsidR="00017CBA" w:rsidRPr="007F337B" w:rsidRDefault="00017CBA" w:rsidP="00017CBA">
      <w:pPr>
        <w:pStyle w:val="ListParagraph"/>
        <w:numPr>
          <w:ilvl w:val="0"/>
          <w:numId w:val="1"/>
        </w:numPr>
        <w:ind w:left="425" w:hanging="425"/>
        <w:contextualSpacing w:val="0"/>
      </w:pPr>
      <w:r w:rsidRPr="007F337B">
        <w:rPr>
          <w:b/>
        </w:rPr>
        <w:t>Version Control</w:t>
      </w:r>
    </w:p>
    <w:tbl>
      <w:tblPr>
        <w:tblStyle w:val="TableGrid"/>
        <w:tblW w:w="0" w:type="auto"/>
        <w:tblInd w:w="425" w:type="dxa"/>
        <w:tblLook w:val="04A0" w:firstRow="1" w:lastRow="0" w:firstColumn="1" w:lastColumn="0" w:noHBand="0" w:noVBand="1"/>
      </w:tblPr>
      <w:tblGrid>
        <w:gridCol w:w="3114"/>
        <w:gridCol w:w="5477"/>
      </w:tblGrid>
      <w:tr w:rsidR="00017CBA" w14:paraId="19075309" w14:textId="77777777" w:rsidTr="00306FEF">
        <w:tc>
          <w:tcPr>
            <w:tcW w:w="3114" w:type="dxa"/>
          </w:tcPr>
          <w:p w14:paraId="03662668" w14:textId="77777777" w:rsidR="00017CBA" w:rsidRPr="007F337B" w:rsidRDefault="00017CBA" w:rsidP="00306FEF">
            <w:pPr>
              <w:pStyle w:val="ListParagraph"/>
              <w:spacing w:after="120"/>
              <w:ind w:left="0"/>
              <w:contextualSpacing w:val="0"/>
              <w:rPr>
                <w:b/>
                <w:color w:val="595959" w:themeColor="text1" w:themeTint="A6"/>
              </w:rPr>
            </w:pPr>
            <w:r w:rsidRPr="007F337B">
              <w:rPr>
                <w:b/>
                <w:color w:val="595959" w:themeColor="text1" w:themeTint="A6"/>
              </w:rPr>
              <w:t>Version:</w:t>
            </w:r>
          </w:p>
        </w:tc>
        <w:tc>
          <w:tcPr>
            <w:tcW w:w="5477" w:type="dxa"/>
          </w:tcPr>
          <w:p w14:paraId="00DC286B" w14:textId="3C5671E3" w:rsidR="00017CBA" w:rsidRPr="007F337B" w:rsidRDefault="00BF4DFE" w:rsidP="00306FEF">
            <w:pPr>
              <w:pStyle w:val="ListParagraph"/>
              <w:spacing w:after="120"/>
              <w:ind w:left="0"/>
              <w:contextualSpacing w:val="0"/>
              <w:rPr>
                <w:color w:val="595959" w:themeColor="text1" w:themeTint="A6"/>
              </w:rPr>
            </w:pPr>
            <w:r>
              <w:rPr>
                <w:color w:val="595959" w:themeColor="text1" w:themeTint="A6"/>
              </w:rPr>
              <w:t>V1</w:t>
            </w:r>
            <w:r w:rsidR="00017CBA">
              <w:rPr>
                <w:color w:val="595959" w:themeColor="text1" w:themeTint="A6"/>
              </w:rPr>
              <w:t>.1</w:t>
            </w:r>
            <w:r>
              <w:rPr>
                <w:color w:val="595959" w:themeColor="text1" w:themeTint="A6"/>
              </w:rPr>
              <w:t>_FINAL</w:t>
            </w:r>
          </w:p>
        </w:tc>
      </w:tr>
      <w:tr w:rsidR="00017CBA" w14:paraId="0A38BD45" w14:textId="77777777" w:rsidTr="00306FEF">
        <w:tc>
          <w:tcPr>
            <w:tcW w:w="3114" w:type="dxa"/>
          </w:tcPr>
          <w:p w14:paraId="490942A8" w14:textId="77777777" w:rsidR="00017CBA" w:rsidRPr="007F337B" w:rsidRDefault="00017CBA" w:rsidP="00306FEF">
            <w:pPr>
              <w:pStyle w:val="ListParagraph"/>
              <w:spacing w:after="120"/>
              <w:ind w:left="0"/>
              <w:contextualSpacing w:val="0"/>
              <w:rPr>
                <w:b/>
                <w:color w:val="595959" w:themeColor="text1" w:themeTint="A6"/>
              </w:rPr>
            </w:pPr>
            <w:r w:rsidRPr="007F337B">
              <w:rPr>
                <w:b/>
                <w:color w:val="595959" w:themeColor="text1" w:themeTint="A6"/>
              </w:rPr>
              <w:t>Date of approval:</w:t>
            </w:r>
          </w:p>
        </w:tc>
        <w:tc>
          <w:tcPr>
            <w:tcW w:w="5477" w:type="dxa"/>
          </w:tcPr>
          <w:p w14:paraId="034F09D4" w14:textId="29232A52" w:rsidR="00017CBA" w:rsidRPr="007F337B" w:rsidRDefault="00BF4DFE" w:rsidP="00306FEF">
            <w:pPr>
              <w:pStyle w:val="ListParagraph"/>
              <w:spacing w:after="120"/>
              <w:ind w:left="0"/>
              <w:contextualSpacing w:val="0"/>
              <w:rPr>
                <w:color w:val="595959" w:themeColor="text1" w:themeTint="A6"/>
              </w:rPr>
            </w:pPr>
            <w:r>
              <w:rPr>
                <w:color w:val="595959" w:themeColor="text1" w:themeTint="A6"/>
              </w:rPr>
              <w:t>01/12/2023</w:t>
            </w:r>
          </w:p>
        </w:tc>
      </w:tr>
      <w:tr w:rsidR="00017CBA" w14:paraId="6DBA8ABC" w14:textId="77777777" w:rsidTr="00306FEF">
        <w:tc>
          <w:tcPr>
            <w:tcW w:w="3114" w:type="dxa"/>
          </w:tcPr>
          <w:p w14:paraId="3DC1BCD6" w14:textId="77777777" w:rsidR="00017CBA" w:rsidRPr="007F337B" w:rsidRDefault="00017CBA" w:rsidP="00306FEF">
            <w:pPr>
              <w:pStyle w:val="ListParagraph"/>
              <w:spacing w:after="120"/>
              <w:ind w:left="0"/>
              <w:contextualSpacing w:val="0"/>
              <w:rPr>
                <w:b/>
                <w:color w:val="595959" w:themeColor="text1" w:themeTint="A6"/>
              </w:rPr>
            </w:pPr>
            <w:r w:rsidRPr="007F337B">
              <w:rPr>
                <w:b/>
                <w:color w:val="595959" w:themeColor="text1" w:themeTint="A6"/>
              </w:rPr>
              <w:t>Date of next review is due:</w:t>
            </w:r>
          </w:p>
        </w:tc>
        <w:tc>
          <w:tcPr>
            <w:tcW w:w="5477" w:type="dxa"/>
          </w:tcPr>
          <w:p w14:paraId="4C763420" w14:textId="72F1EF80" w:rsidR="00017CBA" w:rsidRPr="007F337B" w:rsidRDefault="00BF4DFE" w:rsidP="00306FEF">
            <w:pPr>
              <w:pStyle w:val="ListParagraph"/>
              <w:spacing w:after="120"/>
              <w:ind w:left="0"/>
              <w:contextualSpacing w:val="0"/>
              <w:rPr>
                <w:color w:val="595959" w:themeColor="text1" w:themeTint="A6"/>
              </w:rPr>
            </w:pPr>
            <w:r>
              <w:rPr>
                <w:color w:val="595959" w:themeColor="text1" w:themeTint="A6"/>
              </w:rPr>
              <w:t>01/12/2024</w:t>
            </w:r>
          </w:p>
        </w:tc>
      </w:tr>
    </w:tbl>
    <w:p w14:paraId="61643629" w14:textId="77777777" w:rsidR="00017CBA" w:rsidRPr="006738CE" w:rsidRDefault="00017CBA" w:rsidP="00CE4602">
      <w:pPr>
        <w:pStyle w:val="ListParagraph"/>
        <w:ind w:left="426"/>
        <w:contextualSpacing w:val="0"/>
      </w:pPr>
      <w:bookmarkStart w:id="3" w:name="_GoBack"/>
      <w:bookmarkEnd w:id="3"/>
    </w:p>
    <w:sectPr w:rsidR="00017CBA" w:rsidRPr="006738CE" w:rsidSect="008E2525">
      <w:headerReference w:type="default" r:id="rId11"/>
      <w:pgSz w:w="11906" w:h="16838"/>
      <w:pgMar w:top="1837"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gee Wayne (Children and Family Health Devon)" w:date="2023-11-23T12:05:00Z" w:initials="MW(aFHD">
    <w:p w14:paraId="718BEE86" w14:textId="265B6962" w:rsidR="003337C7" w:rsidRDefault="003337C7">
      <w:pPr>
        <w:pStyle w:val="CommentText"/>
      </w:pPr>
      <w:r>
        <w:rPr>
          <w:rStyle w:val="CommentReference"/>
        </w:rPr>
        <w:annotationRef/>
      </w:r>
      <w:r>
        <w:t>Insert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BEE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BEE86" w16cid:durableId="2909BE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BBD64" w14:textId="77777777" w:rsidR="007F49A6" w:rsidRDefault="007F49A6" w:rsidP="00832E04">
      <w:pPr>
        <w:spacing w:after="0" w:line="240" w:lineRule="auto"/>
      </w:pPr>
      <w:r>
        <w:separator/>
      </w:r>
    </w:p>
  </w:endnote>
  <w:endnote w:type="continuationSeparator" w:id="0">
    <w:p w14:paraId="49D434A2" w14:textId="77777777" w:rsidR="007F49A6" w:rsidRDefault="007F49A6"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4DEF3" w14:textId="77777777" w:rsidR="007F49A6" w:rsidRDefault="007F49A6" w:rsidP="00832E04">
      <w:pPr>
        <w:spacing w:after="0" w:line="240" w:lineRule="auto"/>
      </w:pPr>
      <w:r>
        <w:separator/>
      </w:r>
    </w:p>
  </w:footnote>
  <w:footnote w:type="continuationSeparator" w:id="0">
    <w:p w14:paraId="0F3EE8E0" w14:textId="77777777" w:rsidR="007F49A6" w:rsidRDefault="007F49A6"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0188"/>
    <w:multiLevelType w:val="hybridMultilevel"/>
    <w:tmpl w:val="B93CE9B2"/>
    <w:lvl w:ilvl="0" w:tplc="10ECB18C">
      <w:start w:val="2"/>
      <w:numFmt w:val="bullet"/>
      <w:lvlText w:val=""/>
      <w:lvlJc w:val="left"/>
      <w:pPr>
        <w:ind w:left="1440" w:hanging="360"/>
      </w:pPr>
      <w:rPr>
        <w:rFonts w:ascii="Symbol" w:eastAsiaTheme="minorHAnsi"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9F7241"/>
    <w:multiLevelType w:val="multilevel"/>
    <w:tmpl w:val="3D7E99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E8F6176"/>
    <w:multiLevelType w:val="multilevel"/>
    <w:tmpl w:val="79B8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F5938"/>
    <w:multiLevelType w:val="multilevel"/>
    <w:tmpl w:val="0A2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D3D04"/>
    <w:multiLevelType w:val="multilevel"/>
    <w:tmpl w:val="3D7E99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1DB7447"/>
    <w:multiLevelType w:val="hybridMultilevel"/>
    <w:tmpl w:val="8D6864EE"/>
    <w:lvl w:ilvl="0" w:tplc="74602002">
      <w:start w:val="1"/>
      <w:numFmt w:val="bullet"/>
      <w:lvlText w:val=""/>
      <w:lvlJc w:val="left"/>
      <w:pPr>
        <w:ind w:left="1707" w:hanging="360"/>
      </w:pPr>
      <w:rPr>
        <w:rFonts w:ascii="Symbol" w:hAnsi="Symbol" w:hint="default"/>
        <w:color w:val="595959" w:themeColor="text1" w:themeTint="A6"/>
      </w:rPr>
    </w:lvl>
    <w:lvl w:ilvl="1" w:tplc="08090003">
      <w:start w:val="1"/>
      <w:numFmt w:val="bullet"/>
      <w:lvlText w:val="o"/>
      <w:lvlJc w:val="left"/>
      <w:pPr>
        <w:ind w:left="2427" w:hanging="360"/>
      </w:pPr>
      <w:rPr>
        <w:rFonts w:ascii="Courier New" w:hAnsi="Courier New" w:cs="Courier New" w:hint="default"/>
      </w:rPr>
    </w:lvl>
    <w:lvl w:ilvl="2" w:tplc="08090005" w:tentative="1">
      <w:start w:val="1"/>
      <w:numFmt w:val="bullet"/>
      <w:lvlText w:val=""/>
      <w:lvlJc w:val="left"/>
      <w:pPr>
        <w:ind w:left="3147" w:hanging="360"/>
      </w:pPr>
      <w:rPr>
        <w:rFonts w:ascii="Wingdings" w:hAnsi="Wingdings" w:hint="default"/>
      </w:rPr>
    </w:lvl>
    <w:lvl w:ilvl="3" w:tplc="08090001" w:tentative="1">
      <w:start w:val="1"/>
      <w:numFmt w:val="bullet"/>
      <w:lvlText w:val=""/>
      <w:lvlJc w:val="left"/>
      <w:pPr>
        <w:ind w:left="3867" w:hanging="360"/>
      </w:pPr>
      <w:rPr>
        <w:rFonts w:ascii="Symbol" w:hAnsi="Symbol" w:hint="default"/>
      </w:rPr>
    </w:lvl>
    <w:lvl w:ilvl="4" w:tplc="08090003" w:tentative="1">
      <w:start w:val="1"/>
      <w:numFmt w:val="bullet"/>
      <w:lvlText w:val="o"/>
      <w:lvlJc w:val="left"/>
      <w:pPr>
        <w:ind w:left="4587" w:hanging="360"/>
      </w:pPr>
      <w:rPr>
        <w:rFonts w:ascii="Courier New" w:hAnsi="Courier New" w:cs="Courier New" w:hint="default"/>
      </w:rPr>
    </w:lvl>
    <w:lvl w:ilvl="5" w:tplc="08090005" w:tentative="1">
      <w:start w:val="1"/>
      <w:numFmt w:val="bullet"/>
      <w:lvlText w:val=""/>
      <w:lvlJc w:val="left"/>
      <w:pPr>
        <w:ind w:left="5307" w:hanging="360"/>
      </w:pPr>
      <w:rPr>
        <w:rFonts w:ascii="Wingdings" w:hAnsi="Wingdings" w:hint="default"/>
      </w:rPr>
    </w:lvl>
    <w:lvl w:ilvl="6" w:tplc="08090001" w:tentative="1">
      <w:start w:val="1"/>
      <w:numFmt w:val="bullet"/>
      <w:lvlText w:val=""/>
      <w:lvlJc w:val="left"/>
      <w:pPr>
        <w:ind w:left="6027" w:hanging="360"/>
      </w:pPr>
      <w:rPr>
        <w:rFonts w:ascii="Symbol" w:hAnsi="Symbol" w:hint="default"/>
      </w:rPr>
    </w:lvl>
    <w:lvl w:ilvl="7" w:tplc="08090003" w:tentative="1">
      <w:start w:val="1"/>
      <w:numFmt w:val="bullet"/>
      <w:lvlText w:val="o"/>
      <w:lvlJc w:val="left"/>
      <w:pPr>
        <w:ind w:left="6747" w:hanging="360"/>
      </w:pPr>
      <w:rPr>
        <w:rFonts w:ascii="Courier New" w:hAnsi="Courier New" w:cs="Courier New" w:hint="default"/>
      </w:rPr>
    </w:lvl>
    <w:lvl w:ilvl="8" w:tplc="08090005" w:tentative="1">
      <w:start w:val="1"/>
      <w:numFmt w:val="bullet"/>
      <w:lvlText w:val=""/>
      <w:lvlJc w:val="left"/>
      <w:pPr>
        <w:ind w:left="7467" w:hanging="360"/>
      </w:pPr>
      <w:rPr>
        <w:rFonts w:ascii="Wingdings" w:hAnsi="Wingdings" w:hint="default"/>
      </w:rPr>
    </w:lvl>
  </w:abstractNum>
  <w:abstractNum w:abstractNumId="6" w15:restartNumberingAfterBreak="0">
    <w:nsid w:val="599F5ED4"/>
    <w:multiLevelType w:val="hybridMultilevel"/>
    <w:tmpl w:val="288E4EF6"/>
    <w:lvl w:ilvl="0" w:tplc="4912A77E">
      <w:start w:val="5"/>
      <w:numFmt w:val="bullet"/>
      <w:lvlText w:val=""/>
      <w:lvlJc w:val="left"/>
      <w:pPr>
        <w:ind w:left="1440" w:hanging="360"/>
      </w:pPr>
      <w:rPr>
        <w:rFonts w:ascii="Symbol" w:eastAsiaTheme="minorHAnsi" w:hAnsi="Symbol" w:cs="Aria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57C229A"/>
    <w:multiLevelType w:val="multilevel"/>
    <w:tmpl w:val="3D7E99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C2B02F3"/>
    <w:multiLevelType w:val="hybridMultilevel"/>
    <w:tmpl w:val="9316381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3"/>
  </w:num>
  <w:num w:numId="6">
    <w:abstractNumId w:val="4"/>
  </w:num>
  <w:num w:numId="7">
    <w:abstractNumId w:val="6"/>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gee Wayne (Children and Family Health Devon)">
    <w15:presenceInfo w15:providerId="AD" w15:userId="S-1-5-21-2699225999-2126563714-3609976276-2337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053E4"/>
    <w:rsid w:val="00010883"/>
    <w:rsid w:val="00017CBA"/>
    <w:rsid w:val="00101E3F"/>
    <w:rsid w:val="001076ED"/>
    <w:rsid w:val="001550DE"/>
    <w:rsid w:val="00185B3F"/>
    <w:rsid w:val="00291BFD"/>
    <w:rsid w:val="002E481B"/>
    <w:rsid w:val="002F1118"/>
    <w:rsid w:val="003337C7"/>
    <w:rsid w:val="003D6337"/>
    <w:rsid w:val="003E7C2E"/>
    <w:rsid w:val="00403CBE"/>
    <w:rsid w:val="004227BA"/>
    <w:rsid w:val="0049313F"/>
    <w:rsid w:val="004C404B"/>
    <w:rsid w:val="00501DF1"/>
    <w:rsid w:val="00556940"/>
    <w:rsid w:val="00656CB6"/>
    <w:rsid w:val="006738CE"/>
    <w:rsid w:val="00691A8B"/>
    <w:rsid w:val="006B3733"/>
    <w:rsid w:val="007D5B43"/>
    <w:rsid w:val="007F49A6"/>
    <w:rsid w:val="00826B22"/>
    <w:rsid w:val="00832E04"/>
    <w:rsid w:val="00890B44"/>
    <w:rsid w:val="008C10B0"/>
    <w:rsid w:val="008E2525"/>
    <w:rsid w:val="008F02BE"/>
    <w:rsid w:val="0098068C"/>
    <w:rsid w:val="0098684F"/>
    <w:rsid w:val="00A16EEC"/>
    <w:rsid w:val="00AA597E"/>
    <w:rsid w:val="00AC41EA"/>
    <w:rsid w:val="00BA0C53"/>
    <w:rsid w:val="00BD7A67"/>
    <w:rsid w:val="00BF4DFE"/>
    <w:rsid w:val="00C37BAB"/>
    <w:rsid w:val="00CD3577"/>
    <w:rsid w:val="00CE4602"/>
    <w:rsid w:val="00D04741"/>
    <w:rsid w:val="00D826AA"/>
    <w:rsid w:val="00DF2D43"/>
    <w:rsid w:val="00E42B48"/>
    <w:rsid w:val="00E50661"/>
    <w:rsid w:val="00EB1F21"/>
    <w:rsid w:val="00F8648E"/>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paragraph" w:styleId="Heading4">
    <w:name w:val="heading 4"/>
    <w:basedOn w:val="Normal"/>
    <w:next w:val="Normal"/>
    <w:link w:val="Heading4Char"/>
    <w:uiPriority w:val="9"/>
    <w:semiHidden/>
    <w:unhideWhenUsed/>
    <w:qFormat/>
    <w:rsid w:val="006738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DF1"/>
    <w:pPr>
      <w:jc w:val="center"/>
    </w:pPr>
    <w:rPr>
      <w:b/>
      <w:sz w:val="40"/>
    </w:rPr>
  </w:style>
  <w:style w:type="character" w:customStyle="1" w:styleId="TitleChar">
    <w:name w:val="Title Char"/>
    <w:basedOn w:val="DefaultParagraphFont"/>
    <w:link w:val="Title"/>
    <w:uiPriority w:val="10"/>
    <w:rsid w:val="00501DF1"/>
    <w:rPr>
      <w:b/>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501DF1"/>
    <w:pPr>
      <w:ind w:left="720"/>
      <w:contextualSpacing/>
    </w:pPr>
  </w:style>
  <w:style w:type="character" w:styleId="Hyperlink">
    <w:name w:val="Hyperlink"/>
    <w:basedOn w:val="DefaultParagraphFont"/>
    <w:uiPriority w:val="99"/>
    <w:unhideWhenUsed/>
    <w:rsid w:val="003337C7"/>
    <w:rPr>
      <w:color w:val="0563C1" w:themeColor="hyperlink"/>
      <w:u w:val="single"/>
    </w:rPr>
  </w:style>
  <w:style w:type="character" w:styleId="UnresolvedMention">
    <w:name w:val="Unresolved Mention"/>
    <w:basedOn w:val="DefaultParagraphFont"/>
    <w:uiPriority w:val="99"/>
    <w:semiHidden/>
    <w:unhideWhenUsed/>
    <w:rsid w:val="003337C7"/>
    <w:rPr>
      <w:color w:val="605E5C"/>
      <w:shd w:val="clear" w:color="auto" w:fill="E1DFDD"/>
    </w:rPr>
  </w:style>
  <w:style w:type="paragraph" w:styleId="NormalWeb">
    <w:name w:val="Normal (Web)"/>
    <w:basedOn w:val="Normal"/>
    <w:uiPriority w:val="99"/>
    <w:semiHidden/>
    <w:unhideWhenUsed/>
    <w:rsid w:val="002F1118"/>
    <w:pPr>
      <w:spacing w:before="100" w:beforeAutospacing="1" w:after="100" w:afterAutospacing="1" w:line="240" w:lineRule="auto"/>
    </w:pPr>
    <w:rPr>
      <w:rFonts w:ascii="Times New Roman" w:eastAsia="Times New Roman" w:hAnsi="Times New Roman" w:cs="Times New Roman"/>
      <w:color w:val="auto"/>
      <w:lang w:eastAsia="en-GB"/>
    </w:rPr>
  </w:style>
  <w:style w:type="character" w:styleId="Strong">
    <w:name w:val="Strong"/>
    <w:basedOn w:val="DefaultParagraphFont"/>
    <w:uiPriority w:val="22"/>
    <w:qFormat/>
    <w:rsid w:val="002F1118"/>
    <w:rPr>
      <w:b/>
      <w:bCs/>
    </w:rPr>
  </w:style>
  <w:style w:type="character" w:customStyle="1" w:styleId="Heading4Char">
    <w:name w:val="Heading 4 Char"/>
    <w:basedOn w:val="DefaultParagraphFont"/>
    <w:link w:val="Heading4"/>
    <w:uiPriority w:val="9"/>
    <w:semiHidden/>
    <w:rsid w:val="006738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29785">
      <w:bodyDiv w:val="1"/>
      <w:marLeft w:val="0"/>
      <w:marRight w:val="0"/>
      <w:marTop w:val="0"/>
      <w:marBottom w:val="0"/>
      <w:divBdr>
        <w:top w:val="none" w:sz="0" w:space="0" w:color="auto"/>
        <w:left w:val="none" w:sz="0" w:space="0" w:color="auto"/>
        <w:bottom w:val="none" w:sz="0" w:space="0" w:color="auto"/>
        <w:right w:val="none" w:sz="0" w:space="0" w:color="auto"/>
      </w:divBdr>
    </w:div>
    <w:div w:id="859587449">
      <w:bodyDiv w:val="1"/>
      <w:marLeft w:val="0"/>
      <w:marRight w:val="0"/>
      <w:marTop w:val="0"/>
      <w:marBottom w:val="0"/>
      <w:divBdr>
        <w:top w:val="none" w:sz="0" w:space="0" w:color="auto"/>
        <w:left w:val="none" w:sz="0" w:space="0" w:color="auto"/>
        <w:bottom w:val="none" w:sz="0" w:space="0" w:color="auto"/>
        <w:right w:val="none" w:sz="0" w:space="0" w:color="auto"/>
      </w:divBdr>
      <w:divsChild>
        <w:div w:id="2121215950">
          <w:marLeft w:val="0"/>
          <w:marRight w:val="0"/>
          <w:marTop w:val="0"/>
          <w:marBottom w:val="0"/>
          <w:divBdr>
            <w:top w:val="none" w:sz="0" w:space="0" w:color="auto"/>
            <w:left w:val="none" w:sz="0" w:space="0" w:color="auto"/>
            <w:bottom w:val="none" w:sz="0" w:space="0" w:color="auto"/>
            <w:right w:val="none" w:sz="0" w:space="0" w:color="auto"/>
          </w:divBdr>
        </w:div>
        <w:div w:id="1346514094">
          <w:marLeft w:val="0"/>
          <w:marRight w:val="0"/>
          <w:marTop w:val="0"/>
          <w:marBottom w:val="0"/>
          <w:divBdr>
            <w:top w:val="none" w:sz="0" w:space="0" w:color="auto"/>
            <w:left w:val="none" w:sz="0" w:space="0" w:color="auto"/>
            <w:bottom w:val="none" w:sz="0" w:space="0" w:color="auto"/>
            <w:right w:val="none" w:sz="0" w:space="0" w:color="auto"/>
          </w:divBdr>
          <w:divsChild>
            <w:div w:id="58135142">
              <w:marLeft w:val="0"/>
              <w:marRight w:val="0"/>
              <w:marTop w:val="0"/>
              <w:marBottom w:val="0"/>
              <w:divBdr>
                <w:top w:val="none" w:sz="0" w:space="0" w:color="auto"/>
                <w:left w:val="none" w:sz="0" w:space="0" w:color="auto"/>
                <w:bottom w:val="none" w:sz="0" w:space="0" w:color="auto"/>
                <w:right w:val="none" w:sz="0" w:space="0" w:color="auto"/>
              </w:divBdr>
              <w:divsChild>
                <w:div w:id="1584144493">
                  <w:marLeft w:val="0"/>
                  <w:marRight w:val="0"/>
                  <w:marTop w:val="240"/>
                  <w:marBottom w:val="0"/>
                  <w:divBdr>
                    <w:top w:val="none" w:sz="0" w:space="0" w:color="auto"/>
                    <w:left w:val="none" w:sz="0" w:space="0" w:color="auto"/>
                    <w:bottom w:val="none" w:sz="0" w:space="0" w:color="auto"/>
                    <w:right w:val="none" w:sz="0" w:space="0" w:color="auto"/>
                  </w:divBdr>
                  <w:divsChild>
                    <w:div w:id="1255474826">
                      <w:marLeft w:val="0"/>
                      <w:marRight w:val="0"/>
                      <w:marTop w:val="0"/>
                      <w:marBottom w:val="360"/>
                      <w:divBdr>
                        <w:top w:val="none" w:sz="0" w:space="0" w:color="auto"/>
                        <w:left w:val="none" w:sz="0" w:space="0" w:color="auto"/>
                        <w:bottom w:val="none" w:sz="0" w:space="0" w:color="auto"/>
                        <w:right w:val="none" w:sz="0" w:space="0" w:color="auto"/>
                      </w:divBdr>
                      <w:divsChild>
                        <w:div w:id="915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out-there-exeter.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Mcgee Wayne (Children and Family Health Devon)</cp:lastModifiedBy>
  <cp:revision>7</cp:revision>
  <dcterms:created xsi:type="dcterms:W3CDTF">2023-11-23T14:22:00Z</dcterms:created>
  <dcterms:modified xsi:type="dcterms:W3CDTF">2023-11-26T19:41:00Z</dcterms:modified>
</cp:coreProperties>
</file>