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Leveraging cutting-edge Big Data methodologies, this project performs an in-depth analysis of airline performance, scrutinizing pivotal factors contributing to the efficient operation of the airline industry from </w:t>
      </w:r>
      <w:r w:rsidDel="00000000" w:rsidR="00000000" w:rsidRPr="00000000">
        <w:rPr>
          <w:i w:val="1"/>
          <w:rtl w:val="0"/>
        </w:rPr>
        <w:t xml:space="preserve">1987 through April, 2008</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u w:val="single"/>
        </w:rPr>
      </w:pPr>
      <w:r w:rsidDel="00000000" w:rsidR="00000000" w:rsidRPr="00000000">
        <w:rPr>
          <w:b w:val="1"/>
          <w:i w:val="1"/>
          <w:u w:val="single"/>
          <w:rtl w:val="0"/>
        </w:rPr>
        <w:t xml:space="preserve">Determining On-Schedule Performance Metrics for Airlines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first analytic thrust involves a meticulous assessment of airlines' punctuality, focusing on identifying those airlines with the most reliable on-time performance, as well as those needing improvement. Utilizing a MapReduce model, </w:t>
      </w:r>
      <w:r w:rsidDel="00000000" w:rsidR="00000000" w:rsidRPr="00000000">
        <w:rPr>
          <w:b w:val="1"/>
          <w:rtl w:val="0"/>
        </w:rPr>
        <w:t xml:space="preserve">MapperOne </w:t>
      </w:r>
      <w:r w:rsidDel="00000000" w:rsidR="00000000" w:rsidRPr="00000000">
        <w:rPr>
          <w:rtl w:val="0"/>
        </w:rPr>
        <w:t xml:space="preserve">generates key-value pairs consisting of unique airline-flight number combinations and corresponding delay data. Through intelligent data categorization based on predefined delay thresholds, we identify off-schedule flights and increment respective counts accordingly. </w:t>
      </w:r>
      <w:r w:rsidDel="00000000" w:rsidR="00000000" w:rsidRPr="00000000">
        <w:rPr>
          <w:b w:val="1"/>
          <w:rtl w:val="0"/>
        </w:rPr>
        <w:t xml:space="preserve">ReducerOne</w:t>
      </w:r>
      <w:r w:rsidDel="00000000" w:rsidR="00000000" w:rsidRPr="00000000">
        <w:rPr>
          <w:rtl w:val="0"/>
        </w:rPr>
        <w:t xml:space="preserve">, in turn, calculates on-schedule probabilities by tallying not-on-schedule and total flights for each carrier. This data is then organized in a sorted manner, allowing us to readily pinpoint the three most and least punctual airlines, delivering crucial insights into industry-wide punctuality standards.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i w:val="1"/>
          <w:u w:val="single"/>
        </w:rPr>
      </w:pPr>
      <w:r w:rsidDel="00000000" w:rsidR="00000000" w:rsidRPr="00000000">
        <w:rPr>
          <w:b w:val="1"/>
          <w:i w:val="1"/>
          <w:u w:val="single"/>
          <w:rtl w:val="0"/>
        </w:rPr>
        <w:t xml:space="preserve">Unveiling Average Taxi Times across Airports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next step dives into evaluating airport efficiency, particularly the taxi times experienced by flights both departing and arriving. To this end, </w:t>
      </w:r>
      <w:r w:rsidDel="00000000" w:rsidR="00000000" w:rsidRPr="00000000">
        <w:rPr>
          <w:b w:val="1"/>
          <w:rtl w:val="0"/>
        </w:rPr>
        <w:t xml:space="preserve">MapperTwo </w:t>
      </w:r>
      <w:r w:rsidDel="00000000" w:rsidR="00000000" w:rsidRPr="00000000">
        <w:rPr>
          <w:rtl w:val="0"/>
        </w:rPr>
        <w:t xml:space="preserve">outputs pairs of airport codes and corresponding taxi times, capturing a comprehensive picture of both inbound and outbound taxi durations. </w:t>
      </w:r>
      <w:r w:rsidDel="00000000" w:rsidR="00000000" w:rsidRPr="00000000">
        <w:rPr>
          <w:b w:val="1"/>
          <w:rtl w:val="0"/>
        </w:rPr>
        <w:t xml:space="preserve">ReducerTwo </w:t>
      </w:r>
      <w:r w:rsidDel="00000000" w:rsidR="00000000" w:rsidRPr="00000000">
        <w:rPr>
          <w:rtl w:val="0"/>
        </w:rPr>
        <w:t xml:space="preserve">then computes total taxi times per airport and derives averages by dividing these totals by the flight counts. These averages are sorted, revealing the three airports with the shortest and longest taxi times. These insights highlight potential areas for infrastructure enhancement and operational efficiency improvements.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i w:val="1"/>
          <w:u w:val="single"/>
        </w:rPr>
      </w:pPr>
      <w:r w:rsidDel="00000000" w:rsidR="00000000" w:rsidRPr="00000000">
        <w:rPr>
          <w:b w:val="1"/>
          <w:i w:val="1"/>
          <w:u w:val="single"/>
          <w:rtl w:val="0"/>
        </w:rPr>
        <w:t xml:space="preserve">Identifying Predominant Causes of Flight Cancellations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Finally, we strive to uncover the most frequent causes behind flight cancellations, another vital component of airline performance. </w:t>
      </w:r>
      <w:r w:rsidDel="00000000" w:rsidR="00000000" w:rsidRPr="00000000">
        <w:rPr>
          <w:b w:val="1"/>
          <w:rtl w:val="0"/>
        </w:rPr>
        <w:t xml:space="preserve">MapperThree </w:t>
      </w:r>
      <w:r w:rsidDel="00000000" w:rsidR="00000000" w:rsidRPr="00000000">
        <w:rPr>
          <w:rtl w:val="0"/>
        </w:rPr>
        <w:t xml:space="preserve">emits cancellation code counts for each canceled flight, feeding this data to </w:t>
      </w:r>
      <w:r w:rsidDel="00000000" w:rsidR="00000000" w:rsidRPr="00000000">
        <w:rPr>
          <w:b w:val="1"/>
          <w:rtl w:val="0"/>
        </w:rPr>
        <w:t xml:space="preserve">ReducerThree</w:t>
      </w:r>
      <w:r w:rsidDel="00000000" w:rsidR="00000000" w:rsidRPr="00000000">
        <w:rPr>
          <w:rtl w:val="0"/>
        </w:rPr>
        <w:t xml:space="preserve">, which tracks cancellation causes, maintaining a count for each distinct code. The cancellation code with the highest count identifies the most common reason for flight cancellations. This analysis could lead to targeted strategies to address and mitigate prevalent causes of cancellations, thereby enhancing customer satisfaction and operational efficiency.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i w:val="1"/>
          <w:u w:val="single"/>
        </w:rPr>
      </w:pPr>
      <w:r w:rsidDel="00000000" w:rsidR="00000000" w:rsidRPr="00000000">
        <w:rPr>
          <w:b w:val="1"/>
          <w:i w:val="1"/>
          <w:u w:val="single"/>
          <w:rtl w:val="0"/>
        </w:rPr>
        <w:t xml:space="preserve">Performance measurement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A)</w:t>
      </w:r>
      <w:r w:rsidDel="00000000" w:rsidR="00000000" w:rsidRPr="00000000">
        <w:rPr>
          <w:rtl w:val="0"/>
        </w:rPr>
        <w:t xml:space="preserve"> Performance measurement plot that compares the workflow execution time in response to an increasing number of VMs used for processing the entire data set (22 years)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Gradually increasing the cluster size from 3 to 12 nodes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[Insert Plot results here]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B)</w:t>
      </w:r>
      <w:r w:rsidDel="00000000" w:rsidR="00000000" w:rsidRPr="00000000">
        <w:rPr>
          <w:rtl w:val="0"/>
        </w:rPr>
        <w:t xml:space="preserve"> Performance measurement plot that compares the workflow execution time in response to an increasing data size (from 1 year to 22 years)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Changing dataset from 1 year to 22 years with 12 nodes </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[Insert Plot results here]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i w:val="1"/>
          <w:u w:val="single"/>
        </w:rPr>
      </w:pPr>
      <w:r w:rsidDel="00000000" w:rsidR="00000000" w:rsidRPr="00000000">
        <w:rPr>
          <w:b w:val="1"/>
          <w:i w:val="1"/>
          <w:u w:val="single"/>
          <w:rtl w:val="0"/>
        </w:rPr>
        <w:t xml:space="preserve">Workflow structure graph: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[Insert Plot results here]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i w:val="1"/>
          <w:u w:val="single"/>
        </w:rPr>
      </w:pPr>
      <w:r w:rsidDel="00000000" w:rsidR="00000000" w:rsidRPr="00000000">
        <w:rPr>
          <w:b w:val="1"/>
          <w:i w:val="1"/>
          <w:u w:val="single"/>
          <w:rtl w:val="0"/>
        </w:rPr>
        <w:t xml:space="preserve">Conclusion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emphasize the transformative potential of data-driven methodologies that are capable of not just redefining, but revolutionizing the landscape of the airline industry. By shedding light on key operational aspects such as punctuality, airport efficiency, and causes of flight cancellations, we provide a comprehensive analysis that empowers stakeholders to make informed decisions.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Our endeavor propels the airline industry on its quest for operational supremacy, providing an impetus for stakeholders to explore innovative avenues and improve upon existing practices. The resulting benefits include enhanced customer satisfaction, streamlined operations, and industry-wide growth.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closing, this project exemplifies the power of data and its ability to drive substantial change in complex industries such as aviation. Through the strategic use of Big Data, we unlock the potential to bring about a new era of proficiency, efficiency, and customer satisfaction in the airline industry, reimagining what it means to achieve operational excellence.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t xml:space="preserve">DS644_Big_Data</w:t>
    </w:r>
  </w:p>
  <w:p w:rsidR="00000000" w:rsidDel="00000000" w:rsidP="00000000" w:rsidRDefault="00000000" w:rsidRPr="00000000" w14:paraId="0000002D">
    <w:pPr>
      <w:rPr/>
    </w:pPr>
    <w:r w:rsidDel="00000000" w:rsidR="00000000" w:rsidRPr="00000000">
      <w:rPr>
        <w:rtl w:val="0"/>
      </w:rPr>
      <w:t xml:space="preserve">Professor Chase Wu</w:t>
    </w:r>
  </w:p>
  <w:p w:rsidR="00000000" w:rsidDel="00000000" w:rsidP="00000000" w:rsidRDefault="00000000" w:rsidRPr="00000000" w14:paraId="0000002E">
    <w:pPr>
      <w:rPr/>
    </w:pPr>
    <w:r w:rsidDel="00000000" w:rsidR="00000000" w:rsidRPr="00000000">
      <w:rPr>
        <w:rtl w:val="0"/>
      </w:rPr>
      <w:t xml:space="preserve">Duggan, William; Song, Kang</w:t>
    </w:r>
  </w:p>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