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83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6"/>
        <w:gridCol w:w="3559"/>
        <w:gridCol w:w="1273"/>
        <w:gridCol w:w="2083"/>
      </w:tblGrid>
      <w:tr w14:paraId="09FC1FCA">
        <w:trPr>
          <w:jc w:val="center"/>
        </w:trPr>
        <w:tc>
          <w:tcPr>
            <w:tcW w:w="1386" w:type="dxa"/>
          </w:tcPr>
          <w:p w14:paraId="3B12BCA3">
            <w:pPr>
              <w:jc w:val="center"/>
              <w:rPr>
                <w:rFonts w:ascii="黑体" w:hAnsi="黑体" w:eastAsia="黑体" w:cs="微软雅黑"/>
                <w:b/>
                <w:kern w:val="0"/>
                <w:sz w:val="24"/>
              </w:rPr>
            </w:pPr>
            <w:r>
              <w:rPr>
                <w:rFonts w:hint="eastAsia" w:ascii="黑体" w:hAnsi="黑体" w:eastAsia="黑体" w:cs="微软雅黑"/>
                <w:b/>
                <w:kern w:val="0"/>
                <w:sz w:val="24"/>
              </w:rPr>
              <w:t xml:space="preserve">文 </w:t>
            </w:r>
            <w:r>
              <w:rPr>
                <w:rFonts w:ascii="黑体" w:hAnsi="黑体" w:eastAsia="黑体" w:cs="微软雅黑"/>
                <w:b/>
                <w:kern w:val="0"/>
                <w:sz w:val="24"/>
              </w:rPr>
              <w:t xml:space="preserve">   </w:t>
            </w:r>
            <w:r>
              <w:rPr>
                <w:rFonts w:hint="eastAsia" w:ascii="黑体" w:hAnsi="黑体" w:eastAsia="黑体" w:cs="微软雅黑"/>
                <w:b/>
                <w:kern w:val="0"/>
                <w:sz w:val="24"/>
              </w:rPr>
              <w:t>号</w:t>
            </w:r>
          </w:p>
        </w:tc>
        <w:tc>
          <w:tcPr>
            <w:tcW w:w="3559" w:type="dxa"/>
          </w:tcPr>
          <w:p w14:paraId="3FE88D0C">
            <w:pPr>
              <w:rPr>
                <w:rFonts w:ascii="黑体" w:hAnsi="黑体" w:eastAsia="黑体" w:cs="微软雅黑"/>
                <w:bCs/>
                <w:kern w:val="0"/>
                <w:sz w:val="24"/>
              </w:rPr>
            </w:pPr>
          </w:p>
        </w:tc>
        <w:tc>
          <w:tcPr>
            <w:tcW w:w="1273" w:type="dxa"/>
          </w:tcPr>
          <w:p w14:paraId="0705E844">
            <w:pPr>
              <w:rPr>
                <w:rFonts w:ascii="黑体" w:hAnsi="黑体" w:eastAsia="黑体" w:cs="微软雅黑"/>
                <w:b/>
                <w:kern w:val="0"/>
                <w:sz w:val="24"/>
              </w:rPr>
            </w:pPr>
            <w:r>
              <w:rPr>
                <w:rFonts w:hint="eastAsia" w:ascii="黑体" w:hAnsi="黑体" w:eastAsia="黑体" w:cs="微软雅黑"/>
                <w:b/>
                <w:kern w:val="0"/>
                <w:sz w:val="24"/>
              </w:rPr>
              <w:t>密    级</w:t>
            </w:r>
          </w:p>
        </w:tc>
        <w:tc>
          <w:tcPr>
            <w:tcW w:w="2083" w:type="dxa"/>
          </w:tcPr>
          <w:p w14:paraId="6D2DE7CD">
            <w:pPr>
              <w:rPr>
                <w:rFonts w:ascii="黑体" w:hAnsi="黑体" w:eastAsia="黑体" w:cs="微软雅黑"/>
                <w:b/>
                <w:kern w:val="0"/>
                <w:sz w:val="24"/>
              </w:rPr>
            </w:pPr>
            <w:r>
              <w:rPr>
                <w:rFonts w:ascii="黑体" w:hAnsi="黑体" w:eastAsia="黑体" w:cs="微软雅黑"/>
                <w:bCs/>
                <w:kern w:val="0"/>
                <w:sz w:val="24"/>
              </w:rPr>
              <w:sym w:font="Wingdings 2" w:char="00A3"/>
            </w:r>
            <w:r>
              <w:rPr>
                <w:rFonts w:hint="eastAsia" w:ascii="黑体" w:hAnsi="黑体" w:eastAsia="黑体" w:cs="微软雅黑"/>
                <w:bCs/>
                <w:kern w:val="0"/>
                <w:sz w:val="24"/>
              </w:rPr>
              <w:t>公开</w:t>
            </w:r>
            <w:r>
              <w:rPr>
                <w:rFonts w:ascii="黑体" w:hAnsi="黑体" w:eastAsia="黑体" w:cs="微软雅黑"/>
                <w:bCs/>
                <w:kern w:val="0"/>
                <w:sz w:val="24"/>
              </w:rPr>
              <w:t xml:space="preserve">  </w:t>
            </w:r>
            <w:r>
              <w:rPr>
                <w:rFonts w:ascii="黑体" w:hAnsi="黑体" w:eastAsia="黑体" w:cs="微软雅黑"/>
                <w:bCs/>
                <w:kern w:val="0"/>
                <w:sz w:val="24"/>
              </w:rPr>
              <w:sym w:font="Wingdings 2" w:char="0052"/>
            </w:r>
            <w:r>
              <w:rPr>
                <w:rFonts w:hint="eastAsia" w:ascii="黑体" w:hAnsi="黑体" w:eastAsia="黑体" w:cs="微软雅黑"/>
                <w:bCs/>
                <w:kern w:val="0"/>
                <w:sz w:val="24"/>
              </w:rPr>
              <w:t>内部</w:t>
            </w:r>
          </w:p>
        </w:tc>
      </w:tr>
      <w:tr w14:paraId="33EB19E1">
        <w:trPr>
          <w:jc w:val="center"/>
        </w:trPr>
        <w:tc>
          <w:tcPr>
            <w:tcW w:w="1386" w:type="dxa"/>
          </w:tcPr>
          <w:p w14:paraId="5C12C05C">
            <w:pPr>
              <w:jc w:val="center"/>
              <w:rPr>
                <w:rFonts w:ascii="黑体" w:hAnsi="黑体" w:eastAsia="黑体" w:cs="微软雅黑"/>
                <w:b/>
                <w:kern w:val="0"/>
                <w:sz w:val="24"/>
              </w:rPr>
            </w:pPr>
            <w:r>
              <w:rPr>
                <w:rFonts w:hint="eastAsia" w:ascii="黑体" w:hAnsi="黑体" w:eastAsia="黑体" w:cs="微软雅黑"/>
                <w:b/>
                <w:kern w:val="0"/>
                <w:sz w:val="24"/>
              </w:rPr>
              <w:t>主责部门</w:t>
            </w:r>
          </w:p>
        </w:tc>
        <w:tc>
          <w:tcPr>
            <w:tcW w:w="3559" w:type="dxa"/>
          </w:tcPr>
          <w:p w14:paraId="0FE13A2E">
            <w:pPr>
              <w:rPr>
                <w:rFonts w:ascii="黑体" w:hAnsi="黑体" w:eastAsia="黑体" w:cs="微软雅黑"/>
                <w:bCs/>
                <w:kern w:val="0"/>
                <w:sz w:val="24"/>
              </w:rPr>
            </w:pPr>
            <w:r>
              <w:rPr>
                <w:rFonts w:hint="eastAsia" w:ascii="黑体" w:hAnsi="黑体" w:eastAsia="黑体" w:cs="微软雅黑"/>
                <w:bCs/>
                <w:kern w:val="0"/>
                <w:sz w:val="24"/>
                <w:lang w:val="en-US" w:eastAsia="zh-CN"/>
              </w:rPr>
              <w:t>质量管理</w:t>
            </w:r>
            <w:r>
              <w:rPr>
                <w:rFonts w:hint="eastAsia" w:ascii="黑体" w:hAnsi="黑体" w:eastAsia="黑体" w:cs="微软雅黑"/>
                <w:bCs/>
                <w:kern w:val="0"/>
                <w:sz w:val="24"/>
              </w:rPr>
              <w:t>部</w:t>
            </w:r>
          </w:p>
        </w:tc>
        <w:tc>
          <w:tcPr>
            <w:tcW w:w="1273" w:type="dxa"/>
          </w:tcPr>
          <w:p w14:paraId="67300A60">
            <w:pPr>
              <w:rPr>
                <w:rFonts w:ascii="黑体" w:hAnsi="黑体" w:eastAsia="黑体" w:cs="微软雅黑"/>
                <w:b/>
                <w:kern w:val="0"/>
                <w:sz w:val="24"/>
              </w:rPr>
            </w:pPr>
            <w:r>
              <w:rPr>
                <w:rFonts w:hint="eastAsia" w:ascii="黑体" w:hAnsi="黑体" w:eastAsia="黑体" w:cs="微软雅黑"/>
                <w:b/>
                <w:kern w:val="0"/>
                <w:sz w:val="24"/>
              </w:rPr>
              <w:t>制度状态</w:t>
            </w:r>
          </w:p>
        </w:tc>
        <w:tc>
          <w:tcPr>
            <w:tcW w:w="2083" w:type="dxa"/>
          </w:tcPr>
          <w:p w14:paraId="3DAB4A83">
            <w:pPr>
              <w:rPr>
                <w:rFonts w:ascii="黑体" w:hAnsi="黑体" w:eastAsia="黑体" w:cs="微软雅黑"/>
                <w:b/>
                <w:kern w:val="0"/>
                <w:sz w:val="24"/>
              </w:rPr>
            </w:pPr>
            <w:r>
              <w:rPr>
                <w:rFonts w:hint="eastAsia" w:ascii="黑体" w:hAnsi="黑体" w:eastAsia="黑体" w:cs="微软雅黑"/>
                <w:bCs/>
                <w:kern w:val="0"/>
                <w:sz w:val="24"/>
              </w:rPr>
              <w:sym w:font="Wingdings 2" w:char="00A3"/>
            </w:r>
            <w:r>
              <w:rPr>
                <w:rFonts w:hint="eastAsia" w:ascii="黑体" w:hAnsi="黑体" w:eastAsia="黑体" w:cs="微软雅黑"/>
                <w:bCs/>
                <w:kern w:val="0"/>
                <w:sz w:val="24"/>
              </w:rPr>
              <w:t xml:space="preserve">制定  </w:t>
            </w:r>
            <w:r>
              <w:rPr>
                <w:rFonts w:hint="eastAsia" w:ascii="黑体" w:hAnsi="黑体" w:eastAsia="黑体" w:cs="微软雅黑"/>
                <w:bCs/>
                <w:kern w:val="0"/>
                <w:sz w:val="24"/>
              </w:rPr>
              <w:sym w:font="Wingdings 2" w:char="00A3"/>
            </w:r>
            <w:r>
              <w:rPr>
                <w:rFonts w:hint="eastAsia" w:ascii="黑体" w:hAnsi="黑体" w:eastAsia="黑体" w:cs="微软雅黑"/>
                <w:bCs/>
                <w:kern w:val="0"/>
                <w:sz w:val="24"/>
              </w:rPr>
              <w:t>修订</w:t>
            </w:r>
          </w:p>
        </w:tc>
      </w:tr>
      <w:tr w14:paraId="284EF501">
        <w:trPr>
          <w:jc w:val="center"/>
        </w:trPr>
        <w:tc>
          <w:tcPr>
            <w:tcW w:w="1386" w:type="dxa"/>
          </w:tcPr>
          <w:p w14:paraId="2587F71F">
            <w:pPr>
              <w:jc w:val="center"/>
              <w:rPr>
                <w:rFonts w:ascii="黑体" w:hAnsi="黑体" w:eastAsia="黑体" w:cs="微软雅黑"/>
                <w:b/>
                <w:kern w:val="0"/>
                <w:sz w:val="24"/>
              </w:rPr>
            </w:pPr>
            <w:r>
              <w:rPr>
                <w:rFonts w:hint="eastAsia" w:ascii="黑体" w:hAnsi="黑体" w:eastAsia="黑体" w:cs="微软雅黑"/>
                <w:b/>
                <w:kern w:val="0"/>
                <w:sz w:val="24"/>
              </w:rPr>
              <w:t>制度等级</w:t>
            </w:r>
          </w:p>
        </w:tc>
        <w:tc>
          <w:tcPr>
            <w:tcW w:w="6915" w:type="dxa"/>
            <w:gridSpan w:val="3"/>
          </w:tcPr>
          <w:p w14:paraId="1B9CB09F">
            <w:pPr>
              <w:rPr>
                <w:rFonts w:ascii="黑体" w:hAnsi="黑体" w:eastAsia="黑体" w:cs="微软雅黑"/>
                <w:bCs/>
                <w:kern w:val="0"/>
                <w:sz w:val="24"/>
              </w:rPr>
            </w:pPr>
            <w:r>
              <w:rPr>
                <w:rFonts w:hint="eastAsia" w:ascii="黑体" w:hAnsi="黑体" w:eastAsia="黑体" w:cs="微软雅黑"/>
                <w:bCs/>
                <w:kern w:val="0"/>
                <w:sz w:val="24"/>
              </w:rPr>
              <w:sym w:font="Wingdings 2" w:char="00A3"/>
            </w:r>
            <w:r>
              <w:rPr>
                <w:rFonts w:hint="eastAsia" w:ascii="黑体" w:hAnsi="黑体" w:eastAsia="黑体" w:cs="微软雅黑"/>
                <w:bCs/>
                <w:kern w:val="0"/>
                <w:sz w:val="24"/>
              </w:rPr>
              <w:t>基本管理制度</w:t>
            </w:r>
            <w:r>
              <w:rPr>
                <w:rFonts w:ascii="黑体" w:hAnsi="黑体" w:eastAsia="黑体" w:cs="微软雅黑"/>
                <w:bCs/>
                <w:kern w:val="0"/>
                <w:sz w:val="24"/>
              </w:rPr>
              <w:t xml:space="preserve">  </w:t>
            </w:r>
            <w:r>
              <w:rPr>
                <w:rFonts w:ascii="黑体" w:hAnsi="黑体" w:eastAsia="黑体" w:cs="微软雅黑"/>
                <w:bCs/>
                <w:kern w:val="0"/>
                <w:sz w:val="24"/>
              </w:rPr>
              <w:sym w:font="Wingdings 2" w:char="0052"/>
            </w:r>
            <w:r>
              <w:rPr>
                <w:rFonts w:hint="eastAsia" w:ascii="黑体" w:hAnsi="黑体" w:eastAsia="黑体" w:cs="微软雅黑"/>
                <w:bCs/>
                <w:kern w:val="0"/>
                <w:sz w:val="24"/>
              </w:rPr>
              <w:t>公司规章</w:t>
            </w:r>
            <w:r>
              <w:rPr>
                <w:rFonts w:ascii="黑体" w:hAnsi="黑体" w:eastAsia="黑体" w:cs="微软雅黑"/>
                <w:bCs/>
                <w:kern w:val="0"/>
                <w:sz w:val="24"/>
              </w:rPr>
              <w:t xml:space="preserve">  </w:t>
            </w:r>
            <w:r>
              <w:rPr>
                <w:rFonts w:hint="eastAsia" w:ascii="黑体" w:hAnsi="黑体" w:eastAsia="黑体" w:cs="微软雅黑"/>
                <w:bCs/>
                <w:kern w:val="0"/>
                <w:sz w:val="24"/>
              </w:rPr>
              <w:sym w:font="Wingdings 2" w:char="00A3"/>
            </w:r>
            <w:r>
              <w:rPr>
                <w:rFonts w:hint="eastAsia" w:ascii="黑体" w:hAnsi="黑体" w:eastAsia="黑体" w:cs="微软雅黑"/>
                <w:bCs/>
                <w:kern w:val="0"/>
                <w:sz w:val="24"/>
              </w:rPr>
              <w:t>业务规范</w:t>
            </w:r>
          </w:p>
        </w:tc>
      </w:tr>
      <w:tr w14:paraId="7F7D2C3A">
        <w:trPr>
          <w:jc w:val="center"/>
        </w:trPr>
        <w:tc>
          <w:tcPr>
            <w:tcW w:w="1386" w:type="dxa"/>
          </w:tcPr>
          <w:p w14:paraId="3F8ED645">
            <w:pPr>
              <w:jc w:val="center"/>
              <w:rPr>
                <w:rFonts w:ascii="黑体" w:hAnsi="黑体" w:eastAsia="黑体" w:cs="微软雅黑"/>
                <w:b/>
                <w:kern w:val="0"/>
                <w:sz w:val="24"/>
              </w:rPr>
            </w:pPr>
            <w:r>
              <w:rPr>
                <w:rFonts w:hint="eastAsia" w:ascii="黑体" w:hAnsi="黑体" w:eastAsia="黑体" w:cs="微软雅黑"/>
                <w:b/>
                <w:kern w:val="0"/>
                <w:sz w:val="24"/>
              </w:rPr>
              <w:t>生效日期</w:t>
            </w:r>
          </w:p>
        </w:tc>
        <w:tc>
          <w:tcPr>
            <w:tcW w:w="6915" w:type="dxa"/>
            <w:gridSpan w:val="3"/>
          </w:tcPr>
          <w:p w14:paraId="5EAAFD63">
            <w:pPr>
              <w:ind w:firstLine="480" w:firstLineChars="200"/>
              <w:rPr>
                <w:rFonts w:ascii="黑体" w:hAnsi="黑体" w:eastAsia="黑体" w:cs="微软雅黑"/>
                <w:bCs/>
                <w:kern w:val="0"/>
                <w:sz w:val="24"/>
              </w:rPr>
            </w:pPr>
            <w:r>
              <w:rPr>
                <w:rFonts w:hint="eastAsia" w:ascii="黑体" w:hAnsi="黑体" w:eastAsia="黑体" w:cs="微软雅黑"/>
                <w:bCs/>
                <w:kern w:val="0"/>
                <w:sz w:val="24"/>
              </w:rPr>
              <w:t xml:space="preserve">年 </w:t>
            </w:r>
            <w:r>
              <w:rPr>
                <w:rFonts w:ascii="黑体" w:hAnsi="黑体" w:eastAsia="黑体" w:cs="微软雅黑"/>
                <w:bCs/>
                <w:kern w:val="0"/>
                <w:sz w:val="24"/>
              </w:rPr>
              <w:t xml:space="preserve"> </w:t>
            </w:r>
            <w:r>
              <w:rPr>
                <w:rFonts w:hint="eastAsia" w:ascii="黑体" w:hAnsi="黑体" w:eastAsia="黑体" w:cs="微软雅黑"/>
                <w:bCs/>
                <w:kern w:val="0"/>
                <w:sz w:val="24"/>
              </w:rPr>
              <w:t xml:space="preserve">月 </w:t>
            </w:r>
            <w:r>
              <w:rPr>
                <w:rFonts w:ascii="黑体" w:hAnsi="黑体" w:eastAsia="黑体" w:cs="微软雅黑"/>
                <w:bCs/>
                <w:kern w:val="0"/>
                <w:sz w:val="24"/>
              </w:rPr>
              <w:t xml:space="preserve"> </w:t>
            </w:r>
            <w:r>
              <w:rPr>
                <w:rFonts w:hint="eastAsia" w:ascii="黑体" w:hAnsi="黑体" w:eastAsia="黑体" w:cs="微软雅黑"/>
                <w:bCs/>
                <w:kern w:val="0"/>
                <w:sz w:val="24"/>
              </w:rPr>
              <w:t>日</w:t>
            </w:r>
          </w:p>
        </w:tc>
      </w:tr>
    </w:tbl>
    <w:p w14:paraId="7AD5ED62">
      <w:pPr>
        <w:jc w:val="center"/>
        <w:rPr>
          <w:rFonts w:ascii="宋体" w:hAnsi="宋体"/>
          <w:sz w:val="24"/>
        </w:rPr>
      </w:pPr>
    </w:p>
    <w:p w14:paraId="77982D10">
      <w:pPr>
        <w:pStyle w:val="16"/>
        <w:spacing w:line="360" w:lineRule="auto"/>
        <w:rPr>
          <w:sz w:val="44"/>
          <w:szCs w:val="44"/>
        </w:rPr>
      </w:pPr>
      <w:r>
        <w:rPr>
          <w:rFonts w:hint="eastAsia"/>
          <w:sz w:val="44"/>
          <w:szCs w:val="44"/>
        </w:rPr>
        <w:t>北京数字认证股份有限公司</w:t>
      </w:r>
    </w:p>
    <w:p w14:paraId="487FEBBF">
      <w:pPr>
        <w:pStyle w:val="16"/>
        <w:spacing w:line="360" w:lineRule="auto"/>
        <w:rPr>
          <w:rFonts w:hint="default" w:eastAsia="黑体"/>
          <w:sz w:val="44"/>
          <w:szCs w:val="44"/>
          <w:lang w:val="en-US" w:eastAsia="zh-CN"/>
        </w:rPr>
      </w:pPr>
      <w:r>
        <w:rPr>
          <w:rFonts w:hint="eastAsia"/>
          <w:sz w:val="44"/>
          <w:szCs w:val="44"/>
          <w:lang w:val="en-US" w:eastAsia="zh-CN"/>
        </w:rPr>
        <w:t>安全开发管理规范</w:t>
      </w:r>
    </w:p>
    <w:p w14:paraId="3B614D1F">
      <w:pPr>
        <w:spacing w:line="360" w:lineRule="auto"/>
        <w:jc w:val="center"/>
        <w:rPr>
          <w:rFonts w:ascii="宋体" w:hAnsi="宋体" w:cs="黑体"/>
          <w:sz w:val="24"/>
        </w:rPr>
      </w:pPr>
    </w:p>
    <w:p w14:paraId="3C0458BE">
      <w:pPr>
        <w:pStyle w:val="15"/>
        <w:rPr>
          <w:rFonts w:hint="eastAsia" w:eastAsia="宋体"/>
          <w:lang w:eastAsia="zh-CN"/>
        </w:rPr>
      </w:pPr>
      <w:r>
        <w:rPr>
          <w:rFonts w:hint="eastAsia"/>
        </w:rPr>
        <w:t>第一章 总则</w:t>
      </w:r>
      <w:r>
        <w:rPr>
          <w:rFonts w:hint="eastAsia"/>
          <w:lang w:eastAsia="zh-CN"/>
        </w:rPr>
        <w:t>（</w:t>
      </w:r>
      <w:r>
        <w:rPr>
          <w:rFonts w:hint="eastAsia"/>
          <w:lang w:val="en-US" w:eastAsia="zh-CN"/>
        </w:rPr>
        <w:t>袁培茹</w:t>
      </w:r>
      <w:r>
        <w:rPr>
          <w:rFonts w:hint="eastAsia"/>
          <w:lang w:eastAsia="zh-CN"/>
        </w:rPr>
        <w:t>）</w:t>
      </w:r>
    </w:p>
    <w:p w14:paraId="1C1D9CA6">
      <w:pPr>
        <w:spacing w:line="360" w:lineRule="auto"/>
        <w:ind w:left="0" w:leftChars="0" w:firstLine="0" w:firstLineChars="0"/>
        <w:rPr>
          <w:rFonts w:hint="eastAsia" w:ascii="宋体" w:hAnsi="宋体" w:cs="仿宋_GB2312"/>
          <w:sz w:val="24"/>
        </w:rPr>
      </w:pPr>
      <w:r>
        <w:rPr>
          <w:rFonts w:hint="eastAsia" w:ascii="宋体" w:hAnsi="宋体" w:cs="仿宋_GB2312"/>
          <w:b/>
          <w:bCs/>
          <w:sz w:val="24"/>
        </w:rPr>
        <w:t>第一条</w:t>
      </w:r>
      <w:r>
        <w:rPr>
          <w:rFonts w:hint="eastAsia" w:ascii="宋体" w:hAnsi="宋体" w:cs="仿宋_GB2312"/>
          <w:sz w:val="24"/>
        </w:rPr>
        <w:t xml:space="preserve"> 为了</w:t>
      </w:r>
      <w:r>
        <w:rPr>
          <w:rFonts w:hint="eastAsia" w:ascii="宋体" w:hAnsi="宋体" w:cs="仿宋_GB2312"/>
          <w:sz w:val="24"/>
          <w:lang w:val="en-US" w:eastAsia="zh-CN"/>
        </w:rPr>
        <w:t>规范软件开发生命周期各阶段的安全实现要求，构建安全可高的软件产品，降低安全债务和安全漏洞，提高产品安全性，根据《可信研发运营安全能力成熟度模型》、《软件安全开发能力评估技术规范》，</w:t>
      </w:r>
      <w:r>
        <w:rPr>
          <w:rFonts w:hint="eastAsia" w:ascii="宋体" w:hAnsi="宋体" w:cs="仿宋_GB2312"/>
          <w:sz w:val="24"/>
        </w:rPr>
        <w:t>结合公司实际情况，特制定</w:t>
      </w:r>
      <w:r>
        <w:rPr>
          <w:rFonts w:hint="eastAsia" w:ascii="宋体" w:hAnsi="宋体" w:cs="仿宋_GB2312"/>
          <w:sz w:val="24"/>
          <w:lang w:val="en-US" w:eastAsia="zh-CN"/>
        </w:rPr>
        <w:t>本规范</w:t>
      </w:r>
      <w:r>
        <w:rPr>
          <w:rFonts w:hint="eastAsia" w:ascii="宋体" w:hAnsi="宋体" w:cs="仿宋_GB2312"/>
          <w:sz w:val="24"/>
        </w:rPr>
        <w:t>。</w:t>
      </w:r>
    </w:p>
    <w:p w14:paraId="5A3D1FC8">
      <w:pPr>
        <w:spacing w:line="360" w:lineRule="auto"/>
        <w:ind w:left="0" w:leftChars="0" w:firstLine="0" w:firstLineChars="0"/>
        <w:rPr>
          <w:rFonts w:hint="default" w:ascii="宋体" w:hAnsi="宋体" w:eastAsia="宋体" w:cs="仿宋_GB2312"/>
          <w:sz w:val="24"/>
          <w:lang w:val="en-US" w:eastAsia="zh-CN"/>
        </w:rPr>
      </w:pPr>
      <w:r>
        <w:rPr>
          <w:rFonts w:hint="eastAsia" w:ascii="宋体" w:hAnsi="宋体" w:cs="仿宋_GB2312"/>
          <w:b/>
          <w:bCs/>
          <w:sz w:val="24"/>
        </w:rPr>
        <w:t xml:space="preserve">第二条 </w:t>
      </w:r>
      <w:r>
        <w:rPr>
          <w:rFonts w:hint="eastAsia" w:ascii="宋体" w:hAnsi="宋体" w:cs="仿宋_GB2312"/>
          <w:b w:val="0"/>
          <w:bCs w:val="0"/>
          <w:sz w:val="24"/>
          <w:lang w:val="en-US" w:eastAsia="zh-CN"/>
        </w:rPr>
        <w:t>本规范适用于公司所有自研产品软件开发、产品定制开发、组件及平台开发等，涵盖软件开发生命周期全部活动。</w:t>
      </w:r>
    </w:p>
    <w:p w14:paraId="287B8AAA">
      <w:pPr>
        <w:spacing w:line="360" w:lineRule="auto"/>
        <w:ind w:left="0" w:leftChars="0" w:firstLine="0" w:firstLineChars="0"/>
        <w:rPr>
          <w:rFonts w:hint="eastAsia" w:ascii="宋体" w:hAnsi="宋体" w:cs="仿宋_GB2312"/>
          <w:sz w:val="24"/>
          <w:lang w:val="en-US" w:eastAsia="zh-CN"/>
        </w:rPr>
      </w:pPr>
      <w:r>
        <w:rPr>
          <w:rFonts w:hint="eastAsia" w:ascii="宋体" w:hAnsi="宋体" w:cs="仿宋_GB2312"/>
          <w:b/>
          <w:bCs/>
          <w:sz w:val="24"/>
        </w:rPr>
        <w:t>第三条</w:t>
      </w:r>
      <w:r>
        <w:rPr>
          <w:rFonts w:hint="eastAsia" w:ascii="宋体" w:hAnsi="宋体" w:cs="仿宋_GB2312"/>
          <w:sz w:val="24"/>
        </w:rPr>
        <w:t xml:space="preserve"> </w:t>
      </w:r>
      <w:r>
        <w:rPr>
          <w:rFonts w:hint="eastAsia" w:ascii="宋体" w:hAnsi="宋体" w:cs="仿宋_GB2312"/>
          <w:sz w:val="24"/>
          <w:lang w:val="en-US" w:eastAsia="zh-CN"/>
        </w:rPr>
        <w:t>应遵守如下原则：</w:t>
      </w:r>
    </w:p>
    <w:p w14:paraId="6DFDB41A">
      <w:pPr>
        <w:spacing w:line="360" w:lineRule="auto"/>
        <w:ind w:left="0" w:leftChars="0" w:firstLine="0" w:firstLineChars="0"/>
        <w:rPr>
          <w:rFonts w:hint="default" w:ascii="宋体" w:hAnsi="宋体" w:cs="仿宋_GB2312"/>
          <w:sz w:val="24"/>
          <w:lang w:val="en-US" w:eastAsia="zh-CN"/>
        </w:rPr>
      </w:pPr>
      <w:r>
        <w:rPr>
          <w:rFonts w:hint="eastAsia" w:ascii="宋体" w:hAnsi="宋体" w:cs="仿宋_GB2312"/>
          <w:sz w:val="24"/>
          <w:lang w:val="en-US" w:eastAsia="zh-CN"/>
        </w:rPr>
        <w:t xml:space="preserve">  （一）安全人人有责：产品安全不仅仅是安全团队或测试团队的事情，而是产品、研发、测试等全部人员共同的职责，需要根据公司要求严格落实各项安全工作。</w:t>
      </w:r>
    </w:p>
    <w:p w14:paraId="40C43822">
      <w:pPr>
        <w:spacing w:line="360" w:lineRule="auto"/>
        <w:ind w:left="0" w:leftChars="0" w:firstLine="0" w:firstLineChars="0"/>
        <w:rPr>
          <w:rFonts w:hint="eastAsia" w:ascii="宋体" w:hAnsi="宋体" w:cs="仿宋_GB2312"/>
          <w:sz w:val="24"/>
          <w:lang w:val="en-US" w:eastAsia="zh-CN"/>
        </w:rPr>
      </w:pPr>
      <w:r>
        <w:rPr>
          <w:rFonts w:hint="eastAsia" w:ascii="宋体" w:hAnsi="宋体" w:cs="仿宋_GB2312"/>
          <w:sz w:val="24"/>
          <w:lang w:val="en-US" w:eastAsia="zh-CN"/>
        </w:rPr>
        <w:t xml:space="preserve">  （二）安全左移尽早开始：安全活动需要尽早开始与开发生命周期同步，从源头明确目标，避免安全漏洞引入。</w:t>
      </w:r>
    </w:p>
    <w:p w14:paraId="3270C608">
      <w:pPr>
        <w:spacing w:line="360" w:lineRule="auto"/>
        <w:ind w:left="0" w:leftChars="0" w:firstLine="0" w:firstLineChars="0"/>
        <w:rPr>
          <w:rFonts w:hint="eastAsia" w:ascii="宋体" w:hAnsi="宋体" w:cs="仿宋_GB2312"/>
          <w:sz w:val="24"/>
          <w:lang w:val="en-US" w:eastAsia="zh-CN"/>
        </w:rPr>
      </w:pPr>
      <w:r>
        <w:rPr>
          <w:rFonts w:hint="eastAsia" w:ascii="宋体" w:hAnsi="宋体" w:cs="仿宋_GB2312"/>
          <w:sz w:val="24"/>
          <w:lang w:val="en-US" w:eastAsia="zh-CN"/>
        </w:rPr>
        <w:t xml:space="preserve">  （三）合规是底线：满足法律法规和标准是</w:t>
      </w:r>
      <w:r>
        <w:rPr>
          <w:rFonts w:hint="default" w:ascii="宋体" w:hAnsi="宋体" w:cs="仿宋_GB2312"/>
          <w:sz w:val="24"/>
          <w:lang w:val="en-US" w:eastAsia="zh-CN"/>
        </w:rPr>
        <w:t>必须遵守的底线，组织的安全目标应远高于合规要求</w:t>
      </w:r>
      <w:r>
        <w:rPr>
          <w:rFonts w:hint="eastAsia" w:ascii="宋体" w:hAnsi="宋体" w:cs="仿宋_GB2312"/>
          <w:sz w:val="24"/>
          <w:lang w:val="en-US" w:eastAsia="zh-CN"/>
        </w:rPr>
        <w:t>。</w:t>
      </w:r>
    </w:p>
    <w:p w14:paraId="0ADA3CAF">
      <w:pPr>
        <w:spacing w:line="360" w:lineRule="auto"/>
        <w:ind w:left="0" w:leftChars="0" w:firstLine="0" w:firstLineChars="0"/>
        <w:rPr>
          <w:rFonts w:hint="default" w:ascii="宋体" w:hAnsi="宋体" w:cs="仿宋_GB2312"/>
          <w:sz w:val="24"/>
          <w:lang w:val="en-US" w:eastAsia="zh-CN"/>
        </w:rPr>
      </w:pPr>
      <w:r>
        <w:rPr>
          <w:rFonts w:hint="eastAsia" w:ascii="宋体" w:hAnsi="宋体" w:cs="仿宋_GB2312"/>
          <w:sz w:val="24"/>
          <w:lang w:val="en-US" w:eastAsia="zh-CN"/>
        </w:rPr>
        <w:t xml:space="preserve">  （四）持续改进和提高：安全不是一次性的工作，需要持续不断的提升和改进，从技术使用、三方软件、依赖环境等，需要持续进行跟进改进。</w:t>
      </w:r>
    </w:p>
    <w:p w14:paraId="29E67A98">
      <w:pPr>
        <w:pStyle w:val="15"/>
        <w:ind w:left="0" w:leftChars="0" w:firstLine="0" w:firstLineChars="0"/>
        <w:rPr>
          <w:rFonts w:hint="eastAsia" w:eastAsia="宋体"/>
          <w:lang w:eastAsia="zh-CN"/>
        </w:rPr>
      </w:pPr>
      <w:r>
        <w:rPr>
          <w:rFonts w:hint="eastAsia"/>
        </w:rPr>
        <w:t>第二章 工作职责</w:t>
      </w:r>
      <w:r>
        <w:rPr>
          <w:rFonts w:hint="eastAsia"/>
          <w:lang w:eastAsia="zh-CN"/>
        </w:rPr>
        <w:t>（</w:t>
      </w:r>
      <w:r>
        <w:rPr>
          <w:rFonts w:hint="eastAsia"/>
          <w:lang w:val="en-US" w:eastAsia="zh-CN"/>
        </w:rPr>
        <w:t>袁培茹</w:t>
      </w:r>
      <w:r>
        <w:rPr>
          <w:rFonts w:hint="eastAsia"/>
          <w:lang w:eastAsia="zh-CN"/>
        </w:rPr>
        <w:t>）</w:t>
      </w:r>
    </w:p>
    <w:p w14:paraId="1B33030B">
      <w:pPr>
        <w:spacing w:line="360" w:lineRule="auto"/>
        <w:ind w:left="0" w:leftChars="0" w:firstLine="0" w:firstLineChars="0"/>
        <w:rPr>
          <w:rFonts w:hint="eastAsia"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四</w:t>
      </w:r>
      <w:r>
        <w:rPr>
          <w:rFonts w:hint="eastAsia" w:ascii="宋体" w:hAnsi="宋体" w:cs="仿宋_GB2312"/>
          <w:b/>
          <w:sz w:val="24"/>
        </w:rPr>
        <w:t>条</w:t>
      </w:r>
      <w:r>
        <w:rPr>
          <w:rFonts w:hint="eastAsia" w:ascii="宋体" w:hAnsi="宋体" w:cs="仿宋_GB2312"/>
          <w:b/>
          <w:sz w:val="24"/>
          <w:lang w:val="en-US" w:eastAsia="zh-CN"/>
        </w:rPr>
        <w:t xml:space="preserve"> </w:t>
      </w:r>
      <w:r>
        <w:rPr>
          <w:rFonts w:hint="eastAsia" w:ascii="宋体" w:hAnsi="宋体" w:cs="仿宋_GB2312"/>
          <w:b/>
          <w:sz w:val="24"/>
        </w:rPr>
        <w:t>网络安全与数字化领导小组</w:t>
      </w:r>
      <w:r>
        <w:rPr>
          <w:rFonts w:hint="eastAsia" w:ascii="宋体" w:hAnsi="宋体" w:cs="仿宋_GB2312"/>
          <w:b/>
          <w:sz w:val="24"/>
          <w:lang w:eastAsia="zh-CN"/>
        </w:rPr>
        <w:t>：</w:t>
      </w:r>
      <w:r>
        <w:rPr>
          <w:rFonts w:hint="eastAsia" w:ascii="宋体" w:hAnsi="宋体" w:cs="仿宋_GB2312"/>
          <w:b w:val="0"/>
          <w:bCs/>
          <w:sz w:val="24"/>
          <w:lang w:val="en-US" w:eastAsia="zh-CN"/>
        </w:rPr>
        <w:t xml:space="preserve">负责审核和批准安全开发的策略和安全基线、安全管理相关机制，对于开发安全重大事件组织制定方案和推进有效解决。 </w:t>
      </w:r>
    </w:p>
    <w:p w14:paraId="0A7F028F">
      <w:pPr>
        <w:spacing w:line="360" w:lineRule="auto"/>
        <w:ind w:left="0" w:leftChars="0" w:firstLine="0" w:firstLineChars="0"/>
        <w:rPr>
          <w:rFonts w:hint="default" w:ascii="宋体" w:hAnsi="宋体" w:cs="仿宋_GB2312"/>
          <w:b w:val="0"/>
          <w:bCs/>
          <w:sz w:val="24"/>
          <w:lang w:val="en-US" w:eastAsia="zh-CN"/>
        </w:rPr>
      </w:pPr>
      <w:r>
        <w:rPr>
          <w:rFonts w:hint="eastAsia" w:ascii="宋体" w:hAnsi="宋体" w:cs="仿宋_GB2312"/>
          <w:b/>
          <w:sz w:val="24"/>
        </w:rPr>
        <w:t>第</w:t>
      </w:r>
      <w:r>
        <w:rPr>
          <w:rFonts w:hint="eastAsia" w:ascii="宋体" w:hAnsi="宋体" w:cs="仿宋_GB2312"/>
          <w:b/>
          <w:sz w:val="24"/>
          <w:lang w:val="en-US" w:eastAsia="zh-CN"/>
        </w:rPr>
        <w:t>五</w:t>
      </w:r>
      <w:r>
        <w:rPr>
          <w:rFonts w:hint="eastAsia" w:ascii="宋体" w:hAnsi="宋体" w:cs="仿宋_GB2312"/>
          <w:b/>
          <w:sz w:val="24"/>
        </w:rPr>
        <w:t>条</w:t>
      </w:r>
      <w:r>
        <w:rPr>
          <w:rFonts w:hint="eastAsia" w:ascii="宋体" w:hAnsi="宋体" w:cs="仿宋_GB2312"/>
          <w:b/>
          <w:sz w:val="24"/>
          <w:lang w:val="en-US" w:eastAsia="zh-CN"/>
        </w:rPr>
        <w:t xml:space="preserve"> 产品研发部门：</w:t>
      </w:r>
      <w:r>
        <w:rPr>
          <w:rFonts w:hint="eastAsia" w:ascii="宋体" w:hAnsi="宋体" w:cs="仿宋_GB2312"/>
          <w:b w:val="0"/>
          <w:bCs/>
          <w:sz w:val="24"/>
          <w:lang w:val="en-US" w:eastAsia="zh-CN"/>
        </w:rPr>
        <w:t>负责所属产品的安全目标制定，需求、设计和开发的安全要求执行落地，对产品的整体安全质量负责，推进安全持续改进，降低安全债务和安全漏洞。</w:t>
      </w:r>
    </w:p>
    <w:p w14:paraId="433EB9B2">
      <w:pPr>
        <w:spacing w:line="360" w:lineRule="auto"/>
        <w:ind w:left="0" w:leftChars="0" w:firstLine="0" w:firstLineChars="0"/>
        <w:rPr>
          <w:rFonts w:hint="default"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六</w:t>
      </w:r>
      <w:r>
        <w:rPr>
          <w:rFonts w:hint="eastAsia" w:ascii="宋体" w:hAnsi="宋体" w:cs="仿宋_GB2312"/>
          <w:b/>
          <w:sz w:val="24"/>
        </w:rPr>
        <w:t>条</w:t>
      </w:r>
      <w:r>
        <w:rPr>
          <w:rFonts w:hint="eastAsia" w:ascii="宋体" w:hAnsi="宋体" w:cs="仿宋_GB2312"/>
          <w:b/>
          <w:sz w:val="24"/>
          <w:lang w:val="en-US" w:eastAsia="zh-CN"/>
        </w:rPr>
        <w:t xml:space="preserve"> 测试部门：</w:t>
      </w:r>
      <w:r>
        <w:rPr>
          <w:rFonts w:hint="eastAsia" w:ascii="宋体" w:hAnsi="宋体" w:cs="仿宋_GB2312"/>
          <w:b w:val="0"/>
          <w:bCs/>
          <w:sz w:val="24"/>
          <w:lang w:val="en-US" w:eastAsia="zh-CN"/>
        </w:rPr>
        <w:t>负责根据产品的安全目标组织进行测试验证（包括内部和第三方验证）制定安全测试相关要求和落地执行；对验证工具进行选型和持续维护更新，对内部安全测试验证的质量负责。</w:t>
      </w:r>
    </w:p>
    <w:p w14:paraId="2D5729B5">
      <w:pPr>
        <w:spacing w:line="360" w:lineRule="auto"/>
        <w:ind w:left="0" w:leftChars="0" w:firstLine="0" w:firstLineChars="0"/>
        <w:rPr>
          <w:rFonts w:hint="default"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七</w:t>
      </w:r>
      <w:r>
        <w:rPr>
          <w:rFonts w:hint="eastAsia" w:ascii="宋体" w:hAnsi="宋体" w:cs="仿宋_GB2312"/>
          <w:b/>
          <w:sz w:val="24"/>
        </w:rPr>
        <w:t>条</w:t>
      </w:r>
      <w:r>
        <w:rPr>
          <w:rFonts w:hint="eastAsia" w:ascii="宋体" w:hAnsi="宋体" w:cs="仿宋_GB2312"/>
          <w:b/>
          <w:sz w:val="24"/>
          <w:lang w:val="en-US" w:eastAsia="zh-CN"/>
        </w:rPr>
        <w:t xml:space="preserve"> 配置管理部门：</w:t>
      </w:r>
      <w:r>
        <w:rPr>
          <w:rFonts w:hint="eastAsia" w:ascii="宋体" w:hAnsi="宋体" w:cs="仿宋_GB2312"/>
          <w:b w:val="0"/>
          <w:bCs/>
          <w:sz w:val="24"/>
          <w:lang w:val="en-US" w:eastAsia="zh-CN"/>
        </w:rPr>
        <w:t>负责根据安全发布的要求落实配置管理和持续构建以及打包安全要求，对于安全发布质量进行负责。</w:t>
      </w:r>
    </w:p>
    <w:p w14:paraId="69D7EF78">
      <w:pPr>
        <w:spacing w:line="360" w:lineRule="auto"/>
        <w:ind w:left="0" w:leftChars="0" w:firstLine="0" w:firstLineChars="0"/>
        <w:rPr>
          <w:rFonts w:hint="default"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八</w:t>
      </w:r>
      <w:r>
        <w:rPr>
          <w:rFonts w:hint="eastAsia" w:ascii="宋体" w:hAnsi="宋体" w:cs="仿宋_GB2312"/>
          <w:b/>
          <w:sz w:val="24"/>
        </w:rPr>
        <w:t>条</w:t>
      </w:r>
      <w:r>
        <w:rPr>
          <w:rFonts w:hint="eastAsia" w:ascii="宋体" w:hAnsi="宋体" w:cs="仿宋_GB2312"/>
          <w:b/>
          <w:sz w:val="24"/>
          <w:lang w:val="en-US" w:eastAsia="zh-CN"/>
        </w:rPr>
        <w:t xml:space="preserve"> 漏洞管理部门：</w:t>
      </w:r>
      <w:r>
        <w:rPr>
          <w:rFonts w:hint="eastAsia" w:ascii="宋体" w:hAnsi="宋体" w:cs="仿宋_GB2312"/>
          <w:b w:val="0"/>
          <w:bCs/>
          <w:sz w:val="24"/>
          <w:lang w:val="en-US" w:eastAsia="zh-CN"/>
        </w:rPr>
        <w:t>负责根据安全漏洞管理要求落实安全漏洞管理，包括漏洞的监控、预警、漏洞修复监控等。（暂时放在测试二部 配置管理员兼任）</w:t>
      </w:r>
    </w:p>
    <w:p w14:paraId="30CEB62F">
      <w:pPr>
        <w:spacing w:line="360" w:lineRule="auto"/>
        <w:ind w:left="0" w:leftChars="0" w:firstLine="0" w:firstLineChars="0"/>
        <w:rPr>
          <w:rFonts w:hint="default"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九</w:t>
      </w:r>
      <w:r>
        <w:rPr>
          <w:rFonts w:hint="eastAsia" w:ascii="宋体" w:hAnsi="宋体" w:cs="仿宋_GB2312"/>
          <w:b/>
          <w:sz w:val="24"/>
        </w:rPr>
        <w:t>条</w:t>
      </w:r>
      <w:r>
        <w:rPr>
          <w:rFonts w:hint="eastAsia" w:ascii="宋体" w:hAnsi="宋体" w:cs="仿宋_GB2312"/>
          <w:b/>
          <w:sz w:val="24"/>
          <w:lang w:val="en-US" w:eastAsia="zh-CN"/>
        </w:rPr>
        <w:t xml:space="preserve"> 质量管理部：</w:t>
      </w:r>
      <w:r>
        <w:rPr>
          <w:rFonts w:hint="eastAsia" w:ascii="宋体" w:hAnsi="宋体" w:cs="仿宋_GB2312"/>
          <w:b w:val="0"/>
          <w:bCs/>
          <w:sz w:val="24"/>
          <w:lang w:val="en-US" w:eastAsia="zh-CN"/>
        </w:rPr>
        <w:t>负责组织安全管理机制的建立和推进落实，监督安全机制的落实，并针对于安全执行情况进行考核和上报，推进安全工作有效开展。</w:t>
      </w:r>
    </w:p>
    <w:p w14:paraId="73C3DACC">
      <w:pPr>
        <w:pStyle w:val="15"/>
        <w:ind w:left="0" w:leftChars="0" w:firstLine="0" w:firstLineChars="0"/>
        <w:rPr>
          <w:rFonts w:hint="default" w:eastAsia="宋体"/>
          <w:lang w:val="en-US" w:eastAsia="zh-CN"/>
        </w:rPr>
      </w:pPr>
      <w:r>
        <w:rPr>
          <w:rFonts w:hint="eastAsia"/>
        </w:rPr>
        <w:t xml:space="preserve">第三章 </w:t>
      </w:r>
      <w:r>
        <w:rPr>
          <w:rFonts w:hint="eastAsia"/>
          <w:lang w:val="en-US" w:eastAsia="zh-CN"/>
        </w:rPr>
        <w:t>产品安全基线（孟然）</w:t>
      </w:r>
    </w:p>
    <w:p w14:paraId="1EE804D5">
      <w:pPr>
        <w:spacing w:line="360" w:lineRule="auto"/>
        <w:ind w:left="0" w:leftChars="0" w:firstLine="0" w:firstLineChars="0"/>
        <w:rPr>
          <w:rFonts w:hint="eastAsia"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十</w:t>
      </w:r>
      <w:r>
        <w:rPr>
          <w:rFonts w:hint="eastAsia" w:ascii="宋体" w:hAnsi="宋体" w:cs="仿宋_GB2312"/>
          <w:b/>
          <w:sz w:val="24"/>
        </w:rPr>
        <w:t>条</w:t>
      </w:r>
      <w:r>
        <w:rPr>
          <w:rFonts w:hint="eastAsia" w:ascii="宋体" w:hAnsi="宋体" w:cs="仿宋_GB2312"/>
          <w:b/>
          <w:sz w:val="24"/>
          <w:lang w:val="en-US" w:eastAsia="zh-CN"/>
        </w:rPr>
        <w:t xml:space="preserve"> 安全基线定义与目标</w:t>
      </w:r>
    </w:p>
    <w:p w14:paraId="7FCDAB13">
      <w:pPr>
        <w:spacing w:line="360" w:lineRule="auto"/>
        <w:ind w:left="0" w:leftChars="0" w:firstLine="420" w:firstLineChars="0"/>
        <w:rPr>
          <w:rFonts w:hint="eastAsia" w:ascii="宋体" w:hAnsi="宋体" w:cs="仿宋_GB2312"/>
          <w:sz w:val="24"/>
          <w:lang w:val="en-US" w:eastAsia="zh-CN"/>
        </w:rPr>
      </w:pPr>
      <w:r>
        <w:rPr>
          <w:rFonts w:hint="default" w:ascii="宋体" w:hAnsi="宋体" w:cs="仿宋_GB2312"/>
          <w:sz w:val="24"/>
          <w:lang w:val="en-US" w:eastAsia="zh-CN"/>
        </w:rPr>
        <w:t>产品安全基线是公司为所有软件产品设定的强制性最低安全标准，用于确保产品在发布前具备基本的安全能力，防止因配置不当、设计缺陷、组件漏洞等引发安全风险</w:t>
      </w:r>
      <w:r>
        <w:rPr>
          <w:rFonts w:hint="eastAsia" w:ascii="宋体" w:hAnsi="宋体" w:cs="仿宋_GB2312"/>
          <w:sz w:val="24"/>
          <w:lang w:val="en-US" w:eastAsia="zh-CN"/>
        </w:rPr>
        <w:t>，所有产品必须满足基线要求方可进入测试和发布阶段</w:t>
      </w:r>
      <w:r>
        <w:rPr>
          <w:rFonts w:hint="default" w:ascii="宋体" w:hAnsi="宋体" w:cs="仿宋_GB2312"/>
          <w:sz w:val="24"/>
          <w:lang w:val="en-US" w:eastAsia="zh-CN"/>
        </w:rPr>
        <w:t>。</w:t>
      </w:r>
    </w:p>
    <w:p w14:paraId="05640FC7">
      <w:pPr>
        <w:spacing w:line="360" w:lineRule="auto"/>
        <w:ind w:left="0" w:leftChars="0" w:firstLine="0" w:firstLineChars="0"/>
        <w:rPr>
          <w:rFonts w:hint="eastAsia"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十一</w:t>
      </w:r>
      <w:r>
        <w:rPr>
          <w:rFonts w:hint="eastAsia" w:ascii="宋体" w:hAnsi="宋体" w:cs="仿宋_GB2312"/>
          <w:b/>
          <w:sz w:val="24"/>
        </w:rPr>
        <w:t>条</w:t>
      </w:r>
      <w:r>
        <w:rPr>
          <w:rFonts w:hint="eastAsia" w:ascii="宋体" w:hAnsi="宋体" w:cs="仿宋_GB2312"/>
          <w:b/>
          <w:sz w:val="24"/>
          <w:lang w:val="en-US" w:eastAsia="zh-CN"/>
        </w:rPr>
        <w:t xml:space="preserve"> 适用范围</w:t>
      </w:r>
    </w:p>
    <w:p w14:paraId="473EA664">
      <w:pPr>
        <w:keepNext w:val="0"/>
        <w:keepLines w:val="0"/>
        <w:widowControl/>
        <w:suppressLineNumbers w:val="0"/>
        <w:spacing w:line="360" w:lineRule="auto"/>
        <w:jc w:val="left"/>
        <w:rPr>
          <w:rFonts w:hint="eastAsia" w:ascii="宋体" w:hAnsi="宋体" w:cs="仿宋_GB2312"/>
          <w:b/>
          <w:sz w:val="24"/>
          <w:lang w:val="en-US" w:eastAsia="zh-CN"/>
        </w:rPr>
      </w:pPr>
      <w:r>
        <w:rPr>
          <w:rFonts w:hint="eastAsia" w:ascii="宋体" w:hAnsi="宋体" w:cs="仿宋_GB2312"/>
          <w:sz w:val="24"/>
          <w:lang w:val="en-US" w:eastAsia="zh-CN"/>
        </w:rPr>
        <w:t>适用于公司所有自研软件产品，包括但不限于：</w:t>
      </w:r>
    </w:p>
    <w:p w14:paraId="126C5BC2">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cs="仿宋_GB2312"/>
          <w:sz w:val="24"/>
          <w:lang w:val="en-US" w:eastAsia="zh-CN"/>
        </w:rPr>
      </w:pPr>
      <w:r>
        <w:rPr>
          <w:rFonts w:hint="eastAsia" w:ascii="宋体" w:hAnsi="宋体" w:cs="仿宋_GB2312"/>
          <w:sz w:val="24"/>
          <w:lang w:val="en-US" w:eastAsia="zh-CN"/>
        </w:rPr>
        <w:t>Web应用系统</w:t>
      </w:r>
    </w:p>
    <w:p w14:paraId="3D809C96">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cs="仿宋_GB2312"/>
          <w:sz w:val="24"/>
          <w:lang w:val="en-US" w:eastAsia="zh-CN"/>
        </w:rPr>
      </w:pPr>
      <w:r>
        <w:rPr>
          <w:rFonts w:hint="eastAsia" w:ascii="宋体" w:hAnsi="宋体" w:cs="仿宋_GB2312"/>
          <w:sz w:val="24"/>
          <w:lang w:val="en-US" w:eastAsia="zh-CN"/>
        </w:rPr>
        <w:t>移动应用（移动端H5/小程序</w:t>
      </w:r>
      <w:r>
        <w:rPr>
          <w:rFonts w:hint="default" w:ascii="宋体" w:hAnsi="宋体" w:cs="仿宋_GB2312"/>
          <w:sz w:val="24"/>
          <w:lang w:val="en-US" w:eastAsia="zh-CN"/>
        </w:rPr>
        <w:t>/</w:t>
      </w:r>
      <w:r>
        <w:rPr>
          <w:rFonts w:hint="eastAsia" w:ascii="宋体" w:hAnsi="宋体" w:cs="仿宋_GB2312"/>
          <w:sz w:val="24"/>
          <w:lang w:val="en-US" w:eastAsia="zh-CN"/>
        </w:rPr>
        <w:t>iOS/Android/HarmonyOS）</w:t>
      </w:r>
    </w:p>
    <w:p w14:paraId="75985312">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cs="仿宋_GB2312"/>
          <w:sz w:val="24"/>
          <w:lang w:val="en-US" w:eastAsia="zh-CN"/>
        </w:rPr>
      </w:pPr>
      <w:r>
        <w:rPr>
          <w:rFonts w:hint="eastAsia" w:ascii="宋体" w:hAnsi="宋体" w:cs="仿宋_GB2312"/>
          <w:sz w:val="24"/>
          <w:lang w:val="en-US" w:eastAsia="zh-CN"/>
        </w:rPr>
        <w:t>桌面客户端</w:t>
      </w:r>
    </w:p>
    <w:p w14:paraId="018E5CD4">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cs="仿宋_GB2312"/>
          <w:sz w:val="24"/>
          <w:lang w:val="en-US" w:eastAsia="zh-CN"/>
        </w:rPr>
      </w:pPr>
      <w:r>
        <w:rPr>
          <w:rFonts w:hint="eastAsia" w:ascii="宋体" w:hAnsi="宋体" w:cs="仿宋_GB2312"/>
          <w:sz w:val="24"/>
          <w:lang w:val="en-US" w:eastAsia="zh-CN"/>
        </w:rPr>
        <w:t>中间件/服务组件</w:t>
      </w:r>
    </w:p>
    <w:p w14:paraId="7FFA23F8">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cs="仿宋_GB2312"/>
          <w:sz w:val="24"/>
          <w:lang w:val="en-US" w:eastAsia="zh-CN"/>
        </w:rPr>
      </w:pPr>
      <w:r>
        <w:rPr>
          <w:rFonts w:hint="eastAsia" w:ascii="宋体" w:hAnsi="宋体" w:cs="仿宋_GB2312"/>
          <w:sz w:val="24"/>
          <w:lang w:val="en-US" w:eastAsia="zh-CN"/>
        </w:rPr>
        <w:t>嵌入式系统</w:t>
      </w:r>
    </w:p>
    <w:p w14:paraId="63FBFD4C">
      <w:pPr>
        <w:spacing w:line="360" w:lineRule="auto"/>
        <w:ind w:left="0" w:leftChars="0" w:firstLine="0" w:firstLineChars="0"/>
        <w:rPr>
          <w:rFonts w:hint="eastAsia"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十二</w:t>
      </w:r>
      <w:r>
        <w:rPr>
          <w:rFonts w:hint="eastAsia" w:ascii="宋体" w:hAnsi="宋体" w:cs="仿宋_GB2312"/>
          <w:b/>
          <w:sz w:val="24"/>
        </w:rPr>
        <w:t>条</w:t>
      </w:r>
      <w:r>
        <w:rPr>
          <w:rFonts w:hint="eastAsia" w:ascii="宋体" w:hAnsi="宋体" w:cs="仿宋_GB2312"/>
          <w:b/>
          <w:sz w:val="24"/>
          <w:lang w:val="en-US" w:eastAsia="zh-CN"/>
        </w:rPr>
        <w:t xml:space="preserve"> 身份认证与访问控制基线</w:t>
      </w:r>
    </w:p>
    <w:p w14:paraId="565B5DF7">
      <w:pPr>
        <w:numPr>
          <w:ilvl w:val="0"/>
          <w:numId w:val="0"/>
        </w:numPr>
        <w:spacing w:line="360" w:lineRule="auto"/>
        <w:ind w:leftChars="0"/>
        <w:rPr>
          <w:rFonts w:hint="eastAsia" w:ascii="宋体" w:hAnsi="宋体" w:cs="仿宋_GB2312"/>
          <w:b/>
          <w:sz w:val="24"/>
          <w:lang w:val="en-US" w:eastAsia="zh-CN"/>
        </w:rPr>
      </w:pPr>
      <w:r>
        <w:rPr>
          <w:rFonts w:hint="eastAsia" w:ascii="宋体" w:hAnsi="宋体" w:cs="仿宋_GB2312"/>
          <w:b/>
          <w:sz w:val="24"/>
          <w:lang w:val="en-US" w:eastAsia="zh-CN"/>
        </w:rPr>
        <w:t>（一）身份认证要求</w:t>
      </w:r>
    </w:p>
    <w:p w14:paraId="63805719">
      <w:pPr>
        <w:numPr>
          <w:ilvl w:val="0"/>
          <w:numId w:val="12"/>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多因素认证：管理后台、重要业务系统必须支持多因素认证，至少包含密码+动态验证码或密码+生物特征等组合方式。</w:t>
      </w:r>
    </w:p>
    <w:p w14:paraId="6B66AB7A">
      <w:pPr>
        <w:numPr>
          <w:ilvl w:val="0"/>
          <w:numId w:val="12"/>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账号及密码策略：</w:t>
      </w:r>
    </w:p>
    <w:p w14:paraId="7B04FFCC">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系统管理账号密码策略密码长度不少于15位，至少包括大写字母、小写字母、特殊字符、数字，</w:t>
      </w:r>
      <w:commentRangeStart w:id="0"/>
      <w:r>
        <w:rPr>
          <w:rFonts w:hint="eastAsia" w:ascii="宋体" w:hAnsi="宋体" w:eastAsia="宋体" w:cs="仿宋_GB2312"/>
          <w:b w:val="0"/>
          <w:bCs/>
          <w:sz w:val="24"/>
          <w:lang w:val="en-US" w:eastAsia="zh-CN"/>
        </w:rPr>
        <w:t>且不能出现3个（含）及以上的顺序字符（如123、abc、ABC等）</w:t>
      </w:r>
      <w:commentRangeEnd w:id="0"/>
      <w:r>
        <w:commentReference w:id="0"/>
      </w:r>
      <w:r>
        <w:rPr>
          <w:rFonts w:hint="eastAsia" w:ascii="宋体" w:hAnsi="宋体" w:eastAsia="宋体" w:cs="仿宋_GB2312"/>
          <w:b w:val="0"/>
          <w:bCs/>
          <w:sz w:val="24"/>
          <w:lang w:val="en-US" w:eastAsia="zh-CN"/>
        </w:rPr>
        <w:t>。</w:t>
      </w:r>
    </w:p>
    <w:p w14:paraId="0653DFB1">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cs="仿宋_GB2312"/>
          <w:b w:val="0"/>
          <w:bCs/>
          <w:sz w:val="24"/>
          <w:lang w:val="en-US" w:eastAsia="zh-CN"/>
        </w:rPr>
      </w:pPr>
      <w:r>
        <w:rPr>
          <w:rFonts w:hint="eastAsia" w:ascii="宋体" w:hAnsi="宋体" w:cs="仿宋_GB2312"/>
          <w:b w:val="0"/>
          <w:bCs/>
          <w:sz w:val="24"/>
          <w:lang w:val="en-US" w:eastAsia="zh-CN"/>
        </w:rPr>
        <w:t>最终用户账号密码策略由最终用户注册、</w:t>
      </w:r>
      <w:commentRangeStart w:id="1"/>
      <w:r>
        <w:rPr>
          <w:rFonts w:hint="eastAsia" w:ascii="宋体" w:hAnsi="宋体" w:cs="仿宋_GB2312"/>
          <w:b w:val="0"/>
          <w:bCs/>
          <w:sz w:val="24"/>
          <w:lang w:val="en-US" w:eastAsia="zh-CN"/>
        </w:rPr>
        <w:t>管理的账号密码长度不少于10位</w:t>
      </w:r>
      <w:commentRangeEnd w:id="1"/>
      <w:r>
        <w:commentReference w:id="1"/>
      </w:r>
      <w:r>
        <w:rPr>
          <w:rFonts w:hint="eastAsia" w:ascii="宋体" w:hAnsi="宋体" w:cs="仿宋_GB2312"/>
          <w:b w:val="0"/>
          <w:bCs/>
          <w:sz w:val="24"/>
          <w:lang w:val="en-US" w:eastAsia="zh-CN"/>
        </w:rPr>
        <w:t>，至少包括大写字母、小写字母、特殊字符、数字，且不能出现3个（含）及以上的顺序字符（如123、abc）。</w:t>
      </w:r>
    </w:p>
    <w:p w14:paraId="786A7FEF">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cs="仿宋_GB2312"/>
          <w:b w:val="0"/>
          <w:bCs/>
          <w:sz w:val="24"/>
          <w:lang w:val="en-US" w:eastAsia="zh-CN"/>
        </w:rPr>
      </w:pPr>
      <w:r>
        <w:rPr>
          <w:rFonts w:hint="eastAsia" w:ascii="宋体" w:hAnsi="宋体" w:cs="仿宋_GB2312"/>
          <w:b w:val="0"/>
          <w:bCs/>
          <w:sz w:val="24"/>
          <w:lang w:val="en-US" w:eastAsia="zh-CN"/>
        </w:rPr>
        <w:t>禁止使用弱口令、空口令或已泄露的口令</w:t>
      </w:r>
    </w:p>
    <w:p w14:paraId="31984EA4">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cs="仿宋_GB2312"/>
          <w:b w:val="0"/>
          <w:bCs/>
          <w:sz w:val="24"/>
          <w:lang w:val="en-US" w:eastAsia="zh-CN"/>
        </w:rPr>
      </w:pPr>
      <w:r>
        <w:rPr>
          <w:rFonts w:hint="eastAsia" w:ascii="宋体" w:hAnsi="宋体" w:cs="仿宋_GB2312"/>
          <w:b w:val="0"/>
          <w:bCs/>
          <w:sz w:val="24"/>
          <w:lang w:val="en-US" w:eastAsia="zh-CN"/>
        </w:rPr>
        <w:t>密码必须加密存储，</w:t>
      </w:r>
      <w:commentRangeStart w:id="2"/>
      <w:r>
        <w:rPr>
          <w:rFonts w:hint="eastAsia" w:ascii="宋体" w:hAnsi="宋体" w:cs="仿宋_GB2312"/>
          <w:b w:val="0"/>
          <w:bCs/>
          <w:sz w:val="24"/>
          <w:lang w:val="en-US" w:eastAsia="zh-CN"/>
        </w:rPr>
        <w:t>使用SHA-256</w:t>
      </w:r>
      <w:commentRangeEnd w:id="2"/>
      <w:r>
        <w:commentReference w:id="2"/>
      </w:r>
      <w:r>
        <w:rPr>
          <w:rFonts w:hint="eastAsia" w:ascii="宋体" w:hAnsi="宋体" w:cs="仿宋_GB2312"/>
          <w:b w:val="0"/>
          <w:bCs/>
          <w:sz w:val="24"/>
          <w:lang w:val="en-US" w:eastAsia="zh-CN"/>
        </w:rPr>
        <w:t>、国密SM3等不可逆算法，并添加随机盐值</w:t>
      </w:r>
    </w:p>
    <w:p w14:paraId="12D7D213">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cs="仿宋_GB2312"/>
          <w:b w:val="0"/>
          <w:bCs/>
          <w:sz w:val="24"/>
          <w:lang w:val="en-US" w:eastAsia="zh-CN"/>
        </w:rPr>
      </w:pPr>
      <w:r>
        <w:rPr>
          <w:rFonts w:hint="eastAsia" w:ascii="宋体" w:hAnsi="宋体" w:cs="仿宋_GB2312"/>
          <w:b w:val="0"/>
          <w:bCs/>
          <w:sz w:val="24"/>
          <w:lang w:val="en-US" w:eastAsia="zh-CN"/>
        </w:rPr>
        <w:t>密码定期更换周期不超过90天</w:t>
      </w:r>
    </w:p>
    <w:p w14:paraId="3B993223">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cs="仿宋_GB2312"/>
          <w:b w:val="0"/>
          <w:bCs/>
          <w:sz w:val="24"/>
          <w:lang w:val="en-US" w:eastAsia="zh-CN"/>
        </w:rPr>
      </w:pPr>
      <w:r>
        <w:rPr>
          <w:rFonts w:hint="eastAsia" w:ascii="宋体" w:hAnsi="宋体" w:cs="仿宋_GB2312"/>
          <w:b w:val="0"/>
          <w:bCs/>
          <w:sz w:val="24"/>
          <w:lang w:val="en-US" w:eastAsia="zh-CN"/>
        </w:rPr>
        <w:t>设置账号登录失败锁定机制，如密码失败5次锁定5分钟</w:t>
      </w:r>
    </w:p>
    <w:p w14:paraId="0AA887BF">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cs="仿宋_GB2312"/>
          <w:b w:val="0"/>
          <w:bCs/>
          <w:sz w:val="24"/>
          <w:lang w:val="en-US" w:eastAsia="zh-CN"/>
        </w:rPr>
      </w:pPr>
      <w:r>
        <w:rPr>
          <w:rFonts w:hint="eastAsia" w:ascii="宋体" w:hAnsi="宋体" w:cs="仿宋_GB2312"/>
          <w:b w:val="0"/>
          <w:bCs/>
          <w:sz w:val="24"/>
          <w:lang w:val="en-US" w:eastAsia="zh-CN"/>
        </w:rPr>
        <w:t>系统管理账号、最终用户账号尽可能避免使用通用账号，且禁止使用通用账号注册，如admin、root、user、guest、game, username, test, test111, test123, administrator, demo等</w:t>
      </w:r>
    </w:p>
    <w:p w14:paraId="290BDBF3">
      <w:pPr>
        <w:numPr>
          <w:ilvl w:val="0"/>
          <w:numId w:val="12"/>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会话管理：</w:t>
      </w:r>
    </w:p>
    <w:p w14:paraId="43684547">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cs="仿宋_GB2312"/>
          <w:b w:val="0"/>
          <w:bCs/>
          <w:sz w:val="24"/>
          <w:lang w:val="en-US" w:eastAsia="zh-CN"/>
        </w:rPr>
      </w:pPr>
      <w:r>
        <w:rPr>
          <w:rFonts w:hint="eastAsia" w:ascii="宋体" w:hAnsi="宋体" w:cs="仿宋_GB2312"/>
          <w:b w:val="0"/>
          <w:bCs/>
          <w:sz w:val="24"/>
          <w:lang w:val="en-US" w:eastAsia="zh-CN"/>
        </w:rPr>
        <w:t>会话标识符必须具有足够的随机性</w:t>
      </w:r>
    </w:p>
    <w:p w14:paraId="3CF83011">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cs="仿宋_GB2312"/>
          <w:b w:val="0"/>
          <w:bCs/>
          <w:sz w:val="24"/>
          <w:lang w:val="en-US" w:eastAsia="zh-CN"/>
        </w:rPr>
      </w:pPr>
      <w:r>
        <w:rPr>
          <w:rFonts w:hint="eastAsia" w:ascii="宋体" w:hAnsi="宋体" w:cs="仿宋_GB2312"/>
          <w:b w:val="0"/>
          <w:bCs/>
          <w:sz w:val="24"/>
          <w:lang w:val="en-US" w:eastAsia="zh-CN"/>
        </w:rPr>
        <w:t>设置合理的会话超时时间，一般不超过30分钟</w:t>
      </w:r>
    </w:p>
    <w:p w14:paraId="40B261A7">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cs="仿宋_GB2312"/>
          <w:b w:val="0"/>
          <w:bCs/>
          <w:sz w:val="24"/>
          <w:lang w:val="en-US" w:eastAsia="zh-CN"/>
        </w:rPr>
      </w:pPr>
      <w:r>
        <w:rPr>
          <w:rFonts w:hint="eastAsia" w:ascii="宋体" w:hAnsi="宋体" w:cs="仿宋_GB2312"/>
          <w:b w:val="0"/>
          <w:bCs/>
          <w:sz w:val="24"/>
          <w:lang w:val="en-US" w:eastAsia="zh-CN"/>
        </w:rPr>
        <w:t>登录成功后重新生成会话标识符</w:t>
      </w:r>
    </w:p>
    <w:p w14:paraId="0380BBFD">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cs="仿宋_GB2312"/>
          <w:b w:val="0"/>
          <w:bCs/>
          <w:sz w:val="24"/>
          <w:lang w:val="en-US" w:eastAsia="zh-CN"/>
        </w:rPr>
      </w:pPr>
      <w:r>
        <w:rPr>
          <w:rFonts w:hint="eastAsia" w:ascii="宋体" w:hAnsi="宋体" w:cs="仿宋_GB2312"/>
          <w:b w:val="0"/>
          <w:bCs/>
          <w:sz w:val="24"/>
          <w:lang w:val="en-US" w:eastAsia="zh-CN"/>
        </w:rPr>
        <w:t>支持并发登录控制和账户锁定机制</w:t>
      </w:r>
    </w:p>
    <w:p w14:paraId="6A4B5813">
      <w:pPr>
        <w:numPr>
          <w:ilvl w:val="0"/>
          <w:numId w:val="0"/>
        </w:numPr>
        <w:spacing w:line="360" w:lineRule="auto"/>
        <w:ind w:leftChars="0"/>
        <w:rPr>
          <w:rFonts w:hint="eastAsia" w:ascii="宋体" w:hAnsi="宋体" w:cs="仿宋_GB2312"/>
          <w:b/>
          <w:sz w:val="24"/>
          <w:lang w:val="en-US" w:eastAsia="zh-CN"/>
        </w:rPr>
      </w:pPr>
      <w:r>
        <w:rPr>
          <w:rFonts w:hint="eastAsia" w:ascii="宋体" w:hAnsi="宋体" w:cs="仿宋_GB2312"/>
          <w:b/>
          <w:sz w:val="24"/>
          <w:lang w:val="en-US" w:eastAsia="zh-CN"/>
        </w:rPr>
        <w:t>（二）访问控制要求</w:t>
      </w:r>
    </w:p>
    <w:p w14:paraId="28069E7C">
      <w:pPr>
        <w:numPr>
          <w:ilvl w:val="0"/>
          <w:numId w:val="13"/>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最小权限原则：用户和系统账户仅具有执行经授权任务所需的最小权限。</w:t>
      </w:r>
    </w:p>
    <w:p w14:paraId="02B2A93C">
      <w:pPr>
        <w:numPr>
          <w:ilvl w:val="0"/>
          <w:numId w:val="13"/>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权限分离：关键操作需要权限分离，如系统管理、审计管理、业务操作等角色必须分离。</w:t>
      </w:r>
    </w:p>
    <w:p w14:paraId="7A028DC8">
      <w:pPr>
        <w:numPr>
          <w:ilvl w:val="0"/>
          <w:numId w:val="13"/>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访问控制模型：采用基于角色的访问控制（RBAC）或基于属性的访问控制（ABAC）模型。</w:t>
      </w:r>
    </w:p>
    <w:p w14:paraId="3D4ED908">
      <w:pPr>
        <w:numPr>
          <w:ilvl w:val="0"/>
          <w:numId w:val="13"/>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敏感数据访问：对敏感数据的访问必须有明确的授权和完整的审计日志。</w:t>
      </w:r>
      <w:r>
        <w:commentReference w:id="3"/>
      </w:r>
    </w:p>
    <w:p w14:paraId="0821DEE0">
      <w:pPr>
        <w:spacing w:line="360" w:lineRule="auto"/>
        <w:ind w:left="0" w:leftChars="0" w:firstLine="0" w:firstLineChars="0"/>
        <w:rPr>
          <w:rFonts w:hint="eastAsia"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十三</w:t>
      </w:r>
      <w:r>
        <w:rPr>
          <w:rFonts w:hint="eastAsia" w:ascii="宋体" w:hAnsi="宋体" w:cs="仿宋_GB2312"/>
          <w:b/>
          <w:sz w:val="24"/>
        </w:rPr>
        <w:t>条</w:t>
      </w:r>
      <w:r>
        <w:rPr>
          <w:rFonts w:hint="eastAsia" w:ascii="宋体" w:hAnsi="宋体" w:cs="仿宋_GB2312"/>
          <w:b/>
          <w:sz w:val="24"/>
          <w:lang w:val="en-US" w:eastAsia="zh-CN"/>
        </w:rPr>
        <w:t xml:space="preserve"> 数据安全基线</w:t>
      </w:r>
    </w:p>
    <w:p w14:paraId="52383E46">
      <w:pPr>
        <w:numPr>
          <w:ilvl w:val="0"/>
          <w:numId w:val="0"/>
        </w:numPr>
        <w:spacing w:line="360" w:lineRule="auto"/>
        <w:ind w:leftChars="0"/>
        <w:rPr>
          <w:rFonts w:hint="eastAsia" w:ascii="宋体" w:hAnsi="宋体" w:cs="仿宋_GB2312"/>
          <w:b/>
          <w:sz w:val="24"/>
          <w:lang w:val="en-US" w:eastAsia="zh-CN"/>
        </w:rPr>
      </w:pPr>
      <w:r>
        <w:rPr>
          <w:rFonts w:hint="eastAsia" w:ascii="宋体" w:hAnsi="宋体" w:cs="仿宋_GB2312"/>
          <w:b/>
          <w:sz w:val="24"/>
          <w:lang w:val="en-US" w:eastAsia="zh-CN"/>
        </w:rPr>
        <w:t>（一）数据分类与标记</w:t>
      </w:r>
    </w:p>
    <w:p w14:paraId="083B58CB">
      <w:pPr>
        <w:numPr>
          <w:ilvl w:val="0"/>
          <w:numId w:val="14"/>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建立数据分类分级制度，将数据分为：公开、内部、机密、绝密四个等级</w:t>
      </w:r>
    </w:p>
    <w:p w14:paraId="54F58CDC">
      <w:pPr>
        <w:numPr>
          <w:ilvl w:val="0"/>
          <w:numId w:val="14"/>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对不同等级的数据采取相应的保护措施</w:t>
      </w:r>
    </w:p>
    <w:p w14:paraId="75319DB5">
      <w:pPr>
        <w:numPr>
          <w:ilvl w:val="0"/>
          <w:numId w:val="14"/>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敏感数据必须进行明确标记</w:t>
      </w:r>
    </w:p>
    <w:p w14:paraId="73C703BB">
      <w:pPr>
        <w:numPr>
          <w:ilvl w:val="0"/>
          <w:numId w:val="0"/>
        </w:numPr>
        <w:spacing w:line="360" w:lineRule="auto"/>
        <w:ind w:leftChars="0"/>
        <w:rPr>
          <w:rFonts w:hint="eastAsia" w:ascii="宋体" w:hAnsi="宋体" w:cs="仿宋_GB2312"/>
          <w:b/>
          <w:sz w:val="24"/>
          <w:lang w:val="en-US" w:eastAsia="zh-CN"/>
        </w:rPr>
      </w:pPr>
      <w:r>
        <w:rPr>
          <w:rFonts w:hint="eastAsia" w:ascii="宋体" w:hAnsi="宋体" w:cs="仿宋_GB2312"/>
          <w:b/>
          <w:sz w:val="24"/>
          <w:lang w:val="en-US" w:eastAsia="zh-CN"/>
        </w:rPr>
        <w:t>（二）数据加密要求</w:t>
      </w:r>
    </w:p>
    <w:p w14:paraId="5C875301">
      <w:pPr>
        <w:numPr>
          <w:ilvl w:val="0"/>
          <w:numId w:val="15"/>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传输加密：所有敏感数据在网络传输过程中必须使用TLS 1.2以上版本加密</w:t>
      </w:r>
    </w:p>
    <w:p w14:paraId="05D171DE">
      <w:pPr>
        <w:numPr>
          <w:ilvl w:val="0"/>
          <w:numId w:val="15"/>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存储加密：重要敏感数据在存储时必须加密，可采用AES、国密SM4等算法</w:t>
      </w:r>
    </w:p>
    <w:p w14:paraId="5C40E8C8">
      <w:pPr>
        <w:numPr>
          <w:ilvl w:val="0"/>
          <w:numId w:val="15"/>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密钥管理：建立安全的密钥管理机制，确保密钥的安全生成、分发、存储和销毁</w:t>
      </w:r>
    </w:p>
    <w:p w14:paraId="0AA3FCA9">
      <w:pPr>
        <w:numPr>
          <w:ilvl w:val="0"/>
          <w:numId w:val="0"/>
        </w:numPr>
        <w:spacing w:line="360" w:lineRule="auto"/>
        <w:ind w:leftChars="0"/>
        <w:rPr>
          <w:rFonts w:hint="eastAsia" w:ascii="宋体" w:hAnsi="宋体" w:cs="仿宋_GB2312"/>
          <w:b/>
          <w:sz w:val="24"/>
          <w:lang w:val="en-US" w:eastAsia="zh-CN"/>
        </w:rPr>
      </w:pPr>
      <w:commentRangeStart w:id="4"/>
      <w:r>
        <w:rPr>
          <w:rFonts w:hint="eastAsia" w:ascii="宋体" w:hAnsi="宋体" w:cs="仿宋_GB2312"/>
          <w:b/>
          <w:sz w:val="24"/>
          <w:lang w:val="en-US" w:eastAsia="zh-CN"/>
        </w:rPr>
        <w:t>（三）数据脱敏</w:t>
      </w:r>
      <w:commentRangeEnd w:id="4"/>
      <w:r>
        <w:commentReference w:id="4"/>
      </w:r>
    </w:p>
    <w:p w14:paraId="69600D9D">
      <w:pPr>
        <w:numPr>
          <w:ilvl w:val="0"/>
          <w:numId w:val="16"/>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开发测试环境严禁使用生产环境的真实敏感数据</w:t>
      </w:r>
    </w:p>
    <w:p w14:paraId="08A046AF">
      <w:pPr>
        <w:numPr>
          <w:ilvl w:val="0"/>
          <w:numId w:val="16"/>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需要展示敏感信息时，必须进行脱敏处理</w:t>
      </w:r>
    </w:p>
    <w:p w14:paraId="3764CDFB">
      <w:pPr>
        <w:numPr>
          <w:ilvl w:val="0"/>
          <w:numId w:val="16"/>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日志中禁止记录完整的敏感信息</w:t>
      </w:r>
    </w:p>
    <w:p w14:paraId="018FF0F1">
      <w:pPr>
        <w:spacing w:line="360" w:lineRule="auto"/>
        <w:ind w:left="0" w:leftChars="0" w:firstLine="0" w:firstLineChars="0"/>
        <w:rPr>
          <w:rFonts w:hint="eastAsia" w:ascii="宋体" w:hAnsi="宋体" w:cs="仿宋_GB2312"/>
          <w:b/>
          <w:sz w:val="24"/>
          <w:lang w:val="en-US" w:eastAsia="zh-CN"/>
        </w:rPr>
      </w:pPr>
      <w:commentRangeStart w:id="5"/>
      <w:r>
        <w:rPr>
          <w:rFonts w:hint="eastAsia" w:ascii="宋体" w:hAnsi="宋体" w:cs="仿宋_GB2312"/>
          <w:b/>
          <w:sz w:val="24"/>
        </w:rPr>
        <w:t>第</w:t>
      </w:r>
      <w:r>
        <w:rPr>
          <w:rFonts w:hint="eastAsia" w:ascii="宋体" w:hAnsi="宋体" w:cs="仿宋_GB2312"/>
          <w:b/>
          <w:sz w:val="24"/>
          <w:lang w:val="en-US" w:eastAsia="zh-CN"/>
        </w:rPr>
        <w:t>十四</w:t>
      </w:r>
      <w:r>
        <w:rPr>
          <w:rFonts w:hint="eastAsia" w:ascii="宋体" w:hAnsi="宋体" w:cs="仿宋_GB2312"/>
          <w:b/>
          <w:sz w:val="24"/>
        </w:rPr>
        <w:t>条</w:t>
      </w:r>
      <w:r>
        <w:rPr>
          <w:rFonts w:hint="eastAsia" w:ascii="宋体" w:hAnsi="宋体" w:cs="仿宋_GB2312"/>
          <w:b/>
          <w:sz w:val="24"/>
          <w:lang w:val="en-US" w:eastAsia="zh-CN"/>
        </w:rPr>
        <w:t xml:space="preserve"> 输入验证基线</w:t>
      </w:r>
      <w:commentRangeEnd w:id="5"/>
      <w:r>
        <w:commentReference w:id="5"/>
      </w:r>
    </w:p>
    <w:p w14:paraId="4FCD722A">
      <w:pPr>
        <w:numPr>
          <w:ilvl w:val="0"/>
          <w:numId w:val="17"/>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统一验证：所有外部输入数据必须进行安全性验证</w:t>
      </w:r>
    </w:p>
    <w:p w14:paraId="780ED902">
      <w:pPr>
        <w:numPr>
          <w:ilvl w:val="0"/>
          <w:numId w:val="17"/>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验证内容：包括数据类型、长度、格式、取值范围等</w:t>
      </w:r>
    </w:p>
    <w:p w14:paraId="4429F573">
      <w:pPr>
        <w:numPr>
          <w:ilvl w:val="0"/>
          <w:numId w:val="17"/>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白名单验证：优先使用白名单方式验证输入数据</w:t>
      </w:r>
    </w:p>
    <w:p w14:paraId="16A6D531">
      <w:pPr>
        <w:numPr>
          <w:ilvl w:val="0"/>
          <w:numId w:val="17"/>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特殊字符处理：对特殊字符进行过滤或转义处理</w:t>
      </w:r>
    </w:p>
    <w:p w14:paraId="1CED19F6">
      <w:pPr>
        <w:spacing w:line="360" w:lineRule="auto"/>
        <w:ind w:left="0" w:leftChars="0" w:firstLine="0" w:firstLineChars="0"/>
        <w:rPr>
          <w:rFonts w:hint="eastAsia"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十五</w:t>
      </w:r>
      <w:r>
        <w:rPr>
          <w:rFonts w:hint="eastAsia" w:ascii="宋体" w:hAnsi="宋体" w:cs="仿宋_GB2312"/>
          <w:b/>
          <w:sz w:val="24"/>
        </w:rPr>
        <w:t>条</w:t>
      </w:r>
      <w:r>
        <w:rPr>
          <w:rFonts w:hint="eastAsia" w:ascii="宋体" w:hAnsi="宋体" w:cs="仿宋_GB2312"/>
          <w:b/>
          <w:sz w:val="24"/>
          <w:lang w:val="en-US" w:eastAsia="zh-CN"/>
        </w:rPr>
        <w:t xml:space="preserve"> 日志与审计基线</w:t>
      </w:r>
    </w:p>
    <w:p w14:paraId="68E90573">
      <w:pPr>
        <w:numPr>
          <w:ilvl w:val="0"/>
          <w:numId w:val="0"/>
        </w:numPr>
        <w:spacing w:line="360" w:lineRule="auto"/>
        <w:ind w:leftChars="0"/>
        <w:rPr>
          <w:rFonts w:hint="eastAsia" w:ascii="宋体" w:hAnsi="宋体" w:cs="仿宋_GB2312"/>
          <w:b/>
          <w:sz w:val="24"/>
          <w:lang w:val="en-US" w:eastAsia="zh-CN"/>
        </w:rPr>
      </w:pPr>
      <w:r>
        <w:rPr>
          <w:rFonts w:hint="eastAsia" w:ascii="宋体" w:hAnsi="宋体" w:cs="仿宋_GB2312"/>
          <w:b/>
          <w:sz w:val="24"/>
          <w:lang w:val="en-US" w:eastAsia="zh-CN"/>
        </w:rPr>
        <w:t>（一）日志记录要求</w:t>
      </w:r>
    </w:p>
    <w:p w14:paraId="15FC9317">
      <w:pPr>
        <w:numPr>
          <w:ilvl w:val="0"/>
          <w:numId w:val="18"/>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记录内容：记录用户登录、重要操作、安全事件等关键行为</w:t>
      </w:r>
    </w:p>
    <w:p w14:paraId="2A057FA9">
      <w:pPr>
        <w:numPr>
          <w:ilvl w:val="0"/>
          <w:numId w:val="18"/>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日志要素：包含时间戳、用户标识、IP地址、操作描述、操作结果等</w:t>
      </w:r>
    </w:p>
    <w:p w14:paraId="0F6CF0DF">
      <w:pPr>
        <w:numPr>
          <w:ilvl w:val="0"/>
          <w:numId w:val="18"/>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日志保护：防止日志被篡改或删除</w:t>
      </w:r>
    </w:p>
    <w:p w14:paraId="205EBD3A">
      <w:pPr>
        <w:numPr>
          <w:ilvl w:val="0"/>
          <w:numId w:val="18"/>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日志保留：安全日志保留时间不少于6个月</w:t>
      </w:r>
    </w:p>
    <w:p w14:paraId="7DA6E023">
      <w:pPr>
        <w:numPr>
          <w:ilvl w:val="0"/>
          <w:numId w:val="0"/>
        </w:numPr>
        <w:spacing w:line="360" w:lineRule="auto"/>
        <w:ind w:leftChars="0"/>
        <w:rPr>
          <w:rFonts w:hint="eastAsia" w:ascii="宋体" w:hAnsi="宋体" w:cs="仿宋_GB2312"/>
          <w:b/>
          <w:sz w:val="24"/>
          <w:lang w:val="en-US" w:eastAsia="zh-CN"/>
        </w:rPr>
      </w:pPr>
      <w:r>
        <w:rPr>
          <w:rFonts w:hint="eastAsia" w:ascii="宋体" w:hAnsi="宋体" w:cs="仿宋_GB2312"/>
          <w:b/>
          <w:sz w:val="24"/>
          <w:lang w:val="en-US" w:eastAsia="zh-CN"/>
        </w:rPr>
        <w:t>（二）审计要求</w:t>
      </w:r>
    </w:p>
    <w:p w14:paraId="4F28D953">
      <w:pPr>
        <w:numPr>
          <w:ilvl w:val="0"/>
          <w:numId w:val="19"/>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定期审计系统和应用程序日志</w:t>
      </w:r>
    </w:p>
    <w:p w14:paraId="67E3C1F5">
      <w:pPr>
        <w:numPr>
          <w:ilvl w:val="0"/>
          <w:numId w:val="19"/>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建立异常行为检测机制</w:t>
      </w:r>
    </w:p>
    <w:p w14:paraId="0A2F6640">
      <w:pPr>
        <w:numPr>
          <w:ilvl w:val="0"/>
          <w:numId w:val="19"/>
        </w:numPr>
        <w:spacing w:line="360" w:lineRule="auto"/>
        <w:ind w:left="425" w:leftChars="0" w:hanging="425" w:firstLineChars="0"/>
        <w:rPr>
          <w:rFonts w:hint="eastAsia" w:ascii="宋体" w:hAnsi="宋体" w:cs="仿宋_GB2312"/>
          <w:b/>
          <w:sz w:val="24"/>
          <w:lang w:val="en-US" w:eastAsia="zh-CN"/>
        </w:rPr>
      </w:pPr>
      <w:r>
        <w:rPr>
          <w:rFonts w:hint="eastAsia" w:ascii="宋体" w:hAnsi="宋体" w:cs="仿宋_GB2312"/>
          <w:b w:val="0"/>
          <w:bCs/>
          <w:sz w:val="24"/>
          <w:lang w:val="en-US" w:eastAsia="zh-CN"/>
        </w:rPr>
        <w:t>对审计发现的问题及时处理</w:t>
      </w:r>
    </w:p>
    <w:p w14:paraId="6FBA7EA5">
      <w:pPr>
        <w:spacing w:line="360" w:lineRule="auto"/>
        <w:ind w:left="0" w:leftChars="0" w:firstLine="0" w:firstLineChars="0"/>
        <w:rPr>
          <w:rFonts w:hint="eastAsia"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十六</w:t>
      </w:r>
      <w:r>
        <w:rPr>
          <w:rFonts w:hint="eastAsia" w:ascii="宋体" w:hAnsi="宋体" w:cs="仿宋_GB2312"/>
          <w:b/>
          <w:sz w:val="24"/>
        </w:rPr>
        <w:t>条</w:t>
      </w:r>
      <w:r>
        <w:rPr>
          <w:rFonts w:hint="eastAsia" w:ascii="宋体" w:hAnsi="宋体" w:cs="仿宋_GB2312"/>
          <w:b/>
          <w:sz w:val="24"/>
          <w:lang w:val="en-US" w:eastAsia="zh-CN"/>
        </w:rPr>
        <w:t xml:space="preserve"> 安全配置基线</w:t>
      </w:r>
    </w:p>
    <w:p w14:paraId="0CDE8871">
      <w:pPr>
        <w:numPr>
          <w:ilvl w:val="0"/>
          <w:numId w:val="0"/>
        </w:numPr>
        <w:spacing w:line="360" w:lineRule="auto"/>
        <w:ind w:leftChars="0"/>
        <w:rPr>
          <w:rFonts w:hint="eastAsia" w:ascii="宋体" w:hAnsi="宋体" w:cs="仿宋_GB2312"/>
          <w:b/>
          <w:sz w:val="24"/>
          <w:lang w:val="en-US" w:eastAsia="zh-CN"/>
        </w:rPr>
      </w:pPr>
      <w:r>
        <w:rPr>
          <w:rFonts w:hint="eastAsia" w:ascii="宋体" w:hAnsi="宋体" w:cs="仿宋_GB2312"/>
          <w:b/>
          <w:sz w:val="24"/>
          <w:lang w:val="en-US" w:eastAsia="zh-CN"/>
        </w:rPr>
        <w:t>（一）系统安全配置</w:t>
      </w:r>
    </w:p>
    <w:p w14:paraId="50E91CE2">
      <w:pPr>
        <w:numPr>
          <w:ilvl w:val="0"/>
          <w:numId w:val="20"/>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关闭不必要的服务和端口</w:t>
      </w:r>
    </w:p>
    <w:p w14:paraId="03C4B8F4">
      <w:pPr>
        <w:numPr>
          <w:ilvl w:val="0"/>
          <w:numId w:val="20"/>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删除默认账户或修改默认密码</w:t>
      </w:r>
    </w:p>
    <w:p w14:paraId="09C0F876">
      <w:pPr>
        <w:numPr>
          <w:ilvl w:val="0"/>
          <w:numId w:val="20"/>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启用系统安全审计功能</w:t>
      </w:r>
    </w:p>
    <w:p w14:paraId="13A712E2">
      <w:pPr>
        <w:numPr>
          <w:ilvl w:val="0"/>
          <w:numId w:val="20"/>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及时安装安全补丁</w:t>
      </w:r>
    </w:p>
    <w:p w14:paraId="0AA3097A">
      <w:pPr>
        <w:numPr>
          <w:ilvl w:val="0"/>
          <w:numId w:val="0"/>
        </w:numPr>
        <w:spacing w:line="360" w:lineRule="auto"/>
        <w:ind w:leftChars="0"/>
        <w:rPr>
          <w:rFonts w:hint="eastAsia" w:ascii="宋体" w:hAnsi="宋体" w:cs="仿宋_GB2312"/>
          <w:b/>
          <w:sz w:val="24"/>
          <w:lang w:val="en-US" w:eastAsia="zh-CN"/>
        </w:rPr>
      </w:pPr>
      <w:r>
        <w:rPr>
          <w:rFonts w:hint="eastAsia" w:ascii="宋体" w:hAnsi="宋体" w:cs="仿宋_GB2312"/>
          <w:b/>
          <w:sz w:val="24"/>
          <w:lang w:val="en-US" w:eastAsia="zh-CN"/>
        </w:rPr>
        <w:t>（二）应用安全配置</w:t>
      </w:r>
    </w:p>
    <w:p w14:paraId="476543F4">
      <w:pPr>
        <w:numPr>
          <w:ilvl w:val="0"/>
          <w:numId w:val="21"/>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禁用调试模式</w:t>
      </w:r>
    </w:p>
    <w:p w14:paraId="26EAE9D8">
      <w:pPr>
        <w:numPr>
          <w:ilvl w:val="0"/>
          <w:numId w:val="21"/>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配置安全的错误处理机制</w:t>
      </w:r>
    </w:p>
    <w:p w14:paraId="5E6D0DEE">
      <w:pPr>
        <w:numPr>
          <w:ilvl w:val="0"/>
          <w:numId w:val="21"/>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设置安全的HTTP响应头</w:t>
      </w:r>
    </w:p>
    <w:p w14:paraId="7043397A">
      <w:pPr>
        <w:numPr>
          <w:ilvl w:val="0"/>
          <w:numId w:val="21"/>
        </w:numPr>
        <w:spacing w:line="360" w:lineRule="auto"/>
        <w:ind w:left="425" w:leftChars="0" w:hanging="425" w:firstLineChars="0"/>
        <w:rPr>
          <w:rFonts w:hint="eastAsia" w:ascii="宋体" w:hAnsi="宋体" w:cs="仿宋_GB2312"/>
          <w:b/>
          <w:sz w:val="24"/>
          <w:lang w:val="en-US" w:eastAsia="zh-CN"/>
        </w:rPr>
      </w:pPr>
      <w:r>
        <w:rPr>
          <w:rFonts w:hint="eastAsia" w:ascii="宋体" w:hAnsi="宋体" w:cs="仿宋_GB2312"/>
          <w:b w:val="0"/>
          <w:bCs/>
          <w:sz w:val="24"/>
          <w:lang w:val="en-US" w:eastAsia="zh-CN"/>
        </w:rPr>
        <w:t>配置跨域资源共享（CORS）安全策略</w:t>
      </w:r>
    </w:p>
    <w:p w14:paraId="3B39BFA7">
      <w:pPr>
        <w:spacing w:line="360" w:lineRule="auto"/>
        <w:ind w:left="0" w:leftChars="0" w:firstLine="0" w:firstLineChars="0"/>
        <w:rPr>
          <w:rFonts w:hint="eastAsia"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十七</w:t>
      </w:r>
      <w:r>
        <w:rPr>
          <w:rFonts w:hint="eastAsia" w:ascii="宋体" w:hAnsi="宋体" w:cs="仿宋_GB2312"/>
          <w:b/>
          <w:sz w:val="24"/>
        </w:rPr>
        <w:t>条</w:t>
      </w:r>
      <w:r>
        <w:rPr>
          <w:rFonts w:hint="eastAsia" w:ascii="宋体" w:hAnsi="宋体" w:cs="仿宋_GB2312"/>
          <w:b/>
          <w:sz w:val="24"/>
          <w:lang w:val="en-US" w:eastAsia="zh-CN"/>
        </w:rPr>
        <w:t xml:space="preserve"> 第三方组件安全基线</w:t>
      </w:r>
    </w:p>
    <w:p w14:paraId="236DA4AF">
      <w:pPr>
        <w:numPr>
          <w:ilvl w:val="0"/>
          <w:numId w:val="0"/>
        </w:numPr>
        <w:spacing w:line="360" w:lineRule="auto"/>
        <w:ind w:leftChars="0"/>
        <w:rPr>
          <w:rFonts w:hint="eastAsia" w:ascii="宋体" w:hAnsi="宋体" w:cs="仿宋_GB2312"/>
          <w:b/>
          <w:sz w:val="24"/>
          <w:lang w:val="en-US" w:eastAsia="zh-CN"/>
        </w:rPr>
      </w:pPr>
      <w:r>
        <w:rPr>
          <w:rFonts w:hint="eastAsia" w:ascii="宋体" w:hAnsi="宋体" w:cs="仿宋_GB2312"/>
          <w:b/>
          <w:sz w:val="24"/>
          <w:lang w:val="en-US" w:eastAsia="zh-CN"/>
        </w:rPr>
        <w:t>（一）组件管理</w:t>
      </w:r>
    </w:p>
    <w:p w14:paraId="04C30AFA">
      <w:pPr>
        <w:numPr>
          <w:ilvl w:val="0"/>
          <w:numId w:val="22"/>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建立第三方组件清单，记录组件名称、版本、许可证等信息</w:t>
      </w:r>
    </w:p>
    <w:p w14:paraId="69C086AE">
      <w:pPr>
        <w:numPr>
          <w:ilvl w:val="0"/>
          <w:numId w:val="22"/>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定期更新第三方组件到安全版本</w:t>
      </w:r>
    </w:p>
    <w:p w14:paraId="1DCCAD3B">
      <w:pPr>
        <w:numPr>
          <w:ilvl w:val="0"/>
          <w:numId w:val="22"/>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禁止使用已知存在严重漏洞的组件</w:t>
      </w:r>
    </w:p>
    <w:p w14:paraId="2F1B1FB7">
      <w:pPr>
        <w:numPr>
          <w:ilvl w:val="0"/>
          <w:numId w:val="0"/>
        </w:numPr>
        <w:spacing w:line="360" w:lineRule="auto"/>
        <w:ind w:leftChars="0"/>
        <w:rPr>
          <w:rFonts w:hint="eastAsia" w:ascii="宋体" w:hAnsi="宋体" w:cs="仿宋_GB2312"/>
          <w:b/>
          <w:sz w:val="24"/>
          <w:lang w:val="en-US" w:eastAsia="zh-CN"/>
        </w:rPr>
      </w:pPr>
      <w:r>
        <w:rPr>
          <w:rFonts w:hint="eastAsia" w:ascii="宋体" w:hAnsi="宋体" w:cs="仿宋_GB2312"/>
          <w:b/>
          <w:sz w:val="24"/>
          <w:lang w:val="en-US" w:eastAsia="zh-CN"/>
        </w:rPr>
        <w:t>（二）安全评估</w:t>
      </w:r>
    </w:p>
    <w:p w14:paraId="2922CF04">
      <w:pPr>
        <w:numPr>
          <w:ilvl w:val="0"/>
          <w:numId w:val="23"/>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对引入的第三方组件进行安全评估</w:t>
      </w:r>
    </w:p>
    <w:p w14:paraId="7A2E6A25">
      <w:pPr>
        <w:numPr>
          <w:ilvl w:val="0"/>
          <w:numId w:val="23"/>
        </w:numPr>
        <w:spacing w:line="360" w:lineRule="auto"/>
        <w:ind w:left="425" w:leftChars="0" w:hanging="425"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监控第三方组件的安全漏洞信息</w:t>
      </w:r>
    </w:p>
    <w:p w14:paraId="0F2F6392">
      <w:pPr>
        <w:numPr>
          <w:ilvl w:val="0"/>
          <w:numId w:val="23"/>
        </w:numPr>
        <w:spacing w:line="360" w:lineRule="auto"/>
        <w:ind w:left="425" w:leftChars="0" w:hanging="425" w:firstLineChars="0"/>
        <w:rPr>
          <w:rFonts w:hint="eastAsia" w:ascii="宋体" w:hAnsi="宋体" w:cs="仿宋_GB2312"/>
          <w:sz w:val="24"/>
        </w:rPr>
      </w:pPr>
      <w:r>
        <w:rPr>
          <w:rFonts w:hint="eastAsia" w:ascii="宋体" w:hAnsi="宋体" w:cs="仿宋_GB2312"/>
          <w:b w:val="0"/>
          <w:bCs/>
          <w:sz w:val="24"/>
          <w:lang w:val="en-US" w:eastAsia="zh-CN"/>
        </w:rPr>
        <w:t>建立组件漏洞响应机制</w:t>
      </w:r>
    </w:p>
    <w:p w14:paraId="45A353B1">
      <w:pPr>
        <w:pStyle w:val="15"/>
        <w:ind w:left="0" w:leftChars="0" w:firstLine="0" w:firstLineChars="0"/>
        <w:rPr>
          <w:rFonts w:hint="default" w:eastAsia="宋体"/>
          <w:lang w:val="en-US" w:eastAsia="zh-CN"/>
        </w:rPr>
      </w:pPr>
      <w:r>
        <w:rPr>
          <w:rFonts w:hint="eastAsia"/>
        </w:rPr>
        <w:t>第</w:t>
      </w:r>
      <w:r>
        <w:rPr>
          <w:rFonts w:hint="eastAsia"/>
          <w:lang w:val="en-US" w:eastAsia="zh-CN"/>
        </w:rPr>
        <w:t>四</w:t>
      </w:r>
      <w:r>
        <w:rPr>
          <w:rFonts w:hint="eastAsia"/>
        </w:rPr>
        <w:t xml:space="preserve">章 </w:t>
      </w:r>
      <w:r>
        <w:rPr>
          <w:rFonts w:hint="eastAsia"/>
          <w:lang w:val="en-US" w:eastAsia="zh-CN"/>
        </w:rPr>
        <w:t>安全开发（孟然）</w:t>
      </w:r>
    </w:p>
    <w:p w14:paraId="09819098">
      <w:pPr>
        <w:spacing w:line="360" w:lineRule="auto"/>
        <w:ind w:left="0" w:leftChars="0" w:firstLine="0" w:firstLineChars="0"/>
        <w:rPr>
          <w:rFonts w:hint="eastAsia"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十八</w:t>
      </w:r>
      <w:r>
        <w:rPr>
          <w:rFonts w:hint="eastAsia" w:ascii="宋体" w:hAnsi="宋体" w:cs="仿宋_GB2312"/>
          <w:b/>
          <w:sz w:val="24"/>
        </w:rPr>
        <w:t>条</w:t>
      </w:r>
      <w:r>
        <w:rPr>
          <w:rFonts w:hint="eastAsia" w:ascii="宋体" w:hAnsi="宋体" w:cs="仿宋_GB2312"/>
          <w:b/>
          <w:sz w:val="24"/>
          <w:lang w:val="en-US" w:eastAsia="zh-CN"/>
        </w:rPr>
        <w:t xml:space="preserve"> 安全开发定义</w:t>
      </w:r>
    </w:p>
    <w:p w14:paraId="6AA464F8">
      <w:pPr>
        <w:spacing w:line="360" w:lineRule="auto"/>
        <w:ind w:firstLine="420" w:firstLineChars="0"/>
        <w:rPr>
          <w:rFonts w:hint="default" w:ascii="宋体" w:hAnsi="宋体" w:eastAsia="宋体" w:cs="仿宋_GB2312"/>
          <w:sz w:val="24"/>
          <w:lang w:val="en-US" w:eastAsia="zh-CN"/>
        </w:rPr>
      </w:pPr>
      <w:r>
        <w:rPr>
          <w:rFonts w:hint="eastAsia" w:ascii="宋体" w:hAnsi="宋体" w:eastAsia="宋体" w:cs="仿宋_GB2312"/>
          <w:sz w:val="24"/>
          <w:lang w:val="en-US" w:eastAsia="zh-CN"/>
        </w:rPr>
        <w:t>安全开发是将安全要素融入到软件开发生命周期的各个阶段，从需求分析、设计、编码到测试和发布，确保安全性贯穿整个开发过程。本章规定了安全需求、安全设计、安全开发三个方面的具体要求。</w:t>
      </w:r>
    </w:p>
    <w:p w14:paraId="2B1D85B8">
      <w:pPr>
        <w:spacing w:line="360" w:lineRule="auto"/>
        <w:ind w:left="0" w:leftChars="0" w:firstLine="0" w:firstLineChars="0"/>
        <w:rPr>
          <w:rFonts w:hint="eastAsia"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十九</w:t>
      </w:r>
      <w:r>
        <w:rPr>
          <w:rFonts w:hint="eastAsia" w:ascii="宋体" w:hAnsi="宋体" w:cs="仿宋_GB2312"/>
          <w:b/>
          <w:sz w:val="24"/>
        </w:rPr>
        <w:t>条</w:t>
      </w:r>
      <w:r>
        <w:rPr>
          <w:rFonts w:hint="eastAsia" w:ascii="宋体" w:hAnsi="宋体" w:cs="仿宋_GB2312"/>
          <w:b/>
          <w:sz w:val="24"/>
          <w:lang w:val="en-US" w:eastAsia="zh-CN"/>
        </w:rPr>
        <w:t xml:space="preserve"> 安全需求分析</w:t>
      </w:r>
    </w:p>
    <w:p w14:paraId="55698EEA">
      <w:pPr>
        <w:spacing w:line="360" w:lineRule="auto"/>
        <w:ind w:firstLine="420" w:firstLineChars="0"/>
        <w:rPr>
          <w:rFonts w:hint="eastAsia" w:ascii="宋体" w:hAnsi="宋体" w:eastAsia="宋体" w:cs="仿宋_GB2312"/>
          <w:sz w:val="24"/>
          <w:lang w:val="en-US" w:eastAsia="zh-CN"/>
        </w:rPr>
      </w:pPr>
      <w:r>
        <w:rPr>
          <w:rFonts w:hint="eastAsia" w:ascii="宋体" w:hAnsi="宋体" w:eastAsia="宋体" w:cs="仿宋_GB2312"/>
          <w:sz w:val="24"/>
          <w:lang w:val="en-US" w:eastAsia="zh-CN"/>
        </w:rPr>
        <w:t>安全需求分析是安全开发的起点，旨在识别和定义产品的安全要求，为后续的安全设计和实现提供依据。</w:t>
      </w:r>
    </w:p>
    <w:p w14:paraId="7572ECC1">
      <w:pPr>
        <w:numPr>
          <w:ilvl w:val="0"/>
          <w:numId w:val="0"/>
        </w:numPr>
        <w:spacing w:line="360" w:lineRule="auto"/>
        <w:ind w:leftChars="0"/>
        <w:rPr>
          <w:rFonts w:hint="eastAsia" w:ascii="宋体" w:hAnsi="宋体" w:eastAsia="宋体" w:cs="仿宋_GB2312"/>
          <w:b/>
          <w:sz w:val="24"/>
          <w:lang w:val="en-US" w:eastAsia="zh-CN"/>
        </w:rPr>
      </w:pPr>
      <w:r>
        <w:rPr>
          <w:rFonts w:hint="eastAsia" w:ascii="宋体" w:hAnsi="宋体" w:eastAsia="宋体" w:cs="仿宋_GB2312"/>
          <w:b/>
          <w:sz w:val="24"/>
          <w:lang w:val="en-US" w:eastAsia="zh-CN"/>
        </w:rPr>
        <w:t>（一）安全需求识别</w:t>
      </w:r>
    </w:p>
    <w:p w14:paraId="362532D4">
      <w:pPr>
        <w:numPr>
          <w:ilvl w:val="0"/>
          <w:numId w:val="24"/>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客户安全要求：</w:t>
      </w:r>
    </w:p>
    <w:p w14:paraId="2A28A65C">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收集和分析客户对系统安全的具体要求</w:t>
      </w:r>
    </w:p>
    <w:p w14:paraId="164A950C">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明确客户的安全期望和合规要求</w:t>
      </w:r>
    </w:p>
    <w:p w14:paraId="0F73EC14">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记录客户的安全约束条件</w:t>
      </w:r>
    </w:p>
    <w:p w14:paraId="6AAD7959">
      <w:pPr>
        <w:numPr>
          <w:ilvl w:val="0"/>
          <w:numId w:val="24"/>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法律法规要求：</w:t>
      </w:r>
    </w:p>
    <w:p w14:paraId="3CF7D34D">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识别适用的法律法规要求，如《网络安全法》、《数据安全法》等</w:t>
      </w:r>
    </w:p>
    <w:p w14:paraId="71D1F9E2">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分析行业标准和技术规范的安全要求</w:t>
      </w:r>
    </w:p>
    <w:p w14:paraId="59295209">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确保产品符合监管要求</w:t>
      </w:r>
    </w:p>
    <w:p w14:paraId="6D296B35">
      <w:pPr>
        <w:numPr>
          <w:ilvl w:val="0"/>
          <w:numId w:val="24"/>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用户隐私需求：</w:t>
      </w:r>
    </w:p>
    <w:p w14:paraId="5CF54F0D">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识别产品处理的用户个人信息</w:t>
      </w:r>
    </w:p>
    <w:p w14:paraId="58A70FBD">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分析个人信息处理的合法性和必要性</w:t>
      </w:r>
    </w:p>
    <w:p w14:paraId="6E3A6DCF">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制定个人信息保护措施</w:t>
      </w:r>
    </w:p>
    <w:p w14:paraId="219F7473">
      <w:pPr>
        <w:numPr>
          <w:ilvl w:val="0"/>
          <w:numId w:val="24"/>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威胁分析：</w:t>
      </w:r>
    </w:p>
    <w:p w14:paraId="56AC322A">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识别系统面临的潜在安全威胁</w:t>
      </w:r>
    </w:p>
    <w:p w14:paraId="75588B96">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分析威胁的可能性和影响程度</w:t>
      </w:r>
    </w:p>
    <w:p w14:paraId="2299094E">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制定相应的防护策略</w:t>
      </w:r>
    </w:p>
    <w:p w14:paraId="1606F63B">
      <w:pPr>
        <w:numPr>
          <w:ilvl w:val="0"/>
          <w:numId w:val="0"/>
        </w:numPr>
        <w:spacing w:line="360" w:lineRule="auto"/>
        <w:ind w:leftChars="0"/>
        <w:rPr>
          <w:rFonts w:hint="eastAsia" w:ascii="宋体" w:hAnsi="宋体" w:eastAsia="宋体" w:cs="仿宋_GB2312"/>
          <w:b/>
          <w:sz w:val="24"/>
          <w:lang w:val="en-US" w:eastAsia="zh-CN"/>
        </w:rPr>
      </w:pPr>
      <w:r>
        <w:rPr>
          <w:rFonts w:hint="eastAsia" w:ascii="宋体" w:hAnsi="宋体" w:eastAsia="宋体" w:cs="仿宋_GB2312"/>
          <w:b/>
          <w:sz w:val="24"/>
          <w:lang w:val="en-US" w:eastAsia="zh-CN"/>
        </w:rPr>
        <w:t>（二）安全需求文档化</w:t>
      </w:r>
    </w:p>
    <w:p w14:paraId="27440691">
      <w:pPr>
        <w:numPr>
          <w:ilvl w:val="0"/>
          <w:numId w:val="25"/>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将安全需求写入产品需求规格说明书</w:t>
      </w:r>
    </w:p>
    <w:p w14:paraId="25FDBE19">
      <w:pPr>
        <w:numPr>
          <w:ilvl w:val="0"/>
          <w:numId w:val="25"/>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明确安全需求的验收标准</w:t>
      </w:r>
    </w:p>
    <w:p w14:paraId="38B4F80A">
      <w:pPr>
        <w:numPr>
          <w:ilvl w:val="0"/>
          <w:numId w:val="25"/>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确保安全需求可测试、可验证</w:t>
      </w:r>
    </w:p>
    <w:p w14:paraId="7522AC1A">
      <w:pPr>
        <w:numPr>
          <w:ilvl w:val="0"/>
          <w:numId w:val="25"/>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建立安全需求跟踪矩阵</w:t>
      </w:r>
    </w:p>
    <w:p w14:paraId="0C64A0F1">
      <w:pPr>
        <w:numPr>
          <w:ilvl w:val="0"/>
          <w:numId w:val="0"/>
        </w:numPr>
        <w:spacing w:line="360" w:lineRule="auto"/>
        <w:ind w:leftChars="0"/>
        <w:rPr>
          <w:rFonts w:hint="eastAsia" w:ascii="宋体" w:hAnsi="宋体" w:eastAsia="宋体" w:cs="仿宋_GB2312"/>
          <w:b/>
          <w:sz w:val="24"/>
          <w:lang w:val="en-US" w:eastAsia="zh-CN"/>
        </w:rPr>
      </w:pPr>
      <w:r>
        <w:rPr>
          <w:rFonts w:hint="eastAsia" w:ascii="宋体" w:hAnsi="宋体" w:eastAsia="宋体" w:cs="仿宋_GB2312"/>
          <w:b/>
          <w:sz w:val="24"/>
          <w:lang w:val="en-US" w:eastAsia="zh-CN"/>
        </w:rPr>
        <w:t>最佳实践：</w:t>
      </w:r>
    </w:p>
    <w:p w14:paraId="1BBF5EA5">
      <w:pPr>
        <w:numPr>
          <w:ilvl w:val="0"/>
          <w:numId w:val="0"/>
        </w:numPr>
        <w:spacing w:line="360" w:lineRule="auto"/>
        <w:ind w:leftChars="0" w:firstLine="480" w:firstLineChars="200"/>
        <w:rPr>
          <w:rFonts w:hint="eastAsia" w:ascii="宋体" w:hAnsi="宋体" w:eastAsia="宋体" w:cs="仿宋_GB2312"/>
          <w:b/>
          <w:sz w:val="24"/>
          <w:lang w:val="en-US" w:eastAsia="zh-CN"/>
        </w:rPr>
      </w:pPr>
      <w:r>
        <w:rPr>
          <w:rFonts w:hint="eastAsia" w:ascii="宋体" w:hAnsi="宋体" w:eastAsia="宋体" w:cs="仿宋_GB2312"/>
          <w:b w:val="0"/>
          <w:bCs/>
          <w:sz w:val="24"/>
          <w:lang w:val="en-US" w:eastAsia="zh-CN"/>
        </w:rPr>
        <w:t>参考微软SDL的威胁建模方法，使用STRIDE模型（欺骗、篡改、否认、信息泄露、拒绝服务、权限提升）进行威胁分析。</w:t>
      </w:r>
    </w:p>
    <w:p w14:paraId="0E262956">
      <w:pPr>
        <w:spacing w:line="360" w:lineRule="auto"/>
        <w:ind w:left="0" w:leftChars="0" w:firstLine="0" w:firstLineChars="0"/>
        <w:rPr>
          <w:rFonts w:hint="eastAsia"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二十</w:t>
      </w:r>
      <w:r>
        <w:rPr>
          <w:rFonts w:hint="eastAsia" w:ascii="宋体" w:hAnsi="宋体" w:cs="仿宋_GB2312"/>
          <w:b/>
          <w:sz w:val="24"/>
        </w:rPr>
        <w:t>条</w:t>
      </w:r>
      <w:r>
        <w:rPr>
          <w:rFonts w:hint="eastAsia" w:ascii="宋体" w:hAnsi="宋体" w:cs="仿宋_GB2312"/>
          <w:b/>
          <w:sz w:val="24"/>
          <w:lang w:val="en-US" w:eastAsia="zh-CN"/>
        </w:rPr>
        <w:t xml:space="preserve"> 安全设计</w:t>
      </w:r>
    </w:p>
    <w:p w14:paraId="5FA8C421">
      <w:pPr>
        <w:spacing w:line="360" w:lineRule="auto"/>
        <w:ind w:firstLine="420" w:firstLineChars="0"/>
        <w:rPr>
          <w:rFonts w:hint="eastAsia" w:ascii="宋体" w:hAnsi="宋体" w:eastAsia="宋体" w:cs="仿宋_GB2312"/>
          <w:sz w:val="24"/>
          <w:lang w:val="en-US" w:eastAsia="zh-CN"/>
        </w:rPr>
      </w:pPr>
      <w:r>
        <w:rPr>
          <w:rFonts w:hint="eastAsia" w:ascii="宋体" w:hAnsi="宋体" w:eastAsia="宋体" w:cs="仿宋_GB2312"/>
          <w:sz w:val="24"/>
          <w:lang w:val="en-US" w:eastAsia="zh-CN"/>
        </w:rPr>
        <w:t>安全设计是将安全需求转化为具体的设计方案，建立系统的安全架构，确保安全性在系统设计层面得到保障。</w:t>
      </w:r>
    </w:p>
    <w:p w14:paraId="2AA9D80A">
      <w:pPr>
        <w:numPr>
          <w:ilvl w:val="0"/>
          <w:numId w:val="0"/>
        </w:numPr>
        <w:spacing w:line="360" w:lineRule="auto"/>
        <w:ind w:leftChars="0"/>
        <w:rPr>
          <w:rFonts w:hint="eastAsia" w:ascii="宋体" w:hAnsi="宋体" w:eastAsia="宋体" w:cs="仿宋_GB2312"/>
          <w:b/>
          <w:sz w:val="24"/>
          <w:lang w:val="en-US" w:eastAsia="zh-CN"/>
        </w:rPr>
      </w:pPr>
      <w:r>
        <w:rPr>
          <w:rFonts w:hint="eastAsia" w:ascii="宋体" w:hAnsi="宋体" w:cs="仿宋_GB2312"/>
          <w:b/>
          <w:sz w:val="24"/>
          <w:lang w:val="en-US" w:eastAsia="zh-CN"/>
        </w:rPr>
        <w:t>（一）</w:t>
      </w:r>
      <w:r>
        <w:rPr>
          <w:rFonts w:hint="eastAsia" w:ascii="宋体" w:hAnsi="宋体" w:eastAsia="宋体" w:cs="仿宋_GB2312"/>
          <w:b/>
          <w:sz w:val="24"/>
          <w:lang w:val="en-US" w:eastAsia="zh-CN"/>
        </w:rPr>
        <w:t>安全设计原则</w:t>
      </w:r>
    </w:p>
    <w:p w14:paraId="025ADDA1">
      <w:pPr>
        <w:numPr>
          <w:ilvl w:val="0"/>
          <w:numId w:val="26"/>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最小权限原则：系统组件和用户仅拥有完成任务所需的最小权限</w:t>
      </w:r>
    </w:p>
    <w:p w14:paraId="519B51ED">
      <w:pPr>
        <w:numPr>
          <w:ilvl w:val="0"/>
          <w:numId w:val="26"/>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纵深防御：采用多层次的安全防护措施，避免单点失效</w:t>
      </w:r>
    </w:p>
    <w:p w14:paraId="19B316E0">
      <w:pPr>
        <w:numPr>
          <w:ilvl w:val="0"/>
          <w:numId w:val="26"/>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失败安全：系统在异常情况下默认进入安全状态</w:t>
      </w:r>
    </w:p>
    <w:p w14:paraId="431A6FA3">
      <w:pPr>
        <w:numPr>
          <w:ilvl w:val="0"/>
          <w:numId w:val="26"/>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开放设计：安全设计不依赖于保密性，而是基于密钥等可控因素</w:t>
      </w:r>
    </w:p>
    <w:p w14:paraId="2D45C7DA">
      <w:pPr>
        <w:numPr>
          <w:ilvl w:val="0"/>
          <w:numId w:val="26"/>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职责分离：关键功能由多个组件协同完成，避免单点控制</w:t>
      </w:r>
    </w:p>
    <w:p w14:paraId="31D71341">
      <w:pPr>
        <w:numPr>
          <w:ilvl w:val="0"/>
          <w:numId w:val="26"/>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完全仲裁：每次访问都必须经过权限检查</w:t>
      </w:r>
    </w:p>
    <w:p w14:paraId="33F17A18">
      <w:pPr>
        <w:numPr>
          <w:ilvl w:val="0"/>
          <w:numId w:val="0"/>
        </w:numPr>
        <w:spacing w:line="360" w:lineRule="auto"/>
        <w:ind w:leftChars="0"/>
        <w:rPr>
          <w:rFonts w:hint="eastAsia" w:ascii="宋体" w:hAnsi="宋体" w:eastAsia="宋体" w:cs="仿宋_GB2312"/>
          <w:b/>
          <w:sz w:val="24"/>
          <w:lang w:val="en-US" w:eastAsia="zh-CN"/>
        </w:rPr>
      </w:pPr>
      <w:r>
        <w:rPr>
          <w:rFonts w:hint="eastAsia" w:ascii="宋体" w:hAnsi="宋体" w:eastAsia="宋体" w:cs="仿宋_GB2312"/>
          <w:b/>
          <w:sz w:val="24"/>
          <w:lang w:val="en-US" w:eastAsia="zh-CN"/>
        </w:rPr>
        <w:t>（二）架构安全设计</w:t>
      </w:r>
    </w:p>
    <w:p w14:paraId="0627E244">
      <w:pPr>
        <w:numPr>
          <w:ilvl w:val="0"/>
          <w:numId w:val="27"/>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网络架构安全：</w:t>
      </w:r>
    </w:p>
    <w:p w14:paraId="681BC142">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采用分层网络架构，隔离不同安全等级的系统</w:t>
      </w:r>
    </w:p>
    <w:p w14:paraId="0D83C035">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配置防火墙和访问控制策略</w:t>
      </w:r>
    </w:p>
    <w:p w14:paraId="62D82C25">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建立安全的通信通道</w:t>
      </w:r>
    </w:p>
    <w:p w14:paraId="7229E5FA">
      <w:pPr>
        <w:numPr>
          <w:ilvl w:val="0"/>
          <w:numId w:val="27"/>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应用架构安全：</w:t>
      </w:r>
    </w:p>
    <w:p w14:paraId="2CFCD0FE">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采用模块化设计，降低组件间的耦合度</w:t>
      </w:r>
    </w:p>
    <w:p w14:paraId="0422C58C">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实现安全的API设计</w:t>
      </w:r>
    </w:p>
    <w:p w14:paraId="53D797C4">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配置安全的中间件和框架</w:t>
      </w:r>
    </w:p>
    <w:p w14:paraId="71AC48BD">
      <w:pPr>
        <w:numPr>
          <w:ilvl w:val="0"/>
          <w:numId w:val="27"/>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数据架构安全：</w:t>
      </w:r>
    </w:p>
    <w:p w14:paraId="1A28C319">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设计安全的数据存储结构</w:t>
      </w:r>
    </w:p>
    <w:p w14:paraId="36DBC6BA">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规划数据备份和恢复策略</w:t>
      </w:r>
    </w:p>
    <w:p w14:paraId="45BFA999">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建立数据分类分级存储机制</w:t>
      </w:r>
    </w:p>
    <w:p w14:paraId="6FC5DF3A">
      <w:pPr>
        <w:spacing w:line="360" w:lineRule="auto"/>
        <w:ind w:left="0" w:leftChars="0" w:firstLine="0" w:firstLineChars="0"/>
        <w:rPr>
          <w:rFonts w:hint="eastAsia"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二十一</w:t>
      </w:r>
      <w:r>
        <w:rPr>
          <w:rFonts w:hint="eastAsia" w:ascii="宋体" w:hAnsi="宋体" w:cs="仿宋_GB2312"/>
          <w:b/>
          <w:sz w:val="24"/>
        </w:rPr>
        <w:t>条</w:t>
      </w:r>
      <w:r>
        <w:rPr>
          <w:rFonts w:hint="eastAsia" w:ascii="宋体" w:hAnsi="宋体" w:cs="仿宋_GB2312"/>
          <w:b/>
          <w:sz w:val="24"/>
          <w:lang w:val="en-US" w:eastAsia="zh-CN"/>
        </w:rPr>
        <w:t xml:space="preserve"> 安全编码</w:t>
      </w:r>
    </w:p>
    <w:p w14:paraId="07F7C29B">
      <w:pPr>
        <w:spacing w:line="360" w:lineRule="auto"/>
        <w:ind w:firstLine="420" w:firstLineChars="0"/>
        <w:rPr>
          <w:rFonts w:hint="eastAsia" w:ascii="宋体" w:hAnsi="宋体" w:eastAsia="宋体" w:cs="仿宋_GB2312"/>
          <w:sz w:val="24"/>
          <w:lang w:val="en-US" w:eastAsia="zh-CN"/>
        </w:rPr>
      </w:pPr>
      <w:r>
        <w:rPr>
          <w:rFonts w:hint="eastAsia" w:ascii="宋体" w:hAnsi="宋体" w:eastAsia="宋体" w:cs="仿宋_GB2312"/>
          <w:sz w:val="24"/>
          <w:lang w:val="en-US" w:eastAsia="zh-CN"/>
        </w:rPr>
        <w:t>安全编码是将安全设计转化为安全实现的关键环节，通过遵循安全编码规范，从源头上减少安全漏洞的产生。</w:t>
      </w:r>
    </w:p>
    <w:p w14:paraId="35540E86">
      <w:pPr>
        <w:numPr>
          <w:ilvl w:val="0"/>
          <w:numId w:val="0"/>
        </w:numPr>
        <w:spacing w:line="360" w:lineRule="auto"/>
        <w:ind w:leftChars="0"/>
        <w:rPr>
          <w:rFonts w:hint="eastAsia" w:ascii="宋体" w:hAnsi="宋体" w:eastAsia="宋体" w:cs="仿宋_GB2312"/>
          <w:b/>
          <w:sz w:val="24"/>
          <w:lang w:val="en-US" w:eastAsia="zh-CN"/>
        </w:rPr>
      </w:pPr>
      <w:commentRangeStart w:id="6"/>
      <w:commentRangeStart w:id="7"/>
      <w:r>
        <w:rPr>
          <w:rFonts w:hint="eastAsia" w:ascii="宋体" w:hAnsi="宋体" w:eastAsia="宋体" w:cs="仿宋_GB2312"/>
          <w:b/>
          <w:sz w:val="24"/>
          <w:lang w:val="en-US" w:eastAsia="zh-CN"/>
        </w:rPr>
        <w:t>（一）安全编码规范</w:t>
      </w:r>
      <w:commentRangeEnd w:id="6"/>
      <w:r>
        <w:commentReference w:id="6"/>
      </w:r>
      <w:commentRangeEnd w:id="7"/>
      <w:r>
        <w:commentReference w:id="7"/>
      </w:r>
    </w:p>
    <w:p w14:paraId="068DFF2B">
      <w:pPr>
        <w:numPr>
          <w:ilvl w:val="0"/>
          <w:numId w:val="28"/>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输入验证：</w:t>
      </w:r>
    </w:p>
    <w:p w14:paraId="383A756F">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对所有外部输入进行验证，包括用户输入、文件输入、网络数据等</w:t>
      </w:r>
    </w:p>
    <w:p w14:paraId="42E9A095">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采用白名单验证方式，只允许合法的输入</w:t>
      </w:r>
    </w:p>
    <w:p w14:paraId="09F9CE49">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验证数据类型、长度、格式和取值范围</w:t>
      </w:r>
    </w:p>
    <w:p w14:paraId="6B8E8090">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对特殊字符进行过滤或转义</w:t>
      </w:r>
    </w:p>
    <w:p w14:paraId="4F57347D">
      <w:pPr>
        <w:numPr>
          <w:ilvl w:val="0"/>
          <w:numId w:val="28"/>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SQL注入防护：</w:t>
      </w:r>
    </w:p>
    <w:p w14:paraId="25B45465">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使用参数化查询或预编译语句</w:t>
      </w:r>
    </w:p>
    <w:p w14:paraId="7720DEBD">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避免动态拼接SQL语句</w:t>
      </w:r>
    </w:p>
    <w:p w14:paraId="4DE6540B">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限制数据库账户权限</w:t>
      </w:r>
    </w:p>
    <w:p w14:paraId="0CE5C9D9">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对数据库错误信息进行统一处理</w:t>
      </w:r>
    </w:p>
    <w:p w14:paraId="7F758FB9">
      <w:pPr>
        <w:numPr>
          <w:ilvl w:val="0"/>
          <w:numId w:val="28"/>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跨站脚本（XSS）防护：</w:t>
      </w:r>
    </w:p>
    <w:p w14:paraId="78FA8A91">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对输入数据进行过滤和编码</w:t>
      </w:r>
    </w:p>
    <w:p w14:paraId="55A6EC4E">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设置HttpOnly属性保护Cookie</w:t>
      </w:r>
    </w:p>
    <w:p w14:paraId="39576026">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启用内容安全策略（CSP）</w:t>
      </w:r>
    </w:p>
    <w:p w14:paraId="7512EEB2">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避免使用危险的HTML标签和属性</w:t>
      </w:r>
    </w:p>
    <w:p w14:paraId="5DEAA4BF">
      <w:pPr>
        <w:numPr>
          <w:ilvl w:val="0"/>
          <w:numId w:val="0"/>
        </w:numPr>
        <w:spacing w:line="360" w:lineRule="auto"/>
        <w:ind w:leftChars="0"/>
        <w:rPr>
          <w:rFonts w:hint="eastAsia" w:ascii="宋体" w:hAnsi="宋体" w:eastAsia="宋体" w:cs="仿宋_GB2312"/>
          <w:b/>
          <w:sz w:val="24"/>
          <w:lang w:val="en-US" w:eastAsia="zh-CN"/>
        </w:rPr>
      </w:pPr>
      <w:r>
        <w:rPr>
          <w:rFonts w:hint="eastAsia" w:ascii="宋体" w:hAnsi="宋体" w:eastAsia="宋体" w:cs="仿宋_GB2312"/>
          <w:b/>
          <w:sz w:val="24"/>
          <w:lang w:val="en-US" w:eastAsia="zh-CN"/>
        </w:rPr>
        <w:t>（二）常见漏洞防护</w:t>
      </w:r>
    </w:p>
    <w:tbl>
      <w:tblPr>
        <w:tblStyle w:val="8"/>
        <w:tblW w:w="498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9"/>
        <w:gridCol w:w="5046"/>
        <w:gridCol w:w="3003"/>
      </w:tblGrid>
      <w:tr w14:paraId="251451FE">
        <w:trPr>
          <w:trHeight w:val="693" w:hRule="atLeast"/>
          <w:tblHeader/>
        </w:trPr>
        <w:tc>
          <w:tcPr>
            <w:tcW w:w="909" w:type="pct"/>
            <w:tcBorders>
              <w:top w:val="single" w:color="DDDDDD" w:sz="8" w:space="0"/>
              <w:left w:val="single" w:color="DDDDDD" w:sz="8" w:space="0"/>
              <w:bottom w:val="single" w:color="DDDDDD" w:sz="8" w:space="0"/>
              <w:right w:val="single" w:color="DDDDDD" w:sz="8" w:space="0"/>
            </w:tcBorders>
            <w:shd w:val="clear" w:color="auto" w:fill="4472C4" w:themeFill="accent5"/>
            <w:tcMar>
              <w:top w:w="240" w:type="dxa"/>
              <w:left w:w="160" w:type="dxa"/>
              <w:bottom w:w="240" w:type="dxa"/>
              <w:right w:w="160" w:type="dxa"/>
            </w:tcMar>
            <w:vAlign w:val="top"/>
          </w:tcPr>
          <w:p w14:paraId="00A4AB45">
            <w:pPr>
              <w:numPr>
                <w:ilvl w:val="0"/>
                <w:numId w:val="0"/>
              </w:numPr>
              <w:spacing w:line="360" w:lineRule="auto"/>
              <w:ind w:leftChars="0"/>
              <w:rPr>
                <w:rFonts w:hint="eastAsia" w:ascii="宋体" w:hAnsi="宋体" w:eastAsia="宋体" w:cs="仿宋_GB2312"/>
                <w:b/>
                <w:color w:val="FFFFFF" w:themeColor="background1"/>
                <w:sz w:val="24"/>
                <w:lang w:val="en-US" w:eastAsia="zh-CN"/>
                <w14:textFill>
                  <w14:solidFill>
                    <w14:schemeClr w14:val="bg1"/>
                  </w14:solidFill>
                </w14:textFill>
              </w:rPr>
            </w:pPr>
            <w:r>
              <w:rPr>
                <w:rFonts w:hint="eastAsia" w:ascii="宋体" w:hAnsi="宋体" w:eastAsia="宋体" w:cs="仿宋_GB2312"/>
                <w:b/>
                <w:color w:val="FFFFFF" w:themeColor="background1"/>
                <w:sz w:val="24"/>
                <w:lang w:val="en-US" w:eastAsia="zh-CN"/>
                <w14:textFill>
                  <w14:solidFill>
                    <w14:schemeClr w14:val="bg1"/>
                  </w14:solidFill>
                </w14:textFill>
              </w:rPr>
              <w:t>漏洞类型</w:t>
            </w:r>
          </w:p>
        </w:tc>
        <w:tc>
          <w:tcPr>
            <w:tcW w:w="2564" w:type="pct"/>
            <w:tcBorders>
              <w:top w:val="single" w:color="DDDDDD" w:sz="8" w:space="0"/>
              <w:left w:val="single" w:color="DDDDDD" w:sz="8" w:space="0"/>
              <w:bottom w:val="single" w:color="DDDDDD" w:sz="8" w:space="0"/>
              <w:right w:val="single" w:color="DDDDDD" w:sz="8" w:space="0"/>
            </w:tcBorders>
            <w:shd w:val="clear" w:color="auto" w:fill="4472C4" w:themeFill="accent5"/>
            <w:tcMar>
              <w:top w:w="240" w:type="dxa"/>
              <w:left w:w="160" w:type="dxa"/>
              <w:bottom w:w="240" w:type="dxa"/>
              <w:right w:w="160" w:type="dxa"/>
            </w:tcMar>
            <w:vAlign w:val="top"/>
          </w:tcPr>
          <w:p w14:paraId="587D3277">
            <w:pPr>
              <w:numPr>
                <w:ilvl w:val="0"/>
                <w:numId w:val="0"/>
              </w:numPr>
              <w:spacing w:line="360" w:lineRule="auto"/>
              <w:ind w:leftChars="0"/>
              <w:rPr>
                <w:rFonts w:hint="eastAsia" w:ascii="宋体" w:hAnsi="宋体" w:eastAsia="宋体" w:cs="仿宋_GB2312"/>
                <w:b/>
                <w:color w:val="FFFFFF" w:themeColor="background1"/>
                <w:sz w:val="24"/>
                <w:lang w:val="en-US" w:eastAsia="zh-CN"/>
                <w14:textFill>
                  <w14:solidFill>
                    <w14:schemeClr w14:val="bg1"/>
                  </w14:solidFill>
                </w14:textFill>
              </w:rPr>
            </w:pPr>
            <w:r>
              <w:rPr>
                <w:rFonts w:hint="eastAsia" w:ascii="宋体" w:hAnsi="宋体" w:eastAsia="宋体" w:cs="仿宋_GB2312"/>
                <w:b/>
                <w:color w:val="FFFFFF" w:themeColor="background1"/>
                <w:sz w:val="24"/>
                <w:lang w:val="en-US" w:eastAsia="zh-CN"/>
                <w14:textFill>
                  <w14:solidFill>
                    <w14:schemeClr w14:val="bg1"/>
                  </w14:solidFill>
                </w14:textFill>
              </w:rPr>
              <w:t>防护要求</w:t>
            </w:r>
          </w:p>
        </w:tc>
        <w:tc>
          <w:tcPr>
            <w:tcW w:w="1526" w:type="pct"/>
            <w:tcBorders>
              <w:top w:val="single" w:color="DDDDDD" w:sz="8" w:space="0"/>
              <w:left w:val="single" w:color="DDDDDD" w:sz="8" w:space="0"/>
              <w:bottom w:val="single" w:color="DDDDDD" w:sz="8" w:space="0"/>
              <w:right w:val="single" w:color="DDDDDD" w:sz="8" w:space="0"/>
            </w:tcBorders>
            <w:shd w:val="clear" w:color="auto" w:fill="4472C4" w:themeFill="accent5"/>
            <w:tcMar>
              <w:top w:w="240" w:type="dxa"/>
              <w:left w:w="160" w:type="dxa"/>
              <w:bottom w:w="240" w:type="dxa"/>
              <w:right w:w="160" w:type="dxa"/>
            </w:tcMar>
            <w:vAlign w:val="top"/>
          </w:tcPr>
          <w:p w14:paraId="4CC02C60">
            <w:pPr>
              <w:numPr>
                <w:ilvl w:val="0"/>
                <w:numId w:val="0"/>
              </w:numPr>
              <w:spacing w:line="360" w:lineRule="auto"/>
              <w:ind w:leftChars="0"/>
              <w:rPr>
                <w:rFonts w:hint="eastAsia" w:ascii="宋体" w:hAnsi="宋体" w:eastAsia="宋体" w:cs="仿宋_GB2312"/>
                <w:b/>
                <w:color w:val="FFFFFF" w:themeColor="background1"/>
                <w:sz w:val="24"/>
                <w:lang w:val="en-US" w:eastAsia="zh-CN"/>
                <w14:textFill>
                  <w14:solidFill>
                    <w14:schemeClr w14:val="bg1"/>
                  </w14:solidFill>
                </w14:textFill>
              </w:rPr>
            </w:pPr>
            <w:r>
              <w:rPr>
                <w:rFonts w:hint="eastAsia" w:ascii="宋体" w:hAnsi="宋体" w:eastAsia="宋体" w:cs="仿宋_GB2312"/>
                <w:b/>
                <w:color w:val="FFFFFF" w:themeColor="background1"/>
                <w:sz w:val="24"/>
                <w:lang w:val="en-US" w:eastAsia="zh-CN"/>
                <w14:textFill>
                  <w14:solidFill>
                    <w14:schemeClr w14:val="bg1"/>
                  </w14:solidFill>
                </w14:textFill>
              </w:rPr>
              <w:t>检查方法</w:t>
            </w:r>
          </w:p>
        </w:tc>
      </w:tr>
      <w:tr w14:paraId="7A3847AA">
        <w:trPr>
          <w:trHeight w:val="1574" w:hRule="atLeast"/>
        </w:trPr>
        <w:tc>
          <w:tcPr>
            <w:tcW w:w="909" w:type="pct"/>
            <w:tcBorders>
              <w:top w:val="single" w:color="DDDDDD" w:sz="8" w:space="0"/>
              <w:left w:val="single" w:color="DDDDDD" w:sz="8" w:space="0"/>
              <w:bottom w:val="single" w:color="DDDDDD" w:sz="8" w:space="0"/>
              <w:right w:val="single" w:color="DDDDDD" w:sz="8" w:space="0"/>
            </w:tcBorders>
            <w:shd w:val="clear" w:color="auto" w:fill="auto"/>
            <w:tcMar>
              <w:top w:w="240" w:type="dxa"/>
              <w:left w:w="160" w:type="dxa"/>
              <w:bottom w:w="240" w:type="dxa"/>
              <w:right w:w="160" w:type="dxa"/>
            </w:tcMar>
            <w:vAlign w:val="top"/>
          </w:tcPr>
          <w:p w14:paraId="42E57777">
            <w:pPr>
              <w:numPr>
                <w:ilvl w:val="0"/>
                <w:numId w:val="0"/>
              </w:numPr>
              <w:spacing w:line="360" w:lineRule="auto"/>
              <w:ind w:left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缓冲区溢出</w:t>
            </w:r>
          </w:p>
        </w:tc>
        <w:tc>
          <w:tcPr>
            <w:tcW w:w="2564" w:type="pct"/>
            <w:tcBorders>
              <w:top w:val="single" w:color="DDDDDD" w:sz="8" w:space="0"/>
              <w:left w:val="single" w:color="DDDDDD" w:sz="8" w:space="0"/>
              <w:bottom w:val="single" w:color="DDDDDD" w:sz="8" w:space="0"/>
              <w:right w:val="single" w:color="DDDDDD" w:sz="8" w:space="0"/>
            </w:tcBorders>
            <w:shd w:val="clear" w:color="auto" w:fill="auto"/>
            <w:tcMar>
              <w:top w:w="240" w:type="dxa"/>
              <w:left w:w="160" w:type="dxa"/>
              <w:bottom w:w="240" w:type="dxa"/>
              <w:right w:w="160" w:type="dxa"/>
            </w:tcMar>
            <w:vAlign w:val="top"/>
          </w:tcPr>
          <w:p w14:paraId="216E676D">
            <w:pPr>
              <w:numPr>
                <w:ilvl w:val="0"/>
                <w:numId w:val="0"/>
              </w:numPr>
              <w:spacing w:line="360" w:lineRule="auto"/>
              <w:ind w:left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 使用安全的字符串处理函数</w:t>
            </w:r>
            <w:r>
              <w:rPr>
                <w:rFonts w:hint="eastAsia" w:ascii="宋体" w:hAnsi="宋体" w:eastAsia="宋体" w:cs="仿宋_GB2312"/>
                <w:b w:val="0"/>
                <w:bCs/>
                <w:sz w:val="24"/>
                <w:lang w:val="en-US" w:eastAsia="zh-CN"/>
              </w:rPr>
              <w:br w:type="textWrapping"/>
            </w:r>
            <w:r>
              <w:rPr>
                <w:rFonts w:hint="eastAsia" w:ascii="宋体" w:hAnsi="宋体" w:eastAsia="宋体" w:cs="仿宋_GB2312"/>
                <w:b w:val="0"/>
                <w:bCs/>
                <w:sz w:val="24"/>
                <w:lang w:val="en-US" w:eastAsia="zh-CN"/>
              </w:rPr>
              <w:t>• 进行边界检查</w:t>
            </w:r>
            <w:r>
              <w:rPr>
                <w:rFonts w:hint="eastAsia" w:ascii="宋体" w:hAnsi="宋体" w:eastAsia="宋体" w:cs="仿宋_GB2312"/>
                <w:b w:val="0"/>
                <w:bCs/>
                <w:sz w:val="24"/>
                <w:lang w:val="en-US" w:eastAsia="zh-CN"/>
              </w:rPr>
              <w:br w:type="textWrapping"/>
            </w:r>
            <w:r>
              <w:rPr>
                <w:rFonts w:hint="eastAsia" w:ascii="宋体" w:hAnsi="宋体" w:eastAsia="宋体" w:cs="仿宋_GB2312"/>
                <w:b w:val="0"/>
                <w:bCs/>
                <w:sz w:val="24"/>
                <w:lang w:val="en-US" w:eastAsia="zh-CN"/>
              </w:rPr>
              <w:t>• 使用内存安全的编程语言</w:t>
            </w:r>
          </w:p>
        </w:tc>
        <w:tc>
          <w:tcPr>
            <w:tcW w:w="1526" w:type="pct"/>
            <w:tcBorders>
              <w:top w:val="single" w:color="DDDDDD" w:sz="8" w:space="0"/>
              <w:left w:val="single" w:color="DDDDDD" w:sz="8" w:space="0"/>
              <w:bottom w:val="single" w:color="DDDDDD" w:sz="8" w:space="0"/>
              <w:right w:val="single" w:color="DDDDDD" w:sz="8" w:space="0"/>
            </w:tcBorders>
            <w:shd w:val="clear" w:color="auto" w:fill="auto"/>
            <w:tcMar>
              <w:top w:w="240" w:type="dxa"/>
              <w:left w:w="160" w:type="dxa"/>
              <w:bottom w:w="240" w:type="dxa"/>
              <w:right w:w="160" w:type="dxa"/>
            </w:tcMar>
            <w:vAlign w:val="top"/>
          </w:tcPr>
          <w:p w14:paraId="67D07109">
            <w:pPr>
              <w:numPr>
                <w:ilvl w:val="0"/>
                <w:numId w:val="0"/>
              </w:numPr>
              <w:spacing w:line="360" w:lineRule="auto"/>
              <w:ind w:left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代码审查、静态分析</w:t>
            </w:r>
          </w:p>
        </w:tc>
      </w:tr>
      <w:tr w14:paraId="3A65F699">
        <w:trPr>
          <w:trHeight w:val="1574" w:hRule="atLeast"/>
        </w:trPr>
        <w:tc>
          <w:tcPr>
            <w:tcW w:w="909" w:type="pct"/>
            <w:tcBorders>
              <w:top w:val="single" w:color="DDDDDD" w:sz="8" w:space="0"/>
              <w:left w:val="single" w:color="DDDDDD" w:sz="8" w:space="0"/>
              <w:bottom w:val="single" w:color="DDDDDD" w:sz="8" w:space="0"/>
              <w:right w:val="single" w:color="DDDDDD" w:sz="8" w:space="0"/>
            </w:tcBorders>
            <w:shd w:val="clear" w:color="auto" w:fill="auto"/>
            <w:tcMar>
              <w:top w:w="240" w:type="dxa"/>
              <w:left w:w="160" w:type="dxa"/>
              <w:bottom w:w="240" w:type="dxa"/>
              <w:right w:w="160" w:type="dxa"/>
            </w:tcMar>
            <w:vAlign w:val="top"/>
          </w:tcPr>
          <w:p w14:paraId="3ACA4CE5">
            <w:pPr>
              <w:numPr>
                <w:ilvl w:val="0"/>
                <w:numId w:val="0"/>
              </w:numPr>
              <w:spacing w:line="360" w:lineRule="auto"/>
              <w:ind w:left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注入攻击</w:t>
            </w:r>
          </w:p>
        </w:tc>
        <w:tc>
          <w:tcPr>
            <w:tcW w:w="2564" w:type="pct"/>
            <w:tcBorders>
              <w:top w:val="single" w:color="DDDDDD" w:sz="8" w:space="0"/>
              <w:left w:val="single" w:color="DDDDDD" w:sz="8" w:space="0"/>
              <w:bottom w:val="single" w:color="DDDDDD" w:sz="8" w:space="0"/>
              <w:right w:val="single" w:color="DDDDDD" w:sz="8" w:space="0"/>
            </w:tcBorders>
            <w:shd w:val="clear" w:color="auto" w:fill="auto"/>
            <w:tcMar>
              <w:top w:w="240" w:type="dxa"/>
              <w:left w:w="160" w:type="dxa"/>
              <w:bottom w:w="240" w:type="dxa"/>
              <w:right w:w="160" w:type="dxa"/>
            </w:tcMar>
            <w:vAlign w:val="top"/>
          </w:tcPr>
          <w:p w14:paraId="33661D69">
            <w:pPr>
              <w:numPr>
                <w:ilvl w:val="0"/>
                <w:numId w:val="0"/>
              </w:numPr>
              <w:spacing w:line="360" w:lineRule="auto"/>
              <w:ind w:left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 使用参数化查询</w:t>
            </w:r>
            <w:r>
              <w:rPr>
                <w:rFonts w:hint="eastAsia" w:ascii="宋体" w:hAnsi="宋体" w:eastAsia="宋体" w:cs="仿宋_GB2312"/>
                <w:b w:val="0"/>
                <w:bCs/>
                <w:sz w:val="24"/>
                <w:lang w:val="en-US" w:eastAsia="zh-CN"/>
              </w:rPr>
              <w:br w:type="textWrapping"/>
            </w:r>
            <w:r>
              <w:rPr>
                <w:rFonts w:hint="eastAsia" w:ascii="宋体" w:hAnsi="宋体" w:eastAsia="宋体" w:cs="仿宋_GB2312"/>
                <w:b w:val="0"/>
                <w:bCs/>
                <w:sz w:val="24"/>
                <w:lang w:val="en-US" w:eastAsia="zh-CN"/>
              </w:rPr>
              <w:t>• 输入验证和过滤</w:t>
            </w:r>
            <w:r>
              <w:rPr>
                <w:rFonts w:hint="eastAsia" w:ascii="宋体" w:hAnsi="宋体" w:eastAsia="宋体" w:cs="仿宋_GB2312"/>
                <w:b w:val="0"/>
                <w:bCs/>
                <w:sz w:val="24"/>
                <w:lang w:val="en-US" w:eastAsia="zh-CN"/>
              </w:rPr>
              <w:br w:type="textWrapping"/>
            </w:r>
            <w:r>
              <w:rPr>
                <w:rFonts w:hint="eastAsia" w:ascii="宋体" w:hAnsi="宋体" w:eastAsia="宋体" w:cs="仿宋_GB2312"/>
                <w:b w:val="0"/>
                <w:bCs/>
                <w:sz w:val="24"/>
                <w:lang w:val="en-US" w:eastAsia="zh-CN"/>
              </w:rPr>
              <w:t>• 最小权限原则</w:t>
            </w:r>
          </w:p>
        </w:tc>
        <w:tc>
          <w:tcPr>
            <w:tcW w:w="1526" w:type="pct"/>
            <w:tcBorders>
              <w:top w:val="single" w:color="DDDDDD" w:sz="8" w:space="0"/>
              <w:left w:val="single" w:color="DDDDDD" w:sz="8" w:space="0"/>
              <w:bottom w:val="single" w:color="DDDDDD" w:sz="8" w:space="0"/>
              <w:right w:val="single" w:color="DDDDDD" w:sz="8" w:space="0"/>
            </w:tcBorders>
            <w:shd w:val="clear" w:color="auto" w:fill="auto"/>
            <w:tcMar>
              <w:top w:w="240" w:type="dxa"/>
              <w:left w:w="160" w:type="dxa"/>
              <w:bottom w:w="240" w:type="dxa"/>
              <w:right w:w="160" w:type="dxa"/>
            </w:tcMar>
            <w:vAlign w:val="top"/>
          </w:tcPr>
          <w:p w14:paraId="1AAD449D">
            <w:pPr>
              <w:numPr>
                <w:ilvl w:val="0"/>
                <w:numId w:val="0"/>
              </w:numPr>
              <w:spacing w:line="360" w:lineRule="auto"/>
              <w:ind w:left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代码审查、安全测试</w:t>
            </w:r>
          </w:p>
        </w:tc>
      </w:tr>
      <w:tr w14:paraId="15C7D59E">
        <w:trPr>
          <w:trHeight w:val="1574" w:hRule="atLeast"/>
        </w:trPr>
        <w:tc>
          <w:tcPr>
            <w:tcW w:w="909" w:type="pct"/>
            <w:tcBorders>
              <w:top w:val="single" w:color="DDDDDD" w:sz="8" w:space="0"/>
              <w:left w:val="single" w:color="DDDDDD" w:sz="8" w:space="0"/>
              <w:bottom w:val="single" w:color="DDDDDD" w:sz="8" w:space="0"/>
              <w:right w:val="single" w:color="DDDDDD" w:sz="8" w:space="0"/>
            </w:tcBorders>
            <w:shd w:val="clear" w:color="auto" w:fill="auto"/>
            <w:tcMar>
              <w:top w:w="240" w:type="dxa"/>
              <w:left w:w="160" w:type="dxa"/>
              <w:bottom w:w="240" w:type="dxa"/>
              <w:right w:w="160" w:type="dxa"/>
            </w:tcMar>
            <w:vAlign w:val="top"/>
          </w:tcPr>
          <w:p w14:paraId="32A07EB1">
            <w:pPr>
              <w:numPr>
                <w:ilvl w:val="0"/>
                <w:numId w:val="0"/>
              </w:numPr>
              <w:spacing w:line="360" w:lineRule="auto"/>
              <w:ind w:left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不安全的反序列化</w:t>
            </w:r>
          </w:p>
        </w:tc>
        <w:tc>
          <w:tcPr>
            <w:tcW w:w="2564" w:type="pct"/>
            <w:tcBorders>
              <w:top w:val="single" w:color="DDDDDD" w:sz="8" w:space="0"/>
              <w:left w:val="single" w:color="DDDDDD" w:sz="8" w:space="0"/>
              <w:bottom w:val="single" w:color="DDDDDD" w:sz="8" w:space="0"/>
              <w:right w:val="single" w:color="DDDDDD" w:sz="8" w:space="0"/>
            </w:tcBorders>
            <w:shd w:val="clear" w:color="auto" w:fill="auto"/>
            <w:tcMar>
              <w:top w:w="240" w:type="dxa"/>
              <w:left w:w="160" w:type="dxa"/>
              <w:bottom w:w="240" w:type="dxa"/>
              <w:right w:w="160" w:type="dxa"/>
            </w:tcMar>
            <w:vAlign w:val="top"/>
          </w:tcPr>
          <w:p w14:paraId="779C6A27">
            <w:pPr>
              <w:numPr>
                <w:ilvl w:val="0"/>
                <w:numId w:val="0"/>
              </w:numPr>
              <w:spacing w:line="360" w:lineRule="auto"/>
              <w:ind w:left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 验证序列化数据完整性</w:t>
            </w:r>
            <w:r>
              <w:rPr>
                <w:rFonts w:hint="eastAsia" w:ascii="宋体" w:hAnsi="宋体" w:eastAsia="宋体" w:cs="仿宋_GB2312"/>
                <w:b w:val="0"/>
                <w:bCs/>
                <w:sz w:val="24"/>
                <w:lang w:val="en-US" w:eastAsia="zh-CN"/>
              </w:rPr>
              <w:br w:type="textWrapping"/>
            </w:r>
            <w:r>
              <w:rPr>
                <w:rFonts w:hint="eastAsia" w:ascii="宋体" w:hAnsi="宋体" w:eastAsia="宋体" w:cs="仿宋_GB2312"/>
                <w:b w:val="0"/>
                <w:bCs/>
                <w:sz w:val="24"/>
                <w:lang w:val="en-US" w:eastAsia="zh-CN"/>
              </w:rPr>
              <w:t>• 限制反序列化类型</w:t>
            </w:r>
            <w:r>
              <w:rPr>
                <w:rFonts w:hint="eastAsia" w:ascii="宋体" w:hAnsi="宋体" w:eastAsia="宋体" w:cs="仿宋_GB2312"/>
                <w:b w:val="0"/>
                <w:bCs/>
                <w:sz w:val="24"/>
                <w:lang w:val="en-US" w:eastAsia="zh-CN"/>
              </w:rPr>
              <w:br w:type="textWrapping"/>
            </w:r>
            <w:r>
              <w:rPr>
                <w:rFonts w:hint="eastAsia" w:ascii="宋体" w:hAnsi="宋体" w:eastAsia="宋体" w:cs="仿宋_GB2312"/>
                <w:b w:val="0"/>
                <w:bCs/>
                <w:sz w:val="24"/>
                <w:lang w:val="en-US" w:eastAsia="zh-CN"/>
              </w:rPr>
              <w:t>• 使用安全的序列化格式</w:t>
            </w:r>
          </w:p>
        </w:tc>
        <w:tc>
          <w:tcPr>
            <w:tcW w:w="1526" w:type="pct"/>
            <w:tcBorders>
              <w:top w:val="single" w:color="DDDDDD" w:sz="8" w:space="0"/>
              <w:left w:val="single" w:color="DDDDDD" w:sz="8" w:space="0"/>
              <w:bottom w:val="single" w:color="DDDDDD" w:sz="8" w:space="0"/>
              <w:right w:val="single" w:color="DDDDDD" w:sz="8" w:space="0"/>
            </w:tcBorders>
            <w:shd w:val="clear" w:color="auto" w:fill="auto"/>
            <w:tcMar>
              <w:top w:w="240" w:type="dxa"/>
              <w:left w:w="160" w:type="dxa"/>
              <w:bottom w:w="240" w:type="dxa"/>
              <w:right w:w="160" w:type="dxa"/>
            </w:tcMar>
            <w:vAlign w:val="top"/>
          </w:tcPr>
          <w:p w14:paraId="072E349C">
            <w:pPr>
              <w:numPr>
                <w:ilvl w:val="0"/>
                <w:numId w:val="0"/>
              </w:numPr>
              <w:spacing w:line="360" w:lineRule="auto"/>
              <w:ind w:left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代码审查、渗透测试</w:t>
            </w:r>
          </w:p>
        </w:tc>
      </w:tr>
      <w:tr w14:paraId="484C7B4D">
        <w:trPr>
          <w:trHeight w:val="1574" w:hRule="atLeast"/>
        </w:trPr>
        <w:tc>
          <w:tcPr>
            <w:tcW w:w="909" w:type="pct"/>
            <w:tcBorders>
              <w:top w:val="single" w:color="DDDDDD" w:sz="8" w:space="0"/>
              <w:left w:val="single" w:color="DDDDDD" w:sz="8" w:space="0"/>
              <w:bottom w:val="single" w:color="DDDDDD" w:sz="8" w:space="0"/>
              <w:right w:val="single" w:color="DDDDDD" w:sz="8" w:space="0"/>
            </w:tcBorders>
            <w:shd w:val="clear" w:color="auto" w:fill="auto"/>
            <w:tcMar>
              <w:top w:w="240" w:type="dxa"/>
              <w:left w:w="160" w:type="dxa"/>
              <w:bottom w:w="240" w:type="dxa"/>
              <w:right w:w="160" w:type="dxa"/>
            </w:tcMar>
            <w:vAlign w:val="top"/>
          </w:tcPr>
          <w:p w14:paraId="0794BB5E">
            <w:pPr>
              <w:numPr>
                <w:ilvl w:val="0"/>
                <w:numId w:val="0"/>
              </w:numPr>
              <w:spacing w:line="360" w:lineRule="auto"/>
              <w:ind w:left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敏感信息泄露</w:t>
            </w:r>
          </w:p>
        </w:tc>
        <w:tc>
          <w:tcPr>
            <w:tcW w:w="2564" w:type="pct"/>
            <w:tcBorders>
              <w:top w:val="single" w:color="DDDDDD" w:sz="8" w:space="0"/>
              <w:left w:val="single" w:color="DDDDDD" w:sz="8" w:space="0"/>
              <w:bottom w:val="single" w:color="DDDDDD" w:sz="8" w:space="0"/>
              <w:right w:val="single" w:color="DDDDDD" w:sz="8" w:space="0"/>
            </w:tcBorders>
            <w:shd w:val="clear" w:color="auto" w:fill="auto"/>
            <w:tcMar>
              <w:top w:w="240" w:type="dxa"/>
              <w:left w:w="160" w:type="dxa"/>
              <w:bottom w:w="240" w:type="dxa"/>
              <w:right w:w="160" w:type="dxa"/>
            </w:tcMar>
            <w:vAlign w:val="top"/>
          </w:tcPr>
          <w:p w14:paraId="26913B95">
            <w:pPr>
              <w:numPr>
                <w:ilvl w:val="0"/>
                <w:numId w:val="0"/>
              </w:numPr>
              <w:spacing w:line="360" w:lineRule="auto"/>
              <w:ind w:left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 加密存储敏感数据</w:t>
            </w:r>
            <w:r>
              <w:rPr>
                <w:rFonts w:hint="eastAsia" w:ascii="宋体" w:hAnsi="宋体" w:eastAsia="宋体" w:cs="仿宋_GB2312"/>
                <w:b w:val="0"/>
                <w:bCs/>
                <w:sz w:val="24"/>
                <w:lang w:val="en-US" w:eastAsia="zh-CN"/>
              </w:rPr>
              <w:br w:type="textWrapping"/>
            </w:r>
            <w:r>
              <w:rPr>
                <w:rFonts w:hint="eastAsia" w:ascii="宋体" w:hAnsi="宋体" w:eastAsia="宋体" w:cs="仿宋_GB2312"/>
                <w:b w:val="0"/>
                <w:bCs/>
                <w:sz w:val="24"/>
                <w:lang w:val="en-US" w:eastAsia="zh-CN"/>
              </w:rPr>
              <w:t>• 安全的错误处理</w:t>
            </w:r>
            <w:r>
              <w:rPr>
                <w:rFonts w:hint="eastAsia" w:ascii="宋体" w:hAnsi="宋体" w:eastAsia="宋体" w:cs="仿宋_GB2312"/>
                <w:b w:val="0"/>
                <w:bCs/>
                <w:sz w:val="24"/>
                <w:lang w:val="en-US" w:eastAsia="zh-CN"/>
              </w:rPr>
              <w:br w:type="textWrapping"/>
            </w:r>
            <w:r>
              <w:rPr>
                <w:rFonts w:hint="eastAsia" w:ascii="宋体" w:hAnsi="宋体" w:eastAsia="宋体" w:cs="仿宋_GB2312"/>
                <w:b w:val="0"/>
                <w:bCs/>
                <w:sz w:val="24"/>
                <w:lang w:val="en-US" w:eastAsia="zh-CN"/>
              </w:rPr>
              <w:t>• 日志脱敏</w:t>
            </w:r>
          </w:p>
        </w:tc>
        <w:tc>
          <w:tcPr>
            <w:tcW w:w="1526" w:type="pct"/>
            <w:tcBorders>
              <w:top w:val="single" w:color="DDDDDD" w:sz="8" w:space="0"/>
              <w:left w:val="single" w:color="DDDDDD" w:sz="8" w:space="0"/>
              <w:bottom w:val="single" w:color="DDDDDD" w:sz="8" w:space="0"/>
              <w:right w:val="single" w:color="DDDDDD" w:sz="8" w:space="0"/>
            </w:tcBorders>
            <w:shd w:val="clear" w:color="auto" w:fill="auto"/>
            <w:tcMar>
              <w:top w:w="240" w:type="dxa"/>
              <w:left w:w="160" w:type="dxa"/>
              <w:bottom w:w="240" w:type="dxa"/>
              <w:right w:w="160" w:type="dxa"/>
            </w:tcMar>
            <w:vAlign w:val="top"/>
          </w:tcPr>
          <w:p w14:paraId="5F48EE4C">
            <w:pPr>
              <w:numPr>
                <w:ilvl w:val="0"/>
                <w:numId w:val="0"/>
              </w:numPr>
              <w:spacing w:line="360" w:lineRule="auto"/>
              <w:ind w:left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配置检查、安全测试</w:t>
            </w:r>
          </w:p>
        </w:tc>
      </w:tr>
      <w:tr w14:paraId="615594A7">
        <w:trPr>
          <w:trHeight w:val="1594" w:hRule="atLeast"/>
        </w:trPr>
        <w:tc>
          <w:tcPr>
            <w:tcW w:w="909" w:type="pct"/>
            <w:tcBorders>
              <w:top w:val="single" w:color="DDDDDD" w:sz="8" w:space="0"/>
              <w:left w:val="single" w:color="DDDDDD" w:sz="8" w:space="0"/>
              <w:bottom w:val="single" w:color="DDDDDD" w:sz="8" w:space="0"/>
              <w:right w:val="single" w:color="DDDDDD" w:sz="8" w:space="0"/>
            </w:tcBorders>
            <w:shd w:val="clear" w:color="auto" w:fill="auto"/>
            <w:tcMar>
              <w:top w:w="240" w:type="dxa"/>
              <w:left w:w="160" w:type="dxa"/>
              <w:bottom w:w="240" w:type="dxa"/>
              <w:right w:w="160" w:type="dxa"/>
            </w:tcMar>
            <w:vAlign w:val="top"/>
          </w:tcPr>
          <w:p w14:paraId="1C713D85">
            <w:pPr>
              <w:numPr>
                <w:ilvl w:val="0"/>
                <w:numId w:val="0"/>
              </w:numPr>
              <w:spacing w:line="360" w:lineRule="auto"/>
              <w:ind w:left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访问控制缺陷</w:t>
            </w:r>
          </w:p>
        </w:tc>
        <w:tc>
          <w:tcPr>
            <w:tcW w:w="2564" w:type="pct"/>
            <w:tcBorders>
              <w:top w:val="single" w:color="DDDDDD" w:sz="8" w:space="0"/>
              <w:left w:val="single" w:color="DDDDDD" w:sz="8" w:space="0"/>
              <w:bottom w:val="single" w:color="DDDDDD" w:sz="8" w:space="0"/>
              <w:right w:val="single" w:color="DDDDDD" w:sz="8" w:space="0"/>
            </w:tcBorders>
            <w:shd w:val="clear" w:color="auto" w:fill="auto"/>
            <w:tcMar>
              <w:top w:w="240" w:type="dxa"/>
              <w:left w:w="160" w:type="dxa"/>
              <w:bottom w:w="240" w:type="dxa"/>
              <w:right w:w="160" w:type="dxa"/>
            </w:tcMar>
            <w:vAlign w:val="top"/>
          </w:tcPr>
          <w:p w14:paraId="66B0B109">
            <w:pPr>
              <w:numPr>
                <w:ilvl w:val="0"/>
                <w:numId w:val="0"/>
              </w:numPr>
              <w:spacing w:line="360" w:lineRule="auto"/>
              <w:ind w:left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 实施严格的访问控制</w:t>
            </w:r>
            <w:r>
              <w:rPr>
                <w:rFonts w:hint="eastAsia" w:ascii="宋体" w:hAnsi="宋体" w:eastAsia="宋体" w:cs="仿宋_GB2312"/>
                <w:b w:val="0"/>
                <w:bCs/>
                <w:sz w:val="24"/>
                <w:lang w:val="en-US" w:eastAsia="zh-CN"/>
              </w:rPr>
              <w:br w:type="textWrapping"/>
            </w:r>
            <w:r>
              <w:rPr>
                <w:rFonts w:hint="eastAsia" w:ascii="宋体" w:hAnsi="宋体" w:eastAsia="宋体" w:cs="仿宋_GB2312"/>
                <w:b w:val="0"/>
                <w:bCs/>
                <w:sz w:val="24"/>
                <w:lang w:val="en-US" w:eastAsia="zh-CN"/>
              </w:rPr>
              <w:t>• 服务器端验证</w:t>
            </w:r>
            <w:r>
              <w:rPr>
                <w:rFonts w:hint="eastAsia" w:ascii="宋体" w:hAnsi="宋体" w:eastAsia="宋体" w:cs="仿宋_GB2312"/>
                <w:b w:val="0"/>
                <w:bCs/>
                <w:sz w:val="24"/>
                <w:lang w:val="en-US" w:eastAsia="zh-CN"/>
              </w:rPr>
              <w:br w:type="textWrapping"/>
            </w:r>
            <w:r>
              <w:rPr>
                <w:rFonts w:hint="eastAsia" w:ascii="宋体" w:hAnsi="宋体" w:eastAsia="宋体" w:cs="仿宋_GB2312"/>
                <w:b w:val="0"/>
                <w:bCs/>
                <w:sz w:val="24"/>
                <w:lang w:val="en-US" w:eastAsia="zh-CN"/>
              </w:rPr>
              <w:t>• 防止权限提升</w:t>
            </w:r>
          </w:p>
        </w:tc>
        <w:tc>
          <w:tcPr>
            <w:tcW w:w="1526" w:type="pct"/>
            <w:tcBorders>
              <w:top w:val="single" w:color="DDDDDD" w:sz="8" w:space="0"/>
              <w:left w:val="single" w:color="DDDDDD" w:sz="8" w:space="0"/>
              <w:bottom w:val="single" w:color="DDDDDD" w:sz="8" w:space="0"/>
              <w:right w:val="single" w:color="DDDDDD" w:sz="8" w:space="0"/>
            </w:tcBorders>
            <w:shd w:val="clear" w:color="auto" w:fill="auto"/>
            <w:tcMar>
              <w:top w:w="240" w:type="dxa"/>
              <w:left w:w="160" w:type="dxa"/>
              <w:bottom w:w="240" w:type="dxa"/>
              <w:right w:w="160" w:type="dxa"/>
            </w:tcMar>
            <w:vAlign w:val="top"/>
          </w:tcPr>
          <w:p w14:paraId="203713E8">
            <w:pPr>
              <w:numPr>
                <w:ilvl w:val="0"/>
                <w:numId w:val="0"/>
              </w:numPr>
              <w:spacing w:line="360" w:lineRule="auto"/>
              <w:ind w:left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功能测试、渗透测试</w:t>
            </w:r>
          </w:p>
        </w:tc>
      </w:tr>
    </w:tbl>
    <w:p w14:paraId="4B583EB4">
      <w:pPr>
        <w:numPr>
          <w:ilvl w:val="0"/>
          <w:numId w:val="0"/>
        </w:numPr>
        <w:spacing w:line="360" w:lineRule="auto"/>
        <w:ind w:leftChars="0"/>
        <w:rPr>
          <w:rFonts w:hint="eastAsia" w:ascii="宋体" w:hAnsi="宋体" w:eastAsia="宋体" w:cs="仿宋_GB2312"/>
          <w:b/>
          <w:sz w:val="24"/>
          <w:lang w:val="en-US" w:eastAsia="zh-CN"/>
        </w:rPr>
      </w:pPr>
      <w:r>
        <w:rPr>
          <w:rFonts w:hint="eastAsia" w:ascii="宋体" w:hAnsi="宋体" w:eastAsia="宋体" w:cs="仿宋_GB2312"/>
          <w:b/>
          <w:sz w:val="24"/>
          <w:lang w:val="en-US" w:eastAsia="zh-CN"/>
        </w:rPr>
        <w:t>（三）安全API使用</w:t>
      </w:r>
    </w:p>
    <w:p w14:paraId="2F59B813">
      <w:pPr>
        <w:numPr>
          <w:ilvl w:val="0"/>
          <w:numId w:val="29"/>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加密API：</w:t>
      </w:r>
    </w:p>
    <w:p w14:paraId="62D94682">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使用标准的加密库和算法优先使用国密算法</w:t>
      </w:r>
    </w:p>
    <w:p w14:paraId="6737AB5A">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避免自行实现加密算法</w:t>
      </w:r>
    </w:p>
    <w:p w14:paraId="26446F49">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正确管理密钥和证书</w:t>
      </w:r>
    </w:p>
    <w:p w14:paraId="674F1ED2">
      <w:pPr>
        <w:numPr>
          <w:ilvl w:val="0"/>
          <w:numId w:val="29"/>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随机数生成：</w:t>
      </w:r>
    </w:p>
    <w:p w14:paraId="337C22AE">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使用密码学安全的随机数生成器</w:t>
      </w:r>
    </w:p>
    <w:p w14:paraId="5B444DBC">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避免使用可预测的随机数种子</w:t>
      </w:r>
    </w:p>
    <w:p w14:paraId="602530E3">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为每个会话生成独立的随机数</w:t>
      </w:r>
    </w:p>
    <w:p w14:paraId="5723A3A1">
      <w:pPr>
        <w:numPr>
          <w:ilvl w:val="0"/>
          <w:numId w:val="29"/>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文件操作：</w:t>
      </w:r>
    </w:p>
    <w:p w14:paraId="7EE63620">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验证文件路径，防止目录遍历</w:t>
      </w:r>
    </w:p>
    <w:p w14:paraId="70A823C0">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限制文件上传类型和大小</w:t>
      </w:r>
    </w:p>
    <w:p w14:paraId="7F297E43">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安全处理临时文件</w:t>
      </w:r>
    </w:p>
    <w:p w14:paraId="6C2B0C6F">
      <w:pPr>
        <w:numPr>
          <w:ilvl w:val="0"/>
          <w:numId w:val="0"/>
        </w:numPr>
        <w:spacing w:line="360" w:lineRule="auto"/>
        <w:ind w:leftChars="0"/>
        <w:rPr>
          <w:rFonts w:hint="eastAsia" w:ascii="宋体" w:hAnsi="宋体" w:eastAsia="宋体" w:cs="仿宋_GB2312"/>
          <w:b/>
          <w:sz w:val="24"/>
          <w:lang w:val="en-US" w:eastAsia="zh-CN"/>
        </w:rPr>
      </w:pPr>
      <w:r>
        <w:rPr>
          <w:rFonts w:hint="eastAsia" w:ascii="宋体" w:hAnsi="宋体" w:eastAsia="宋体" w:cs="仿宋_GB2312"/>
          <w:b/>
          <w:sz w:val="24"/>
          <w:lang w:val="en-US" w:eastAsia="zh-CN"/>
        </w:rPr>
        <w:t>（四）错误处理与日志记录</w:t>
      </w:r>
    </w:p>
    <w:p w14:paraId="7AD5216D">
      <w:pPr>
        <w:numPr>
          <w:ilvl w:val="0"/>
          <w:numId w:val="30"/>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错误处理：</w:t>
      </w:r>
    </w:p>
    <w:p w14:paraId="01B0305F">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使用统一的错误处理机制</w:t>
      </w:r>
    </w:p>
    <w:p w14:paraId="5DB8BB6C">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向用户展示通用的错误信息</w:t>
      </w:r>
    </w:p>
    <w:p w14:paraId="2FEBBB43">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记录详细的错误信息供调试使用</w:t>
      </w:r>
    </w:p>
    <w:p w14:paraId="6B28B73A">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避免在错误信息中泄露敏感信息</w:t>
      </w:r>
    </w:p>
    <w:p w14:paraId="4FA31A58">
      <w:pPr>
        <w:numPr>
          <w:ilvl w:val="0"/>
          <w:numId w:val="30"/>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日志记录：</w:t>
      </w:r>
    </w:p>
    <w:p w14:paraId="680D5FAA">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记录重要的安全事件</w:t>
      </w:r>
    </w:p>
    <w:p w14:paraId="14D97654">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包含足够的信息用于审计</w:t>
      </w:r>
    </w:p>
    <w:p w14:paraId="3E078B08">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sz w:val="24"/>
          <w:lang w:val="en-US" w:eastAsia="zh-CN"/>
        </w:rPr>
      </w:pPr>
      <w:r>
        <w:rPr>
          <w:rFonts w:hint="eastAsia" w:ascii="宋体" w:hAnsi="宋体" w:eastAsia="宋体" w:cs="仿宋_GB2312"/>
          <w:sz w:val="24"/>
          <w:lang w:val="en-US" w:eastAsia="zh-CN"/>
        </w:rPr>
        <w:t>保护日志的完整性和机密性</w:t>
      </w:r>
    </w:p>
    <w:p w14:paraId="1E3A31C8">
      <w:pPr>
        <w:keepNext w:val="0"/>
        <w:keepLines w:val="0"/>
        <w:widowControl/>
        <w:numPr>
          <w:ilvl w:val="0"/>
          <w:numId w:val="11"/>
        </w:numPr>
        <w:suppressLineNumbers w:val="0"/>
        <w:tabs>
          <w:tab w:val="left" w:pos="840"/>
        </w:tabs>
        <w:spacing w:line="360" w:lineRule="auto"/>
        <w:ind w:left="231" w:leftChars="0" w:firstLine="166" w:firstLineChars="0"/>
        <w:jc w:val="left"/>
        <w:rPr>
          <w:rFonts w:hint="eastAsia" w:ascii="宋体" w:hAnsi="宋体" w:eastAsia="宋体" w:cs="仿宋_GB2312"/>
          <w:b/>
          <w:sz w:val="24"/>
          <w:lang w:val="en-US" w:eastAsia="zh-CN"/>
        </w:rPr>
      </w:pPr>
      <w:r>
        <w:rPr>
          <w:rFonts w:hint="eastAsia" w:ascii="宋体" w:hAnsi="宋体" w:eastAsia="宋体" w:cs="仿宋_GB2312"/>
          <w:sz w:val="24"/>
          <w:lang w:val="en-US" w:eastAsia="zh-CN"/>
        </w:rPr>
        <w:t>定期归档和分析日志</w:t>
      </w:r>
    </w:p>
    <w:p w14:paraId="2B4D9828">
      <w:pPr>
        <w:spacing w:line="360" w:lineRule="auto"/>
        <w:ind w:left="0" w:leftChars="0" w:firstLine="0" w:firstLineChars="0"/>
        <w:rPr>
          <w:rFonts w:hint="eastAsia"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二十二</w:t>
      </w:r>
      <w:r>
        <w:rPr>
          <w:rFonts w:hint="eastAsia" w:ascii="宋体" w:hAnsi="宋体" w:cs="仿宋_GB2312"/>
          <w:b/>
          <w:sz w:val="24"/>
        </w:rPr>
        <w:t>条</w:t>
      </w:r>
      <w:r>
        <w:rPr>
          <w:rFonts w:hint="eastAsia" w:ascii="宋体" w:hAnsi="宋体" w:cs="仿宋_GB2312"/>
          <w:b/>
          <w:sz w:val="24"/>
          <w:lang w:val="en-US" w:eastAsia="zh-CN"/>
        </w:rPr>
        <w:t xml:space="preserve"> 代码安全审查</w:t>
      </w:r>
    </w:p>
    <w:p w14:paraId="01F7F288">
      <w:pPr>
        <w:spacing w:line="360" w:lineRule="auto"/>
        <w:ind w:firstLine="420" w:firstLineChars="0"/>
        <w:rPr>
          <w:rFonts w:hint="eastAsia" w:ascii="宋体" w:hAnsi="宋体" w:eastAsia="宋体" w:cs="仿宋_GB2312"/>
          <w:sz w:val="24"/>
          <w:lang w:val="en-US" w:eastAsia="zh-CN"/>
        </w:rPr>
      </w:pPr>
      <w:r>
        <w:rPr>
          <w:rFonts w:hint="eastAsia" w:ascii="宋体" w:hAnsi="宋体" w:eastAsia="宋体" w:cs="仿宋_GB2312"/>
          <w:sz w:val="24"/>
          <w:lang w:val="en-US" w:eastAsia="zh-CN"/>
        </w:rPr>
        <w:t>代码安全审查是发现代码中安全漏洞的重要手段，通过同行评审和工具分析相结合的方式，提高代码安全性。</w:t>
      </w:r>
    </w:p>
    <w:p w14:paraId="502B0F7A">
      <w:pPr>
        <w:numPr>
          <w:ilvl w:val="0"/>
          <w:numId w:val="0"/>
        </w:numPr>
        <w:spacing w:line="360" w:lineRule="auto"/>
        <w:ind w:leftChars="0"/>
        <w:rPr>
          <w:rFonts w:hint="eastAsia" w:ascii="宋体" w:hAnsi="宋体" w:eastAsia="宋体" w:cs="仿宋_GB2312"/>
          <w:b/>
          <w:sz w:val="24"/>
          <w:lang w:val="en-US" w:eastAsia="zh-CN"/>
        </w:rPr>
      </w:pPr>
      <w:commentRangeStart w:id="8"/>
      <w:r>
        <w:rPr>
          <w:rFonts w:hint="eastAsia" w:ascii="宋体" w:hAnsi="宋体" w:eastAsia="宋体" w:cs="仿宋_GB2312"/>
          <w:b/>
          <w:sz w:val="24"/>
          <w:lang w:val="en-US" w:eastAsia="zh-CN"/>
        </w:rPr>
        <w:t>（一）审查流程</w:t>
      </w:r>
      <w:commentRangeEnd w:id="8"/>
      <w:r>
        <w:commentReference w:id="8"/>
      </w:r>
    </w:p>
    <w:p w14:paraId="3D4CE2FB">
      <w:pPr>
        <w:numPr>
          <w:ilvl w:val="0"/>
          <w:numId w:val="31"/>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自测阶段：</w:t>
      </w:r>
      <w:commentRangeStart w:id="9"/>
      <w:r>
        <w:rPr>
          <w:rFonts w:hint="eastAsia" w:ascii="宋体" w:hAnsi="宋体" w:eastAsia="宋体" w:cs="仿宋_GB2312"/>
          <w:b w:val="0"/>
          <w:bCs/>
          <w:sz w:val="24"/>
          <w:lang w:val="en-US" w:eastAsia="zh-CN"/>
        </w:rPr>
        <w:t>开发人员完成代码后进行自测，使用静态分析工具检查</w:t>
      </w:r>
      <w:commentRangeEnd w:id="9"/>
      <w:r>
        <w:commentReference w:id="9"/>
      </w:r>
    </w:p>
    <w:p w14:paraId="43F94981">
      <w:pPr>
        <w:numPr>
          <w:ilvl w:val="0"/>
          <w:numId w:val="31"/>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同行评审：由其他开发人员进行代码审查，重点关注安全相关问题</w:t>
      </w:r>
    </w:p>
    <w:p w14:paraId="283CAF53">
      <w:pPr>
        <w:numPr>
          <w:ilvl w:val="0"/>
          <w:numId w:val="31"/>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安全专家审查：安全专家对关键代码进行专门审查</w:t>
      </w:r>
    </w:p>
    <w:p w14:paraId="185FD30B">
      <w:pPr>
        <w:numPr>
          <w:ilvl w:val="0"/>
          <w:numId w:val="31"/>
        </w:numPr>
        <w:spacing w:line="360" w:lineRule="auto"/>
        <w:ind w:left="425" w:leftChars="0" w:hanging="425" w:firstLineChars="0"/>
        <w:rPr>
          <w:rFonts w:hint="eastAsia" w:ascii="宋体" w:hAnsi="宋体" w:eastAsia="宋体" w:cs="仿宋_GB2312"/>
          <w:b w:val="0"/>
          <w:bCs/>
          <w:sz w:val="24"/>
          <w:lang w:val="en-US" w:eastAsia="zh-CN"/>
        </w:rPr>
      </w:pPr>
      <w:commentRangeStart w:id="10"/>
      <w:r>
        <w:rPr>
          <w:rFonts w:hint="eastAsia" w:ascii="宋体" w:hAnsi="宋体" w:eastAsia="宋体" w:cs="仿宋_GB2312"/>
          <w:b w:val="0"/>
          <w:bCs/>
          <w:sz w:val="24"/>
          <w:lang w:val="en-US" w:eastAsia="zh-CN"/>
        </w:rPr>
        <w:t>问题跟踪：记录发现的安全问题，跟踪修复进度</w:t>
      </w:r>
      <w:commentRangeEnd w:id="10"/>
      <w:r>
        <w:commentReference w:id="10"/>
      </w:r>
    </w:p>
    <w:p w14:paraId="0CE50113">
      <w:pPr>
        <w:numPr>
          <w:ilvl w:val="0"/>
          <w:numId w:val="0"/>
        </w:numPr>
        <w:spacing w:line="360" w:lineRule="auto"/>
        <w:ind w:leftChars="0"/>
        <w:rPr>
          <w:rFonts w:hint="eastAsia" w:ascii="宋体" w:hAnsi="宋体" w:eastAsia="宋体" w:cs="仿宋_GB2312"/>
          <w:b/>
          <w:sz w:val="24"/>
          <w:lang w:val="en-US" w:eastAsia="zh-CN"/>
        </w:rPr>
      </w:pPr>
      <w:r>
        <w:rPr>
          <w:rFonts w:hint="eastAsia" w:ascii="宋体" w:hAnsi="宋体" w:eastAsia="宋体" w:cs="仿宋_GB2312"/>
          <w:b/>
          <w:sz w:val="24"/>
          <w:lang w:val="en-US" w:eastAsia="zh-CN"/>
        </w:rPr>
        <w:t>（二）审查要点</w:t>
      </w:r>
    </w:p>
    <w:p w14:paraId="22918E42">
      <w:pPr>
        <w:numPr>
          <w:ilvl w:val="0"/>
          <w:numId w:val="32"/>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输入验证：是否对所有输入进行了验证和过滤</w:t>
      </w:r>
    </w:p>
    <w:p w14:paraId="6C41C804">
      <w:pPr>
        <w:numPr>
          <w:ilvl w:val="0"/>
          <w:numId w:val="32"/>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认证授权：认证和授权逻辑是否正确实现</w:t>
      </w:r>
    </w:p>
    <w:p w14:paraId="4F970863">
      <w:pPr>
        <w:numPr>
          <w:ilvl w:val="0"/>
          <w:numId w:val="32"/>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加密使用：加密算法和密钥管理是否安全</w:t>
      </w:r>
    </w:p>
    <w:p w14:paraId="2088F76F">
      <w:pPr>
        <w:numPr>
          <w:ilvl w:val="0"/>
          <w:numId w:val="32"/>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错误处理：错误处理是否安全，是否泄露敏感信息</w:t>
      </w:r>
    </w:p>
    <w:p w14:paraId="156EF853">
      <w:pPr>
        <w:numPr>
          <w:ilvl w:val="0"/>
          <w:numId w:val="32"/>
        </w:numPr>
        <w:spacing w:line="360" w:lineRule="auto"/>
        <w:ind w:left="425" w:leftChars="0" w:hanging="425" w:firstLineChars="0"/>
        <w:rPr>
          <w:rFonts w:hint="eastAsia" w:ascii="宋体" w:hAnsi="宋体" w:eastAsia="宋体" w:cs="仿宋_GB2312"/>
          <w:b/>
          <w:sz w:val="24"/>
          <w:lang w:val="en-US" w:eastAsia="zh-CN"/>
        </w:rPr>
      </w:pPr>
      <w:r>
        <w:rPr>
          <w:rFonts w:hint="eastAsia" w:ascii="宋体" w:hAnsi="宋体" w:eastAsia="宋体" w:cs="仿宋_GB2312"/>
          <w:b w:val="0"/>
          <w:bCs/>
          <w:sz w:val="24"/>
          <w:lang w:val="en-US" w:eastAsia="zh-CN"/>
        </w:rPr>
        <w:t>资源配置：配置文件和硬编码凭证是否安全</w:t>
      </w:r>
    </w:p>
    <w:p w14:paraId="7B71A691">
      <w:pPr>
        <w:numPr>
          <w:ilvl w:val="0"/>
          <w:numId w:val="0"/>
        </w:numPr>
        <w:spacing w:line="360" w:lineRule="auto"/>
        <w:ind w:leftChars="0"/>
        <w:rPr>
          <w:rFonts w:hint="eastAsia" w:ascii="宋体" w:hAnsi="宋体" w:eastAsia="宋体" w:cs="仿宋_GB2312"/>
          <w:b/>
          <w:sz w:val="24"/>
          <w:lang w:val="en-US" w:eastAsia="zh-CN"/>
        </w:rPr>
      </w:pPr>
      <w:r>
        <w:rPr>
          <w:rFonts w:hint="eastAsia" w:ascii="宋体" w:hAnsi="宋体" w:eastAsia="宋体" w:cs="仿宋_GB2312"/>
          <w:b/>
          <w:sz w:val="24"/>
          <w:lang w:val="en-US" w:eastAsia="zh-CN"/>
        </w:rPr>
        <w:t>重要提醒：</w:t>
      </w:r>
    </w:p>
    <w:p w14:paraId="515D77D5">
      <w:pPr>
        <w:spacing w:line="360" w:lineRule="auto"/>
        <w:ind w:firstLine="420" w:firstLineChars="0"/>
        <w:rPr>
          <w:rFonts w:hint="eastAsia" w:ascii="宋体" w:hAnsi="宋体" w:eastAsia="宋体" w:cs="仿宋_GB2312"/>
          <w:sz w:val="24"/>
          <w:lang w:val="en-US" w:eastAsia="zh-CN"/>
        </w:rPr>
      </w:pPr>
      <w:r>
        <w:rPr>
          <w:rFonts w:hint="eastAsia" w:ascii="宋体" w:hAnsi="宋体" w:eastAsia="宋体" w:cs="仿宋_GB2312"/>
          <w:sz w:val="24"/>
          <w:lang w:val="en-US" w:eastAsia="zh-CN"/>
        </w:rPr>
        <w:t>未经安全审查的代码不得合并到主分支，不得发布到生产环境。</w:t>
      </w:r>
    </w:p>
    <w:p w14:paraId="7A0ACB02">
      <w:pPr>
        <w:spacing w:line="360" w:lineRule="auto"/>
        <w:ind w:left="0" w:leftChars="0" w:firstLine="0" w:firstLineChars="0"/>
        <w:rPr>
          <w:rFonts w:hint="eastAsia"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二十三</w:t>
      </w:r>
      <w:r>
        <w:rPr>
          <w:rFonts w:hint="eastAsia" w:ascii="宋体" w:hAnsi="宋体" w:cs="仿宋_GB2312"/>
          <w:b/>
          <w:sz w:val="24"/>
        </w:rPr>
        <w:t>条</w:t>
      </w:r>
      <w:r>
        <w:rPr>
          <w:rFonts w:hint="eastAsia" w:ascii="宋体" w:hAnsi="宋体" w:cs="仿宋_GB2312"/>
          <w:b/>
          <w:sz w:val="24"/>
          <w:lang w:val="en-US" w:eastAsia="zh-CN"/>
        </w:rPr>
        <w:t xml:space="preserve"> 安全开发工具与环境</w:t>
      </w:r>
    </w:p>
    <w:p w14:paraId="60876642">
      <w:pPr>
        <w:numPr>
          <w:ilvl w:val="0"/>
          <w:numId w:val="0"/>
        </w:numPr>
        <w:spacing w:line="360" w:lineRule="auto"/>
        <w:ind w:leftChars="0"/>
        <w:rPr>
          <w:rFonts w:hint="eastAsia" w:ascii="宋体" w:hAnsi="宋体" w:eastAsia="宋体" w:cs="仿宋_GB2312"/>
          <w:b/>
          <w:sz w:val="24"/>
          <w:lang w:val="en-US" w:eastAsia="zh-CN"/>
        </w:rPr>
      </w:pPr>
      <w:r>
        <w:rPr>
          <w:rFonts w:hint="eastAsia" w:ascii="宋体" w:hAnsi="宋体" w:eastAsia="宋体" w:cs="仿宋_GB2312"/>
          <w:b/>
          <w:sz w:val="24"/>
          <w:lang w:val="en-US" w:eastAsia="zh-CN"/>
        </w:rPr>
        <w:t>（一）开发环境安全</w:t>
      </w:r>
    </w:p>
    <w:p w14:paraId="70C65EC1">
      <w:pPr>
        <w:numPr>
          <w:ilvl w:val="0"/>
          <w:numId w:val="33"/>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环境隔离：开发环境、测试环境、生产环境必须严格隔离</w:t>
      </w:r>
    </w:p>
    <w:p w14:paraId="53F59882">
      <w:pPr>
        <w:numPr>
          <w:ilvl w:val="0"/>
          <w:numId w:val="33"/>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访问控制：限制对开发环境的访问权限</w:t>
      </w:r>
    </w:p>
    <w:p w14:paraId="65EAB782">
      <w:pPr>
        <w:numPr>
          <w:ilvl w:val="0"/>
          <w:numId w:val="33"/>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安全工具：配置安全的开发工具和插件</w:t>
      </w:r>
    </w:p>
    <w:p w14:paraId="02D57732">
      <w:pPr>
        <w:numPr>
          <w:ilvl w:val="0"/>
          <w:numId w:val="33"/>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代码保护：确保源代码仓库的安全性</w:t>
      </w:r>
    </w:p>
    <w:p w14:paraId="37D0BC94">
      <w:pPr>
        <w:numPr>
          <w:ilvl w:val="0"/>
          <w:numId w:val="0"/>
        </w:numPr>
        <w:spacing w:line="360" w:lineRule="auto"/>
        <w:ind w:leftChars="0"/>
        <w:rPr>
          <w:rFonts w:hint="eastAsia" w:ascii="宋体" w:hAnsi="宋体" w:eastAsia="宋体" w:cs="仿宋_GB2312"/>
          <w:b/>
          <w:sz w:val="24"/>
          <w:lang w:val="en-US" w:eastAsia="zh-CN"/>
        </w:rPr>
      </w:pPr>
      <w:r>
        <w:rPr>
          <w:rFonts w:hint="eastAsia" w:ascii="宋体" w:hAnsi="宋体" w:eastAsia="宋体" w:cs="仿宋_GB2312"/>
          <w:b/>
          <w:sz w:val="24"/>
          <w:lang w:val="en-US" w:eastAsia="zh-CN"/>
        </w:rPr>
        <w:t>（二）安全开发工具链</w:t>
      </w:r>
    </w:p>
    <w:p w14:paraId="0D411DA2">
      <w:pPr>
        <w:numPr>
          <w:ilvl w:val="0"/>
          <w:numId w:val="34"/>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静态分析工具：使用公司统一静态代码分析工具</w:t>
      </w:r>
    </w:p>
    <w:p w14:paraId="6065913F">
      <w:pPr>
        <w:numPr>
          <w:ilvl w:val="0"/>
          <w:numId w:val="34"/>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依赖检查：使用公司统一工具检查第三方组件漏洞</w:t>
      </w:r>
    </w:p>
    <w:p w14:paraId="753C814F">
      <w:pPr>
        <w:numPr>
          <w:ilvl w:val="0"/>
          <w:numId w:val="34"/>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容器安全：使用公司统一容器安全扫描工具检查镜像安全</w:t>
      </w:r>
    </w:p>
    <w:p w14:paraId="35D1ECD6">
      <w:pPr>
        <w:numPr>
          <w:ilvl w:val="0"/>
          <w:numId w:val="34"/>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秘密扫描：使用公司统一工具防止敏感信息泄露</w:t>
      </w:r>
    </w:p>
    <w:p w14:paraId="4B380790">
      <w:pPr>
        <w:spacing w:line="360" w:lineRule="auto"/>
        <w:ind w:left="0" w:leftChars="0" w:firstLine="0" w:firstLineChars="0"/>
        <w:rPr>
          <w:rFonts w:hint="eastAsia" w:ascii="宋体" w:hAnsi="宋体" w:cs="仿宋_GB2312"/>
          <w:b/>
          <w:sz w:val="24"/>
          <w:lang w:val="en-US" w:eastAsia="zh-CN"/>
        </w:rPr>
      </w:pPr>
      <w:commentRangeStart w:id="11"/>
      <w:r>
        <w:rPr>
          <w:rFonts w:hint="eastAsia" w:ascii="宋体" w:hAnsi="宋体" w:cs="仿宋_GB2312"/>
          <w:b/>
          <w:sz w:val="24"/>
        </w:rPr>
        <w:t>第</w:t>
      </w:r>
      <w:r>
        <w:rPr>
          <w:rFonts w:hint="eastAsia" w:ascii="宋体" w:hAnsi="宋体" w:cs="仿宋_GB2312"/>
          <w:b/>
          <w:sz w:val="24"/>
          <w:lang w:val="en-US" w:eastAsia="zh-CN"/>
        </w:rPr>
        <w:t>二十四</w:t>
      </w:r>
      <w:r>
        <w:rPr>
          <w:rFonts w:hint="eastAsia" w:ascii="宋体" w:hAnsi="宋体" w:cs="仿宋_GB2312"/>
          <w:b/>
          <w:sz w:val="24"/>
        </w:rPr>
        <w:t>条</w:t>
      </w:r>
      <w:r>
        <w:rPr>
          <w:rFonts w:hint="eastAsia" w:ascii="宋体" w:hAnsi="宋体" w:cs="仿宋_GB2312"/>
          <w:b/>
          <w:sz w:val="24"/>
          <w:lang w:val="en-US" w:eastAsia="zh-CN"/>
        </w:rPr>
        <w:t xml:space="preserve"> 统一开发环境与脚手架</w:t>
      </w:r>
      <w:commentRangeEnd w:id="11"/>
      <w:r>
        <w:commentReference w:id="11"/>
      </w:r>
    </w:p>
    <w:p w14:paraId="296FD9D7">
      <w:pPr>
        <w:numPr>
          <w:ilvl w:val="0"/>
          <w:numId w:val="35"/>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开发框架标准化：强制使用公司指定的前后端脚手架及中间件，禁止随意使用其他开发框架及版本</w:t>
      </w:r>
    </w:p>
    <w:p w14:paraId="689285C2">
      <w:pPr>
        <w:numPr>
          <w:ilvl w:val="0"/>
          <w:numId w:val="35"/>
        </w:numPr>
        <w:spacing w:line="360" w:lineRule="auto"/>
        <w:ind w:left="425" w:leftChars="0" w:hanging="425" w:firstLineChars="0"/>
        <w:rPr>
          <w:rFonts w:hint="eastAsia" w:ascii="宋体" w:hAnsi="宋体" w:eastAsia="宋体" w:cs="仿宋_GB2312"/>
          <w:b w:val="0"/>
          <w:bCs/>
          <w:sz w:val="24"/>
          <w:lang w:val="en-US" w:eastAsia="zh-CN"/>
        </w:rPr>
      </w:pPr>
      <w:r>
        <w:rPr>
          <w:rFonts w:hint="eastAsia" w:ascii="宋体" w:hAnsi="宋体" w:eastAsia="宋体" w:cs="仿宋_GB2312"/>
          <w:b w:val="0"/>
          <w:bCs/>
          <w:sz w:val="24"/>
          <w:lang w:val="en-US" w:eastAsia="zh-CN"/>
        </w:rPr>
        <w:t>版本更新机制：建立定期评估和更新机制，及时跟进安全漏洞</w:t>
      </w:r>
    </w:p>
    <w:p w14:paraId="1AA225A6">
      <w:pPr>
        <w:numPr>
          <w:ilvl w:val="0"/>
          <w:numId w:val="35"/>
        </w:numPr>
        <w:spacing w:line="360" w:lineRule="auto"/>
        <w:ind w:left="425" w:leftChars="0" w:hanging="425" w:firstLineChars="0"/>
        <w:rPr>
          <w:rFonts w:hint="eastAsia" w:ascii="宋体" w:hAnsi="宋体" w:eastAsia="宋体" w:cs="仿宋_GB2312"/>
          <w:b w:val="0"/>
          <w:bCs/>
          <w:sz w:val="24"/>
          <w:lang w:val="en-US" w:eastAsia="zh-CN"/>
        </w:rPr>
      </w:pPr>
      <w:commentRangeStart w:id="12"/>
      <w:r>
        <w:rPr>
          <w:rFonts w:hint="eastAsia" w:ascii="宋体" w:hAnsi="宋体" w:eastAsia="宋体" w:cs="仿宋_GB2312"/>
          <w:b w:val="0"/>
          <w:bCs/>
          <w:sz w:val="24"/>
          <w:lang w:val="en-US" w:eastAsia="zh-CN"/>
        </w:rPr>
        <w:t>安全配置基线：为每种中间件制定统一的安全配置标准</w:t>
      </w:r>
      <w:commentRangeEnd w:id="12"/>
      <w:r>
        <w:commentReference w:id="12"/>
      </w:r>
    </w:p>
    <w:p w14:paraId="1F15FA8C">
      <w:pPr>
        <w:pStyle w:val="15"/>
        <w:ind w:left="0" w:leftChars="0" w:firstLine="0" w:firstLineChars="0"/>
        <w:rPr>
          <w:rFonts w:hint="eastAsia"/>
          <w:lang w:val="en-US" w:eastAsia="zh-CN"/>
        </w:rPr>
      </w:pPr>
      <w:r>
        <w:rPr>
          <w:rFonts w:hint="eastAsia"/>
        </w:rPr>
        <w:t>第</w:t>
      </w:r>
      <w:r>
        <w:rPr>
          <w:rFonts w:hint="eastAsia"/>
          <w:lang w:val="en-US" w:eastAsia="zh-CN"/>
        </w:rPr>
        <w:t>五</w:t>
      </w:r>
      <w:r>
        <w:rPr>
          <w:rFonts w:hint="eastAsia"/>
        </w:rPr>
        <w:t xml:space="preserve">章 </w:t>
      </w:r>
      <w:r>
        <w:rPr>
          <w:rFonts w:hint="eastAsia"/>
          <w:lang w:val="en-US" w:eastAsia="zh-CN"/>
        </w:rPr>
        <w:t>安全测试（王思宇）</w:t>
      </w:r>
    </w:p>
    <w:p w14:paraId="4E2418FB">
      <w:pPr>
        <w:spacing w:line="360" w:lineRule="auto"/>
        <w:ind w:left="0" w:leftChars="0" w:firstLine="0" w:firstLineChars="0"/>
        <w:rPr>
          <w:rFonts w:hint="eastAsia" w:ascii="宋体" w:hAnsi="宋体" w:cs="仿宋_GB2312"/>
          <w:b/>
          <w:sz w:val="24"/>
          <w:lang w:eastAsia="zh-CN"/>
        </w:rPr>
      </w:pPr>
      <w:commentRangeStart w:id="13"/>
      <w:r>
        <w:rPr>
          <w:rFonts w:hint="eastAsia" w:ascii="宋体" w:hAnsi="宋体" w:cs="仿宋_GB2312"/>
          <w:b/>
          <w:sz w:val="24"/>
        </w:rPr>
        <w:t>第</w:t>
      </w:r>
      <w:r>
        <w:rPr>
          <w:rFonts w:hint="eastAsia" w:ascii="宋体" w:hAnsi="宋体" w:cs="仿宋_GB2312"/>
          <w:b/>
          <w:sz w:val="24"/>
          <w:lang w:val="en-US" w:eastAsia="zh-CN"/>
        </w:rPr>
        <w:t>二十五</w:t>
      </w:r>
      <w:r>
        <w:rPr>
          <w:rFonts w:hint="eastAsia" w:ascii="宋体" w:hAnsi="宋体" w:cs="仿宋_GB2312"/>
          <w:b/>
          <w:sz w:val="24"/>
        </w:rPr>
        <w:t>条 安全测试质量基线</w:t>
      </w:r>
      <w:commentRangeEnd w:id="13"/>
      <w:r>
        <w:commentReference w:id="13"/>
      </w:r>
    </w:p>
    <w:p w14:paraId="228DFD8E">
      <w:pPr>
        <w:keepNext w:val="0"/>
        <w:keepLines w:val="0"/>
        <w:pageBreakBefore w:val="0"/>
        <w:widowControl w:val="0"/>
        <w:kinsoku/>
        <w:wordWrap w:val="0"/>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hd w:val="clear"/>
        </w:rPr>
      </w:pPr>
      <w:r>
        <w:rPr>
          <w:rFonts w:hint="eastAsia" w:ascii="宋体" w:hAnsi="宋体" w:eastAsia="宋体" w:cs="宋体"/>
          <w:i w:val="0"/>
          <w:iCs w:val="0"/>
          <w:caps w:val="0"/>
          <w:spacing w:val="0"/>
          <w:sz w:val="24"/>
          <w:szCs w:val="24"/>
          <w:shd w:val="clear"/>
        </w:rPr>
        <w:t>安全测试质量基线是产品安全目标的具象化，是各类产品必须满足的最低合格标准，也是发布前的强制质量门禁。基线内容覆盖产品形态、测试类型、工具要求、通过阈值四个维度，由测试</w:t>
      </w:r>
      <w:r>
        <w:rPr>
          <w:rFonts w:hint="eastAsia" w:ascii="宋体" w:hAnsi="宋体" w:cs="宋体"/>
          <w:i w:val="0"/>
          <w:iCs w:val="0"/>
          <w:caps w:val="0"/>
          <w:spacing w:val="0"/>
          <w:sz w:val="24"/>
          <w:szCs w:val="24"/>
          <w:shd w:val="clear"/>
          <w:lang w:val="en-US" w:eastAsia="zh-CN"/>
        </w:rPr>
        <w:t>部门</w:t>
      </w:r>
      <w:r>
        <w:rPr>
          <w:rFonts w:hint="eastAsia" w:ascii="宋体" w:hAnsi="宋体" w:eastAsia="宋体" w:cs="宋体"/>
          <w:i w:val="0"/>
          <w:iCs w:val="0"/>
          <w:caps w:val="0"/>
          <w:spacing w:val="0"/>
          <w:sz w:val="24"/>
          <w:szCs w:val="24"/>
          <w:shd w:val="clear"/>
        </w:rPr>
        <w:t>会同</w:t>
      </w:r>
      <w:r>
        <w:rPr>
          <w:rFonts w:hint="eastAsia" w:ascii="宋体" w:hAnsi="宋体" w:cs="宋体"/>
          <w:i w:val="0"/>
          <w:iCs w:val="0"/>
          <w:caps w:val="0"/>
          <w:spacing w:val="0"/>
          <w:sz w:val="24"/>
          <w:szCs w:val="24"/>
          <w:shd w:val="clear"/>
          <w:lang w:val="en-US" w:eastAsia="zh-CN"/>
        </w:rPr>
        <w:t>产品研发部门及质量管理部门</w:t>
      </w:r>
      <w:r>
        <w:rPr>
          <w:rFonts w:hint="eastAsia" w:ascii="宋体" w:hAnsi="宋体" w:eastAsia="宋体" w:cs="宋体"/>
          <w:i w:val="0"/>
          <w:iCs w:val="0"/>
          <w:caps w:val="0"/>
          <w:spacing w:val="0"/>
          <w:sz w:val="24"/>
          <w:szCs w:val="24"/>
          <w:shd w:val="clear"/>
        </w:rPr>
        <w:t>每年评审一次，纳入公司受控文件。任何产品在发布前必须100%满足基线要求，否则视为安全测试不通过，不得进入交付环节。</w:t>
      </w:r>
    </w:p>
    <w:p w14:paraId="43FA7A91">
      <w:pPr>
        <w:spacing w:line="360" w:lineRule="auto"/>
        <w:ind w:firstLine="480" w:firstLineChars="200"/>
        <w:jc w:val="left"/>
        <w:rPr>
          <w:rFonts w:hint="default" w:ascii="宋体" w:hAnsi="宋体" w:eastAsia="宋体" w:cs="仿宋_GB2312"/>
          <w:sz w:val="24"/>
          <w:lang w:val="en-US" w:eastAsia="zh-CN"/>
        </w:rPr>
      </w:pPr>
      <w:r>
        <w:rPr>
          <w:rFonts w:hint="eastAsia" w:ascii="宋体" w:hAnsi="宋体" w:cs="仿宋_GB2312"/>
          <w:sz w:val="24"/>
        </w:rPr>
        <w:t>（一）静态代码分析：使用</w:t>
      </w:r>
      <w:r>
        <w:rPr>
          <w:rFonts w:hint="eastAsia" w:ascii="宋体" w:hAnsi="宋体" w:cs="仿宋_GB2312"/>
          <w:sz w:val="24"/>
          <w:lang w:val="en-US" w:eastAsia="zh-CN"/>
        </w:rPr>
        <w:t>代码审计工具</w:t>
      </w:r>
      <w:r>
        <w:rPr>
          <w:rFonts w:hint="eastAsia" w:ascii="宋体" w:hAnsi="宋体" w:cs="仿宋_GB2312"/>
          <w:sz w:val="24"/>
        </w:rPr>
        <w:t>扫描，</w:t>
      </w:r>
      <w:r>
        <w:rPr>
          <w:rFonts w:hint="eastAsia" w:ascii="宋体" w:hAnsi="宋体" w:cs="仿宋_GB2312"/>
          <w:sz w:val="24"/>
          <w:lang w:val="en-US" w:eastAsia="zh-CN"/>
        </w:rPr>
        <w:t>致命（Critical）、高(</w:t>
      </w:r>
      <w:r>
        <w:rPr>
          <w:rFonts w:hint="eastAsia" w:ascii="宋体" w:hAnsi="宋体" w:cs="仿宋_GB2312"/>
          <w:sz w:val="24"/>
        </w:rPr>
        <w:t>High</w:t>
      </w:r>
      <w:r>
        <w:rPr>
          <w:rFonts w:hint="eastAsia" w:ascii="宋体" w:hAnsi="宋体" w:cs="仿宋_GB2312"/>
          <w:sz w:val="24"/>
          <w:lang w:val="en-US" w:eastAsia="zh-CN"/>
        </w:rPr>
        <w:t>)与中（</w:t>
      </w:r>
      <w:r>
        <w:rPr>
          <w:rFonts w:hint="eastAsia" w:ascii="宋体" w:hAnsi="宋体" w:cs="仿宋_GB2312"/>
          <w:sz w:val="24"/>
        </w:rPr>
        <w:t>Medium</w:t>
      </w:r>
      <w:r>
        <w:rPr>
          <w:rFonts w:hint="eastAsia" w:ascii="宋体" w:hAnsi="宋体" w:cs="仿宋_GB2312"/>
          <w:sz w:val="24"/>
          <w:lang w:val="en-US" w:eastAsia="zh-CN"/>
        </w:rPr>
        <w:t>）</w:t>
      </w:r>
      <w:r>
        <w:rPr>
          <w:rFonts w:hint="eastAsia" w:ascii="宋体" w:hAnsi="宋体" w:cs="仿宋_GB2312"/>
          <w:sz w:val="24"/>
        </w:rPr>
        <w:t>等级漏洞必须修复；</w:t>
      </w:r>
      <w:r>
        <w:rPr>
          <w:rFonts w:hint="eastAsia" w:ascii="宋体" w:hAnsi="宋体" w:cs="仿宋_GB2312"/>
          <w:sz w:val="24"/>
          <w:lang w:val="en-US" w:eastAsia="zh-CN"/>
        </w:rPr>
        <w:t>低(</w:t>
      </w:r>
      <w:r>
        <w:rPr>
          <w:rFonts w:hint="eastAsia" w:ascii="宋体" w:hAnsi="宋体" w:cs="仿宋_GB2312"/>
          <w:sz w:val="24"/>
        </w:rPr>
        <w:t>Low</w:t>
      </w:r>
      <w:r>
        <w:rPr>
          <w:rFonts w:hint="eastAsia" w:ascii="宋体" w:hAnsi="宋体" w:cs="仿宋_GB2312"/>
          <w:sz w:val="24"/>
          <w:lang w:val="en-US" w:eastAsia="zh-CN"/>
        </w:rPr>
        <w:t>)</w:t>
      </w:r>
      <w:r>
        <w:rPr>
          <w:rFonts w:hint="eastAsia" w:ascii="宋体" w:hAnsi="宋体" w:cs="仿宋_GB2312"/>
          <w:sz w:val="24"/>
        </w:rPr>
        <w:t>等级漏洞由</w:t>
      </w:r>
      <w:r>
        <w:rPr>
          <w:rFonts w:hint="eastAsia" w:ascii="宋体" w:hAnsi="宋体" w:cs="仿宋_GB2312"/>
          <w:sz w:val="24"/>
          <w:lang w:val="en-US" w:eastAsia="zh-CN"/>
        </w:rPr>
        <w:t>产品研发部门</w:t>
      </w:r>
      <w:r>
        <w:rPr>
          <w:rFonts w:hint="eastAsia" w:ascii="宋体" w:hAnsi="宋体" w:cs="仿宋_GB2312"/>
          <w:sz w:val="24"/>
        </w:rPr>
        <w:t>自行决策处理。</w:t>
      </w:r>
      <w:r>
        <w:rPr>
          <w:rFonts w:hint="eastAsia" w:ascii="宋体" w:hAnsi="宋体" w:cs="仿宋_GB2312"/>
          <w:sz w:val="24"/>
          <w:lang w:val="en-US" w:eastAsia="zh-CN"/>
        </w:rPr>
        <w:t>代码BUG必须解决。</w:t>
      </w:r>
    </w:p>
    <w:p w14:paraId="67A17EA0">
      <w:pPr>
        <w:spacing w:line="360" w:lineRule="auto"/>
        <w:ind w:firstLine="480" w:firstLineChars="200"/>
        <w:jc w:val="left"/>
        <w:rPr>
          <w:rFonts w:hint="eastAsia" w:ascii="宋体" w:hAnsi="宋体" w:cs="仿宋_GB2312"/>
          <w:sz w:val="24"/>
        </w:rPr>
      </w:pPr>
      <w:r>
        <w:rPr>
          <w:rFonts w:hint="eastAsia" w:ascii="宋体" w:hAnsi="宋体" w:cs="仿宋_GB2312"/>
          <w:sz w:val="24"/>
        </w:rPr>
        <w:t>（二）WEB应用安全测试：使用工具扫描，高、中危</w:t>
      </w:r>
      <w:r>
        <w:rPr>
          <w:rFonts w:hint="eastAsia" w:ascii="宋体" w:hAnsi="宋体" w:cs="仿宋_GB2312"/>
          <w:sz w:val="24"/>
          <w:lang w:val="en-US" w:eastAsia="zh-CN"/>
        </w:rPr>
        <w:t>及以上</w:t>
      </w:r>
      <w:r>
        <w:rPr>
          <w:rFonts w:hint="eastAsia" w:ascii="宋体" w:hAnsi="宋体" w:cs="仿宋_GB2312"/>
          <w:sz w:val="24"/>
        </w:rPr>
        <w:t>漏洞必须修复；低危漏洞由</w:t>
      </w:r>
      <w:r>
        <w:rPr>
          <w:rFonts w:hint="eastAsia" w:ascii="宋体" w:hAnsi="宋体" w:cs="仿宋_GB2312"/>
          <w:sz w:val="24"/>
          <w:lang w:val="en-US" w:eastAsia="zh-CN"/>
        </w:rPr>
        <w:t>产品研发部门</w:t>
      </w:r>
      <w:r>
        <w:rPr>
          <w:rFonts w:hint="eastAsia" w:ascii="宋体" w:hAnsi="宋体" w:cs="仿宋_GB2312"/>
          <w:sz w:val="24"/>
        </w:rPr>
        <w:t>根据业务影响自行决策处理。</w:t>
      </w:r>
    </w:p>
    <w:p w14:paraId="7820F903">
      <w:pPr>
        <w:spacing w:line="360" w:lineRule="auto"/>
        <w:ind w:firstLine="480" w:firstLineChars="200"/>
        <w:jc w:val="left"/>
        <w:rPr>
          <w:rFonts w:hint="eastAsia" w:ascii="宋体" w:hAnsi="宋体" w:cs="仿宋_GB2312"/>
          <w:sz w:val="24"/>
        </w:rPr>
      </w:pPr>
      <w:r>
        <w:rPr>
          <w:rFonts w:hint="eastAsia" w:ascii="宋体" w:hAnsi="宋体" w:cs="仿宋_GB2312"/>
          <w:sz w:val="24"/>
        </w:rPr>
        <w:t>（三）主机与中间件扫描：使用工具扫描，高、中危</w:t>
      </w:r>
      <w:r>
        <w:rPr>
          <w:rFonts w:hint="eastAsia" w:ascii="宋体" w:hAnsi="宋体" w:cs="仿宋_GB2312"/>
          <w:sz w:val="24"/>
          <w:lang w:val="en-US" w:eastAsia="zh-CN"/>
        </w:rPr>
        <w:t>及以上</w:t>
      </w:r>
      <w:r>
        <w:rPr>
          <w:rFonts w:hint="eastAsia" w:ascii="宋体" w:hAnsi="宋体" w:cs="仿宋_GB2312"/>
          <w:sz w:val="24"/>
        </w:rPr>
        <w:t>缺陷必须修复或提供经批准的合理解释；NMap扫描发现的高危端口，如非业务必需必须关闭，如需开放必须进行说明并纳入风险登记。</w:t>
      </w:r>
    </w:p>
    <w:p w14:paraId="7927ADDC">
      <w:pPr>
        <w:spacing w:line="360" w:lineRule="auto"/>
        <w:ind w:firstLine="480" w:firstLineChars="200"/>
        <w:jc w:val="left"/>
        <w:rPr>
          <w:rFonts w:hint="eastAsia" w:ascii="宋体" w:hAnsi="宋体" w:cs="仿宋_GB2312"/>
          <w:sz w:val="24"/>
        </w:rPr>
      </w:pPr>
      <w:r>
        <w:rPr>
          <w:rFonts w:hint="eastAsia" w:ascii="宋体" w:hAnsi="宋体" w:cs="仿宋_GB2312"/>
          <w:sz w:val="24"/>
        </w:rPr>
        <w:t>（四）病毒木马扫描：使用工具扫描，交付物中不得存在任何病毒、木马等恶意程序。</w:t>
      </w:r>
    </w:p>
    <w:p w14:paraId="2F48DB44">
      <w:pPr>
        <w:spacing w:line="360" w:lineRule="auto"/>
        <w:ind w:firstLine="480" w:firstLineChars="200"/>
        <w:jc w:val="left"/>
        <w:rPr>
          <w:rFonts w:hint="eastAsia" w:ascii="宋体" w:hAnsi="宋体" w:cs="仿宋_GB2312"/>
          <w:sz w:val="24"/>
        </w:rPr>
      </w:pPr>
      <w:r>
        <w:rPr>
          <w:rFonts w:hint="eastAsia" w:ascii="宋体" w:hAnsi="宋体" w:cs="仿宋_GB2312"/>
          <w:sz w:val="24"/>
        </w:rPr>
        <w:t>（五）依赖包扫描：使用工具扫描，高、中危危</w:t>
      </w:r>
      <w:r>
        <w:rPr>
          <w:rFonts w:hint="eastAsia" w:ascii="宋体" w:hAnsi="宋体" w:cs="仿宋_GB2312"/>
          <w:sz w:val="24"/>
          <w:lang w:val="en-US" w:eastAsia="zh-CN"/>
        </w:rPr>
        <w:t>及以上</w:t>
      </w:r>
      <w:r>
        <w:rPr>
          <w:rFonts w:hint="eastAsia" w:ascii="宋体" w:hAnsi="宋体" w:cs="仿宋_GB2312"/>
          <w:sz w:val="24"/>
        </w:rPr>
        <w:t>漏洞必须修复；低危漏洞由</w:t>
      </w:r>
      <w:r>
        <w:rPr>
          <w:rFonts w:hint="eastAsia" w:ascii="宋体" w:hAnsi="宋体" w:cs="仿宋_GB2312"/>
          <w:sz w:val="24"/>
          <w:lang w:val="en-US" w:eastAsia="zh-CN"/>
        </w:rPr>
        <w:t>产品研发部门</w:t>
      </w:r>
      <w:r>
        <w:rPr>
          <w:rFonts w:hint="eastAsia" w:ascii="宋体" w:hAnsi="宋体" w:cs="仿宋_GB2312"/>
          <w:sz w:val="24"/>
        </w:rPr>
        <w:t>自行决策处理。</w:t>
      </w:r>
    </w:p>
    <w:p w14:paraId="11D574A3">
      <w:pPr>
        <w:spacing w:line="360" w:lineRule="auto"/>
        <w:ind w:left="0" w:leftChars="0" w:firstLine="0" w:firstLineChars="0"/>
        <w:rPr>
          <w:rFonts w:hint="eastAsia" w:ascii="宋体" w:hAnsi="宋体" w:cs="仿宋_GB2312"/>
          <w:b/>
          <w:sz w:val="24"/>
        </w:rPr>
      </w:pPr>
      <w:r>
        <w:rPr>
          <w:rFonts w:hint="eastAsia" w:ascii="宋体" w:hAnsi="宋体" w:cs="仿宋_GB2312"/>
          <w:b/>
          <w:sz w:val="24"/>
        </w:rPr>
        <w:t>第</w:t>
      </w:r>
      <w:r>
        <w:rPr>
          <w:rFonts w:hint="eastAsia" w:ascii="宋体" w:hAnsi="宋体" w:cs="仿宋_GB2312"/>
          <w:b/>
          <w:sz w:val="24"/>
          <w:lang w:val="en-US" w:eastAsia="zh-CN"/>
        </w:rPr>
        <w:t>二十六</w:t>
      </w:r>
      <w:r>
        <w:rPr>
          <w:rFonts w:hint="eastAsia" w:ascii="宋体" w:hAnsi="宋体" w:cs="仿宋_GB2312"/>
          <w:b/>
          <w:sz w:val="24"/>
        </w:rPr>
        <w:t>条 安全测试过程总览</w:t>
      </w:r>
    </w:p>
    <w:p w14:paraId="62441174">
      <w:pPr>
        <w:spacing w:line="360" w:lineRule="auto"/>
        <w:ind w:left="0" w:leftChars="0" w:firstLine="480" w:firstLineChars="200"/>
        <w:rPr>
          <w:rFonts w:hint="default"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安全测试遵循闭环管理原则</w:t>
      </w:r>
      <w:r>
        <w:rPr>
          <w:rFonts w:hint="eastAsia" w:ascii="宋体" w:hAnsi="宋体" w:cs="宋体"/>
          <w:i w:val="0"/>
          <w:iCs w:val="0"/>
          <w:caps w:val="0"/>
          <w:spacing w:val="0"/>
          <w:sz w:val="24"/>
          <w:szCs w:val="24"/>
          <w:shd w:val="clear"/>
          <w:lang w:eastAsia="zh-CN"/>
        </w:rPr>
        <w:t>，</w:t>
      </w:r>
      <w:r>
        <w:rPr>
          <w:rFonts w:hint="eastAsia" w:ascii="宋体" w:hAnsi="宋体" w:eastAsia="宋体" w:cs="宋体"/>
          <w:i w:val="0"/>
          <w:iCs w:val="0"/>
          <w:caps w:val="0"/>
          <w:spacing w:val="0"/>
          <w:sz w:val="24"/>
          <w:szCs w:val="24"/>
          <w:shd w:val="clear"/>
        </w:rPr>
        <w:t>划分为五大阶段：</w:t>
      </w:r>
      <w:r>
        <w:rPr>
          <w:rFonts w:hint="default" w:ascii="宋体" w:hAnsi="宋体" w:eastAsia="宋体" w:cs="宋体"/>
          <w:i w:val="0"/>
          <w:iCs w:val="0"/>
          <w:caps w:val="0"/>
          <w:spacing w:val="0"/>
          <w:sz w:val="24"/>
          <w:szCs w:val="24"/>
          <w:shd w:val="clear"/>
        </w:rPr>
        <w:t>1.产品分析→ 2.测试设计→3.测试执行→4.结果分析→5.测试总结。测试部门为本过程的主导部门，需协同</w:t>
      </w:r>
      <w:r>
        <w:rPr>
          <w:rFonts w:hint="eastAsia" w:ascii="宋体" w:hAnsi="宋体" w:cs="宋体"/>
          <w:i w:val="0"/>
          <w:iCs w:val="0"/>
          <w:caps w:val="0"/>
          <w:spacing w:val="0"/>
          <w:sz w:val="24"/>
          <w:szCs w:val="24"/>
          <w:shd w:val="clear"/>
          <w:lang w:val="en-US" w:eastAsia="zh-CN"/>
        </w:rPr>
        <w:t>产品</w:t>
      </w:r>
      <w:r>
        <w:rPr>
          <w:rFonts w:hint="default" w:ascii="宋体" w:hAnsi="宋体" w:eastAsia="宋体" w:cs="宋体"/>
          <w:i w:val="0"/>
          <w:iCs w:val="0"/>
          <w:caps w:val="0"/>
          <w:spacing w:val="0"/>
          <w:sz w:val="24"/>
          <w:szCs w:val="24"/>
          <w:shd w:val="clear"/>
        </w:rPr>
        <w:t>研发、质量</w:t>
      </w:r>
      <w:r>
        <w:rPr>
          <w:rFonts w:hint="eastAsia" w:ascii="宋体" w:hAnsi="宋体" w:cs="宋体"/>
          <w:i w:val="0"/>
          <w:iCs w:val="0"/>
          <w:caps w:val="0"/>
          <w:spacing w:val="0"/>
          <w:sz w:val="24"/>
          <w:szCs w:val="24"/>
          <w:shd w:val="clear"/>
          <w:lang w:val="en-US" w:eastAsia="zh-CN"/>
        </w:rPr>
        <w:t>管理</w:t>
      </w:r>
      <w:r>
        <w:rPr>
          <w:rFonts w:hint="default" w:ascii="宋体" w:hAnsi="宋体" w:eastAsia="宋体" w:cs="宋体"/>
          <w:i w:val="0"/>
          <w:iCs w:val="0"/>
          <w:caps w:val="0"/>
          <w:spacing w:val="0"/>
          <w:sz w:val="24"/>
          <w:szCs w:val="24"/>
          <w:shd w:val="clear"/>
        </w:rPr>
        <w:t>、配置管理等部门，明确各阶段输入输出，确保安全风险被有效识别、跟踪与闭环。</w:t>
      </w:r>
    </w:p>
    <w:p w14:paraId="3DB247C4">
      <w:pPr>
        <w:spacing w:line="360" w:lineRule="auto"/>
        <w:ind w:left="0" w:leftChars="0" w:firstLine="0" w:firstLineChars="0"/>
        <w:rPr>
          <w:rFonts w:hint="eastAsia" w:ascii="宋体" w:hAnsi="宋体" w:cs="仿宋_GB2312"/>
          <w:b/>
          <w:sz w:val="24"/>
          <w:lang w:eastAsia="zh-CN"/>
        </w:rPr>
      </w:pPr>
      <w:r>
        <w:rPr>
          <w:rFonts w:hint="eastAsia" w:ascii="宋体" w:hAnsi="宋体" w:cs="仿宋_GB2312"/>
          <w:b/>
          <w:sz w:val="24"/>
        </w:rPr>
        <w:t>第</w:t>
      </w:r>
      <w:r>
        <w:rPr>
          <w:rFonts w:hint="eastAsia" w:ascii="宋体" w:hAnsi="宋体" w:cs="仿宋_GB2312"/>
          <w:b/>
          <w:sz w:val="24"/>
          <w:lang w:val="en-US" w:eastAsia="zh-CN"/>
        </w:rPr>
        <w:t>二十七</w:t>
      </w:r>
      <w:r>
        <w:rPr>
          <w:rFonts w:hint="eastAsia" w:ascii="宋体" w:hAnsi="宋体" w:cs="仿宋_GB2312"/>
          <w:b/>
          <w:sz w:val="24"/>
        </w:rPr>
        <w:t>条 产品分析阶段</w:t>
      </w:r>
    </w:p>
    <w:p w14:paraId="4B848653">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cs="宋体"/>
          <w:i w:val="0"/>
          <w:iCs w:val="0"/>
          <w:caps w:val="0"/>
          <w:spacing w:val="0"/>
          <w:sz w:val="24"/>
          <w:szCs w:val="24"/>
          <w:shd w:val="clear"/>
          <w:lang w:eastAsia="zh-CN"/>
        </w:rPr>
      </w:pPr>
      <w:r>
        <w:rPr>
          <w:rFonts w:hint="eastAsia" w:ascii="宋体" w:hAnsi="宋体" w:eastAsia="宋体" w:cs="宋体"/>
          <w:i w:val="0"/>
          <w:iCs w:val="0"/>
          <w:caps w:val="0"/>
          <w:spacing w:val="0"/>
          <w:sz w:val="24"/>
          <w:szCs w:val="24"/>
          <w:shd w:val="clear"/>
        </w:rPr>
        <w:t>本阶段是制定针对性测试策略的基础，由测试部门主导，</w:t>
      </w:r>
      <w:r>
        <w:rPr>
          <w:rFonts w:hint="eastAsia" w:ascii="宋体" w:hAnsi="宋体" w:eastAsia="宋体" w:cs="宋体"/>
          <w:i w:val="0"/>
          <w:iCs w:val="0"/>
          <w:caps w:val="0"/>
          <w:spacing w:val="0"/>
          <w:sz w:val="24"/>
          <w:szCs w:val="24"/>
          <w:shd w:val="clear"/>
          <w:lang w:val="en-US" w:eastAsia="zh-CN"/>
        </w:rPr>
        <w:t>产品</w:t>
      </w:r>
      <w:r>
        <w:rPr>
          <w:rFonts w:hint="eastAsia" w:ascii="宋体" w:hAnsi="宋体" w:eastAsia="宋体" w:cs="宋体"/>
          <w:i w:val="0"/>
          <w:iCs w:val="0"/>
          <w:caps w:val="0"/>
          <w:spacing w:val="0"/>
          <w:sz w:val="24"/>
          <w:szCs w:val="24"/>
          <w:shd w:val="clear"/>
        </w:rPr>
        <w:t>研发部门为主要输入方，共同明确测试范围与重点</w:t>
      </w:r>
      <w:r>
        <w:rPr>
          <w:rFonts w:hint="eastAsia" w:ascii="宋体" w:hAnsi="宋体" w:eastAsia="宋体" w:cs="宋体"/>
          <w:i w:val="0"/>
          <w:iCs w:val="0"/>
          <w:caps w:val="0"/>
          <w:spacing w:val="0"/>
          <w:sz w:val="24"/>
          <w:szCs w:val="24"/>
          <w:shd w:val="clear"/>
          <w:lang w:eastAsia="zh-CN"/>
        </w:rPr>
        <w:t>，</w:t>
      </w:r>
      <w:r>
        <w:rPr>
          <w:rFonts w:hint="eastAsia" w:ascii="宋体" w:hAnsi="宋体" w:eastAsia="宋体" w:cs="宋体"/>
          <w:i w:val="0"/>
          <w:iCs w:val="0"/>
          <w:caps w:val="0"/>
          <w:spacing w:val="0"/>
          <w:sz w:val="24"/>
          <w:szCs w:val="24"/>
          <w:shd w:val="clear"/>
        </w:rPr>
        <w:t>旨在全面识别测试对象与潜在风险</w:t>
      </w:r>
      <w:r>
        <w:rPr>
          <w:rFonts w:hint="eastAsia" w:ascii="宋体" w:hAnsi="宋体" w:cs="宋体"/>
          <w:i w:val="0"/>
          <w:iCs w:val="0"/>
          <w:caps w:val="0"/>
          <w:spacing w:val="0"/>
          <w:sz w:val="24"/>
          <w:szCs w:val="24"/>
          <w:shd w:val="clear"/>
          <w:lang w:eastAsia="zh-CN"/>
        </w:rPr>
        <w:t>。</w:t>
      </w:r>
    </w:p>
    <w:p w14:paraId="4D8065C3">
      <w:pPr>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cs="宋体"/>
          <w:i w:val="0"/>
          <w:iCs w:val="0"/>
          <w:caps w:val="0"/>
          <w:spacing w:val="0"/>
          <w:sz w:val="24"/>
          <w:szCs w:val="24"/>
          <w:shd w:val="clear"/>
          <w:lang w:eastAsia="zh-CN"/>
        </w:rPr>
      </w:pPr>
      <w:r>
        <w:rPr>
          <w:rFonts w:hint="eastAsia" w:ascii="宋体" w:hAnsi="宋体" w:cs="宋体"/>
          <w:i w:val="0"/>
          <w:iCs w:val="0"/>
          <w:caps w:val="0"/>
          <w:spacing w:val="0"/>
          <w:sz w:val="24"/>
          <w:szCs w:val="24"/>
          <w:shd w:val="clear"/>
          <w:lang w:val="en-US" w:eastAsia="zh-CN"/>
        </w:rPr>
        <w:t>产品</w:t>
      </w:r>
      <w:r>
        <w:rPr>
          <w:rFonts w:hint="eastAsia" w:ascii="宋体" w:hAnsi="宋体" w:cs="宋体"/>
          <w:i w:val="0"/>
          <w:iCs w:val="0"/>
          <w:caps w:val="0"/>
          <w:spacing w:val="0"/>
          <w:sz w:val="24"/>
          <w:szCs w:val="24"/>
          <w:shd w:val="clear"/>
          <w:lang w:eastAsia="zh-CN"/>
        </w:rPr>
        <w:t>版本分析：测试部门需根据产品版本类型（新品/主版本、迭代版本、项目定制版本）评估安全测试的深度与广度，为测试策略制定提供依据。</w:t>
      </w:r>
    </w:p>
    <w:p w14:paraId="5A5693F9">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lang w:eastAsia="zh-CN"/>
        </w:rPr>
      </w:pPr>
      <w:r>
        <w:rPr>
          <w:rFonts w:hint="eastAsia" w:ascii="宋体" w:hAnsi="宋体" w:eastAsia="宋体" w:cs="宋体"/>
          <w:i w:val="0"/>
          <w:iCs w:val="0"/>
          <w:caps w:val="0"/>
          <w:spacing w:val="0"/>
          <w:sz w:val="24"/>
          <w:szCs w:val="24"/>
          <w:shd w:val="clear"/>
          <w:lang w:eastAsia="zh-CN"/>
        </w:rPr>
        <w:t>1.  新品/主版本（1位/2位版本）：分析其是否为首次发布或架构重大变更，此类版本需进行全面安全测试，并评估引入外部渗透测试的必要性。</w:t>
      </w:r>
    </w:p>
    <w:p w14:paraId="43274539">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lang w:eastAsia="zh-CN"/>
        </w:rPr>
      </w:pPr>
      <w:r>
        <w:rPr>
          <w:rFonts w:hint="eastAsia" w:ascii="宋体" w:hAnsi="宋体" w:eastAsia="宋体" w:cs="宋体"/>
          <w:i w:val="0"/>
          <w:iCs w:val="0"/>
          <w:caps w:val="0"/>
          <w:spacing w:val="0"/>
          <w:sz w:val="24"/>
          <w:szCs w:val="24"/>
          <w:shd w:val="clear"/>
          <w:lang w:eastAsia="zh-CN"/>
        </w:rPr>
        <w:t>2.  迭代版本（3位版本）：分析其变更内容，若无重大新增功能或高风险架构调整，则采用重点安全测试策略，主要覆盖变更影响范围及依赖环境。</w:t>
      </w:r>
    </w:p>
    <w:p w14:paraId="23DB1565">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lang w:eastAsia="zh-CN"/>
        </w:rPr>
      </w:pPr>
      <w:r>
        <w:rPr>
          <w:rFonts w:hint="eastAsia" w:ascii="宋体" w:hAnsi="宋体" w:eastAsia="宋体" w:cs="宋体"/>
          <w:i w:val="0"/>
          <w:iCs w:val="0"/>
          <w:caps w:val="0"/>
          <w:spacing w:val="0"/>
          <w:sz w:val="24"/>
          <w:szCs w:val="24"/>
          <w:shd w:val="clear"/>
          <w:lang w:eastAsia="zh-CN"/>
        </w:rPr>
        <w:t>3.  项目定制版本：分析其定制化内容、所属行业（如政务、金融）及客户特殊安全要求，确定测试范围需兼顾定制功能与产品基线安全。</w:t>
      </w:r>
    </w:p>
    <w:p w14:paraId="3966B661">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（二）技术架构分析：</w:t>
      </w:r>
      <w:r>
        <w:rPr>
          <w:rFonts w:hint="eastAsia" w:ascii="宋体" w:hAnsi="宋体" w:cs="宋体"/>
          <w:i w:val="0"/>
          <w:iCs w:val="0"/>
          <w:caps w:val="0"/>
          <w:spacing w:val="0"/>
          <w:sz w:val="24"/>
          <w:szCs w:val="24"/>
          <w:shd w:val="clear"/>
          <w:lang w:val="en-US" w:eastAsia="zh-CN"/>
        </w:rPr>
        <w:t>产品</w:t>
      </w:r>
      <w:r>
        <w:rPr>
          <w:rFonts w:hint="eastAsia" w:ascii="宋体" w:hAnsi="宋体" w:eastAsia="宋体" w:cs="宋体"/>
          <w:i w:val="0"/>
          <w:iCs w:val="0"/>
          <w:caps w:val="0"/>
          <w:spacing w:val="0"/>
          <w:sz w:val="24"/>
          <w:szCs w:val="24"/>
          <w:shd w:val="clear"/>
        </w:rPr>
        <w:t>研发部门需提供系统架构</w:t>
      </w:r>
      <w:r>
        <w:rPr>
          <w:rFonts w:hint="eastAsia" w:ascii="宋体" w:hAnsi="宋体" w:cs="宋体"/>
          <w:i w:val="0"/>
          <w:iCs w:val="0"/>
          <w:caps w:val="0"/>
          <w:spacing w:val="0"/>
          <w:sz w:val="24"/>
          <w:szCs w:val="24"/>
          <w:shd w:val="clear"/>
          <w:lang w:val="en-US" w:eastAsia="zh-CN"/>
        </w:rPr>
        <w:t>信息</w:t>
      </w:r>
      <w:r>
        <w:rPr>
          <w:rFonts w:hint="eastAsia" w:ascii="宋体" w:hAnsi="宋体" w:eastAsia="宋体" w:cs="宋体"/>
          <w:i w:val="0"/>
          <w:iCs w:val="0"/>
          <w:caps w:val="0"/>
          <w:spacing w:val="0"/>
          <w:sz w:val="24"/>
          <w:szCs w:val="24"/>
          <w:shd w:val="clear"/>
        </w:rPr>
        <w:t>，测试部门会同</w:t>
      </w:r>
      <w:r>
        <w:rPr>
          <w:rFonts w:hint="eastAsia" w:ascii="宋体" w:hAnsi="宋体" w:cs="宋体"/>
          <w:i w:val="0"/>
          <w:iCs w:val="0"/>
          <w:caps w:val="0"/>
          <w:spacing w:val="0"/>
          <w:sz w:val="24"/>
          <w:szCs w:val="24"/>
          <w:shd w:val="clear"/>
          <w:lang w:val="en-US" w:eastAsia="zh-CN"/>
        </w:rPr>
        <w:t>产品</w:t>
      </w:r>
      <w:r>
        <w:rPr>
          <w:rFonts w:hint="eastAsia" w:ascii="宋体" w:hAnsi="宋体" w:eastAsia="宋体" w:cs="宋体"/>
          <w:i w:val="0"/>
          <w:iCs w:val="0"/>
          <w:caps w:val="0"/>
          <w:spacing w:val="0"/>
          <w:sz w:val="24"/>
          <w:szCs w:val="24"/>
          <w:shd w:val="clear"/>
        </w:rPr>
        <w:t>研发</w:t>
      </w:r>
      <w:r>
        <w:rPr>
          <w:rFonts w:hint="eastAsia" w:ascii="宋体" w:hAnsi="宋体" w:cs="宋体"/>
          <w:i w:val="0"/>
          <w:iCs w:val="0"/>
          <w:caps w:val="0"/>
          <w:spacing w:val="0"/>
          <w:sz w:val="24"/>
          <w:szCs w:val="24"/>
          <w:shd w:val="clear"/>
          <w:lang w:val="en-US" w:eastAsia="zh-CN"/>
        </w:rPr>
        <w:t>部门</w:t>
      </w:r>
      <w:r>
        <w:rPr>
          <w:rFonts w:hint="eastAsia" w:ascii="宋体" w:hAnsi="宋体" w:eastAsia="宋体" w:cs="宋体"/>
          <w:i w:val="0"/>
          <w:iCs w:val="0"/>
          <w:caps w:val="0"/>
          <w:spacing w:val="0"/>
          <w:sz w:val="24"/>
          <w:szCs w:val="24"/>
          <w:shd w:val="clear"/>
        </w:rPr>
        <w:t>分析分布式、微服务、认证授权机制、数据流等，识别关键模块与接口。</w:t>
      </w:r>
    </w:p>
    <w:p w14:paraId="41B47DF9">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（三）产品形态分析：</w:t>
      </w:r>
      <w:r>
        <w:rPr>
          <w:rFonts w:hint="eastAsia" w:ascii="宋体" w:hAnsi="宋体" w:cs="宋体"/>
          <w:i w:val="0"/>
          <w:iCs w:val="0"/>
          <w:caps w:val="0"/>
          <w:spacing w:val="0"/>
          <w:sz w:val="24"/>
          <w:szCs w:val="24"/>
          <w:shd w:val="clear"/>
          <w:lang w:val="en-US" w:eastAsia="zh-CN"/>
        </w:rPr>
        <w:t>测试部门</w:t>
      </w:r>
      <w:r>
        <w:rPr>
          <w:rFonts w:hint="eastAsia" w:ascii="宋体" w:hAnsi="宋体" w:eastAsia="宋体" w:cs="宋体"/>
          <w:i w:val="0"/>
          <w:iCs w:val="0"/>
          <w:caps w:val="0"/>
          <w:spacing w:val="0"/>
          <w:sz w:val="24"/>
          <w:szCs w:val="24"/>
          <w:shd w:val="clear"/>
        </w:rPr>
        <w:t>基于交付物形态（如Web应用、移动APP、API服务、硬件、部署包），初步确定差异化的测试类型组合。</w:t>
      </w:r>
    </w:p>
    <w:p w14:paraId="7776CDB8">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1.  应用程序（含PC端与移动端APP/SDK）：关键测试维度包括恶意软件扫描、敏感权限检查（移动端）、数据存储与传输加密、日志脱敏及第三方依赖检查。</w:t>
      </w:r>
    </w:p>
    <w:p w14:paraId="1D102878">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2.  基础组件/软件产品（含Web服务、API服务）：关键测试维度包括WEB漏洞扫描（SQL注入、XSS等）、业务逻辑安全、中间件配置与漏洞检测、异常容错及敏感端口检查。</w:t>
      </w:r>
    </w:p>
    <w:p w14:paraId="526D299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3.  硬件产品（如密码设备、签章设备）：关键测试维度包括操作系统漏洞扫描、账号权限与密码安全策略、安全配置及固件安全。</w:t>
      </w:r>
    </w:p>
    <w:p w14:paraId="43039B5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4.  产品部署包：关键测试维度包括部署过程敏感信息泄露检查、依赖项安全及安装权限管理。</w:t>
      </w:r>
    </w:p>
    <w:p w14:paraId="3D3B9AA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lang w:val="en-US" w:eastAsia="zh-CN"/>
        </w:rPr>
      </w:pPr>
      <w:r>
        <w:rPr>
          <w:rFonts w:hint="eastAsia" w:ascii="宋体" w:hAnsi="宋体" w:eastAsia="宋体" w:cs="宋体"/>
          <w:i w:val="0"/>
          <w:iCs w:val="0"/>
          <w:caps w:val="0"/>
          <w:spacing w:val="0"/>
          <w:sz w:val="24"/>
          <w:szCs w:val="24"/>
          <w:shd w:val="clear"/>
        </w:rPr>
        <w:t>（四）依赖环境分析：</w:t>
      </w:r>
      <w:r>
        <w:rPr>
          <w:rFonts w:hint="eastAsia" w:ascii="宋体" w:hAnsi="宋体" w:cs="宋体"/>
          <w:i w:val="0"/>
          <w:iCs w:val="0"/>
          <w:caps w:val="0"/>
          <w:spacing w:val="0"/>
          <w:sz w:val="24"/>
          <w:szCs w:val="24"/>
          <w:shd w:val="clear"/>
          <w:lang w:val="en-US" w:eastAsia="zh-CN"/>
        </w:rPr>
        <w:t>产品</w:t>
      </w:r>
      <w:r>
        <w:rPr>
          <w:rFonts w:hint="eastAsia" w:ascii="宋体" w:hAnsi="宋体" w:eastAsia="宋体" w:cs="宋体"/>
          <w:i w:val="0"/>
          <w:iCs w:val="0"/>
          <w:caps w:val="0"/>
          <w:spacing w:val="0"/>
          <w:sz w:val="24"/>
          <w:szCs w:val="24"/>
          <w:shd w:val="clear"/>
        </w:rPr>
        <w:t>研发部门提供中间件、数据库、操作系统、第三方库的详细版本信息，测试部门据此评估已知漏洞（CVE）、配置错误及兼容性风险，并选择相应的扫描工具</w:t>
      </w:r>
      <w:r>
        <w:rPr>
          <w:rFonts w:hint="eastAsia" w:ascii="宋体" w:hAnsi="宋体" w:cs="宋体"/>
          <w:i w:val="0"/>
          <w:iCs w:val="0"/>
          <w:caps w:val="0"/>
          <w:spacing w:val="0"/>
          <w:sz w:val="24"/>
          <w:szCs w:val="24"/>
          <w:shd w:val="clear"/>
          <w:lang w:eastAsia="zh-CN"/>
        </w:rPr>
        <w:t>。</w:t>
      </w:r>
    </w:p>
    <w:p w14:paraId="0DDFCFE8">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lang w:val="en-US" w:eastAsia="zh-CN"/>
        </w:rPr>
      </w:pPr>
      <w:r>
        <w:rPr>
          <w:rFonts w:hint="eastAsia" w:ascii="宋体" w:hAnsi="宋体" w:eastAsia="宋体" w:cs="宋体"/>
          <w:i w:val="0"/>
          <w:iCs w:val="0"/>
          <w:caps w:val="0"/>
          <w:spacing w:val="0"/>
          <w:sz w:val="24"/>
          <w:szCs w:val="24"/>
          <w:shd w:val="clear"/>
        </w:rPr>
        <w:t>（</w:t>
      </w:r>
      <w:r>
        <w:rPr>
          <w:rFonts w:hint="eastAsia" w:ascii="宋体" w:hAnsi="宋体" w:cs="宋体"/>
          <w:i w:val="0"/>
          <w:iCs w:val="0"/>
          <w:caps w:val="0"/>
          <w:spacing w:val="0"/>
          <w:sz w:val="24"/>
          <w:szCs w:val="24"/>
          <w:shd w:val="clear"/>
          <w:lang w:val="en-US" w:eastAsia="zh-CN"/>
        </w:rPr>
        <w:t>五</w:t>
      </w:r>
      <w:r>
        <w:rPr>
          <w:rFonts w:hint="eastAsia" w:ascii="宋体" w:hAnsi="宋体" w:eastAsia="宋体" w:cs="宋体"/>
          <w:i w:val="0"/>
          <w:iCs w:val="0"/>
          <w:caps w:val="0"/>
          <w:spacing w:val="0"/>
          <w:sz w:val="24"/>
          <w:szCs w:val="24"/>
          <w:shd w:val="clear"/>
        </w:rPr>
        <w:t>）安全需求分析：研发部门明确本次版本的变更范围</w:t>
      </w:r>
      <w:r>
        <w:rPr>
          <w:rFonts w:hint="eastAsia" w:ascii="宋体" w:hAnsi="宋体" w:cs="宋体"/>
          <w:i w:val="0"/>
          <w:iCs w:val="0"/>
          <w:caps w:val="0"/>
          <w:spacing w:val="0"/>
          <w:sz w:val="24"/>
          <w:szCs w:val="24"/>
          <w:shd w:val="clear"/>
          <w:lang w:eastAsia="zh-CN"/>
        </w:rPr>
        <w:t>（如新增功能、架构调整、第三方组件升级）</w:t>
      </w:r>
      <w:r>
        <w:rPr>
          <w:rFonts w:hint="eastAsia" w:ascii="宋体" w:hAnsi="宋体" w:eastAsia="宋体" w:cs="宋体"/>
          <w:i w:val="0"/>
          <w:iCs w:val="0"/>
          <w:caps w:val="0"/>
          <w:spacing w:val="0"/>
          <w:sz w:val="24"/>
          <w:szCs w:val="24"/>
          <w:shd w:val="clear"/>
        </w:rPr>
        <w:t>及安全需求（如身份认证强度、访问控制粒度、数据加密、安全审计等），测试部门据此评估变更引入的风险</w:t>
      </w:r>
      <w:r>
        <w:rPr>
          <w:rFonts w:hint="eastAsia" w:ascii="宋体" w:hAnsi="宋体" w:cs="宋体"/>
          <w:i w:val="0"/>
          <w:iCs w:val="0"/>
          <w:caps w:val="0"/>
          <w:spacing w:val="0"/>
          <w:sz w:val="24"/>
          <w:szCs w:val="24"/>
          <w:shd w:val="clear"/>
          <w:lang w:eastAsia="zh-CN"/>
        </w:rPr>
        <w:t>，</w:t>
      </w:r>
      <w:r>
        <w:rPr>
          <w:rFonts w:hint="eastAsia" w:ascii="宋体" w:hAnsi="宋体" w:cs="宋体"/>
          <w:i w:val="0"/>
          <w:iCs w:val="0"/>
          <w:caps w:val="0"/>
          <w:spacing w:val="0"/>
          <w:sz w:val="24"/>
          <w:szCs w:val="24"/>
          <w:shd w:val="clear"/>
          <w:lang w:val="en-US" w:eastAsia="zh-CN"/>
        </w:rPr>
        <w:t>确定测试范围、方法。</w:t>
      </w:r>
    </w:p>
    <w:p w14:paraId="02E54839">
      <w:pPr>
        <w:spacing w:line="360" w:lineRule="auto"/>
        <w:ind w:left="0" w:leftChars="0" w:firstLine="0" w:firstLineChars="0"/>
        <w:rPr>
          <w:rFonts w:hint="eastAsia" w:ascii="宋体" w:hAnsi="宋体" w:cs="仿宋_GB2312"/>
          <w:b/>
          <w:sz w:val="24"/>
          <w:lang w:eastAsia="zh-CN"/>
        </w:rPr>
      </w:pPr>
      <w:r>
        <w:rPr>
          <w:rFonts w:hint="eastAsia" w:ascii="宋体" w:hAnsi="宋体" w:cs="仿宋_GB2312"/>
          <w:b/>
          <w:sz w:val="24"/>
        </w:rPr>
        <w:t>第</w:t>
      </w:r>
      <w:r>
        <w:rPr>
          <w:rFonts w:hint="eastAsia" w:ascii="宋体" w:hAnsi="宋体" w:cs="仿宋_GB2312"/>
          <w:b/>
          <w:sz w:val="24"/>
          <w:lang w:val="en-US" w:eastAsia="zh-CN"/>
        </w:rPr>
        <w:t>二十八</w:t>
      </w:r>
      <w:r>
        <w:rPr>
          <w:rFonts w:hint="eastAsia" w:ascii="宋体" w:hAnsi="宋体" w:cs="仿宋_GB2312"/>
          <w:b/>
          <w:sz w:val="24"/>
        </w:rPr>
        <w:t>条 测试设计阶段</w:t>
      </w:r>
    </w:p>
    <w:p w14:paraId="46E71E7E">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本阶段由测试部门基于产品分析结果，制定可执行的安全测试方案，并组织</w:t>
      </w:r>
      <w:r>
        <w:rPr>
          <w:rFonts w:hint="eastAsia" w:ascii="宋体" w:hAnsi="宋体" w:eastAsia="宋体" w:cs="宋体"/>
          <w:i w:val="0"/>
          <w:iCs w:val="0"/>
          <w:caps w:val="0"/>
          <w:spacing w:val="0"/>
          <w:sz w:val="24"/>
          <w:szCs w:val="24"/>
          <w:shd w:val="clear"/>
          <w:lang w:val="en-US" w:eastAsia="zh-CN"/>
        </w:rPr>
        <w:t>产品</w:t>
      </w:r>
      <w:r>
        <w:rPr>
          <w:rFonts w:hint="eastAsia" w:ascii="宋体" w:hAnsi="宋体" w:eastAsia="宋体" w:cs="宋体"/>
          <w:i w:val="0"/>
          <w:iCs w:val="0"/>
          <w:caps w:val="0"/>
          <w:spacing w:val="0"/>
          <w:sz w:val="24"/>
          <w:szCs w:val="24"/>
          <w:shd w:val="clear"/>
        </w:rPr>
        <w:t>研发等部门进行评审，确保方案的有效性与可行性。</w:t>
      </w:r>
    </w:p>
    <w:p w14:paraId="6217380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（一）测试范围确定：测试部门明确需要测试的具体模块、接口、服务实例</w:t>
      </w:r>
      <w:r>
        <w:rPr>
          <w:rFonts w:hint="eastAsia" w:ascii="宋体" w:hAnsi="宋体" w:cs="宋体"/>
          <w:i w:val="0"/>
          <w:iCs w:val="0"/>
          <w:caps w:val="0"/>
          <w:spacing w:val="0"/>
          <w:sz w:val="24"/>
          <w:szCs w:val="24"/>
          <w:shd w:val="clear"/>
          <w:lang w:val="en-US" w:eastAsia="zh-CN"/>
        </w:rPr>
        <w:t>等</w:t>
      </w:r>
      <w:r>
        <w:rPr>
          <w:rFonts w:hint="eastAsia" w:ascii="宋体" w:hAnsi="宋体" w:eastAsia="宋体" w:cs="宋体"/>
          <w:i w:val="0"/>
          <w:iCs w:val="0"/>
          <w:caps w:val="0"/>
          <w:spacing w:val="0"/>
          <w:sz w:val="24"/>
          <w:szCs w:val="24"/>
          <w:shd w:val="clear"/>
        </w:rPr>
        <w:t>。</w:t>
      </w:r>
    </w:p>
    <w:p w14:paraId="6EA172C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（二）测试类型与方法选择：测试部门确定测试类型（静态代码分析、动态WEB扫描、主机扫描、依赖包扫描、业务逻辑测试、渗透测试）及其执行方法（自动化/人工）。</w:t>
      </w:r>
    </w:p>
    <w:p w14:paraId="78DC1ED1">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（三）测试工具选型与策略制定：测试部门根据测试类型选择对应工具（如AppScan, Nessus等），并制定测试策略（如：新增功能采用“全面测试”，原有功能采用“回归测试”；高风险区域</w:t>
      </w:r>
      <w:r>
        <w:rPr>
          <w:rFonts w:hint="eastAsia" w:ascii="宋体" w:hAnsi="宋体" w:cs="宋体"/>
          <w:i w:val="0"/>
          <w:iCs w:val="0"/>
          <w:caps w:val="0"/>
          <w:spacing w:val="0"/>
          <w:sz w:val="24"/>
          <w:szCs w:val="24"/>
          <w:shd w:val="clear"/>
          <w:lang w:val="en-US" w:eastAsia="zh-CN"/>
        </w:rPr>
        <w:t>及高位版本</w:t>
      </w:r>
      <w:r>
        <w:rPr>
          <w:rFonts w:hint="eastAsia" w:ascii="宋体" w:hAnsi="宋体" w:eastAsia="宋体" w:cs="宋体"/>
          <w:i w:val="0"/>
          <w:iCs w:val="0"/>
          <w:caps w:val="0"/>
          <w:spacing w:val="0"/>
          <w:sz w:val="24"/>
          <w:szCs w:val="24"/>
          <w:shd w:val="clear"/>
        </w:rPr>
        <w:t>引入人工渗透测试）。</w:t>
      </w:r>
    </w:p>
    <w:p w14:paraId="511DA3A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lang w:val="en-US" w:eastAsia="zh-CN"/>
        </w:rPr>
      </w:pPr>
      <w:r>
        <w:rPr>
          <w:rFonts w:hint="eastAsia" w:ascii="宋体" w:hAnsi="宋体" w:eastAsia="宋体" w:cs="宋体"/>
          <w:i w:val="0"/>
          <w:iCs w:val="0"/>
          <w:caps w:val="0"/>
          <w:spacing w:val="0"/>
          <w:sz w:val="24"/>
          <w:szCs w:val="24"/>
          <w:shd w:val="clear"/>
        </w:rPr>
        <w:t>（四）业务</w:t>
      </w:r>
      <w:r>
        <w:rPr>
          <w:rFonts w:hint="eastAsia" w:ascii="宋体" w:hAnsi="宋体" w:cs="宋体"/>
          <w:i w:val="0"/>
          <w:iCs w:val="0"/>
          <w:caps w:val="0"/>
          <w:spacing w:val="0"/>
          <w:sz w:val="24"/>
          <w:szCs w:val="24"/>
          <w:shd w:val="clear"/>
          <w:lang w:val="en-US" w:eastAsia="zh-CN"/>
        </w:rPr>
        <w:t>安全</w:t>
      </w:r>
      <w:r>
        <w:rPr>
          <w:rFonts w:hint="eastAsia" w:ascii="宋体" w:hAnsi="宋体" w:eastAsia="宋体" w:cs="宋体"/>
          <w:i w:val="0"/>
          <w:iCs w:val="0"/>
          <w:caps w:val="0"/>
          <w:spacing w:val="0"/>
          <w:sz w:val="24"/>
          <w:szCs w:val="24"/>
          <w:shd w:val="clear"/>
        </w:rPr>
        <w:t>测试用例设计：测试部门设计业务</w:t>
      </w:r>
      <w:r>
        <w:rPr>
          <w:rFonts w:hint="eastAsia" w:ascii="宋体" w:hAnsi="宋体" w:cs="宋体"/>
          <w:i w:val="0"/>
          <w:iCs w:val="0"/>
          <w:caps w:val="0"/>
          <w:spacing w:val="0"/>
          <w:sz w:val="24"/>
          <w:szCs w:val="24"/>
          <w:shd w:val="clear"/>
          <w:lang w:val="en-US" w:eastAsia="zh-CN"/>
        </w:rPr>
        <w:t>安全</w:t>
      </w:r>
      <w:r>
        <w:rPr>
          <w:rFonts w:hint="eastAsia" w:ascii="宋体" w:hAnsi="宋体" w:eastAsia="宋体" w:cs="宋体"/>
          <w:i w:val="0"/>
          <w:iCs w:val="0"/>
          <w:caps w:val="0"/>
          <w:spacing w:val="0"/>
          <w:sz w:val="24"/>
          <w:szCs w:val="24"/>
          <w:shd w:val="clear"/>
        </w:rPr>
        <w:t>测试用例需覆盖垂直越权、水平越权、会话固定、批量越权、密码策略、异常输出脱敏等核心安全维度，每条用例须定义“期望结果+判定标准”，确保对业务逻辑漏洞的有效验证</w:t>
      </w:r>
      <w:r>
        <w:rPr>
          <w:rFonts w:hint="eastAsia" w:ascii="宋体" w:hAnsi="宋体" w:eastAsia="宋体" w:cs="宋体"/>
          <w:i w:val="0"/>
          <w:iCs w:val="0"/>
          <w:caps w:val="0"/>
          <w:spacing w:val="0"/>
          <w:sz w:val="24"/>
          <w:szCs w:val="24"/>
          <w:shd w:val="clear"/>
          <w:lang w:eastAsia="zh-CN"/>
        </w:rPr>
        <w:t>。</w:t>
      </w:r>
    </w:p>
    <w:p w14:paraId="607E9323">
      <w:pPr>
        <w:spacing w:line="360" w:lineRule="auto"/>
        <w:ind w:left="0" w:leftChars="0" w:firstLine="0" w:firstLineChars="0"/>
        <w:rPr>
          <w:rFonts w:hint="eastAsia" w:ascii="宋体" w:hAnsi="宋体" w:cs="仿宋_GB2312"/>
          <w:b/>
          <w:sz w:val="24"/>
        </w:rPr>
      </w:pPr>
      <w:commentRangeStart w:id="14"/>
      <w:r>
        <w:rPr>
          <w:rFonts w:hint="eastAsia" w:ascii="宋体" w:hAnsi="宋体" w:cs="仿宋_GB2312"/>
          <w:b/>
          <w:sz w:val="24"/>
        </w:rPr>
        <w:t>第</w:t>
      </w:r>
      <w:r>
        <w:rPr>
          <w:rFonts w:hint="eastAsia" w:ascii="宋体" w:hAnsi="宋体" w:cs="仿宋_GB2312"/>
          <w:b/>
          <w:sz w:val="24"/>
          <w:lang w:val="en-US" w:eastAsia="zh-CN"/>
        </w:rPr>
        <w:t>二十九</w:t>
      </w:r>
      <w:r>
        <w:rPr>
          <w:rFonts w:hint="eastAsia" w:ascii="宋体" w:hAnsi="宋体" w:cs="仿宋_GB2312"/>
          <w:b/>
          <w:sz w:val="24"/>
        </w:rPr>
        <w:t>条 测试执行阶段</w:t>
      </w:r>
      <w:commentRangeEnd w:id="14"/>
      <w:r>
        <w:commentReference w:id="14"/>
      </w:r>
    </w:p>
    <w:p w14:paraId="716EA02C">
      <w:pPr>
        <w:spacing w:line="360" w:lineRule="auto"/>
        <w:ind w:left="0" w:leftChars="0" w:firstLine="480" w:firstLineChars="200"/>
        <w:rPr>
          <w:rFonts w:hint="default"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本阶段由测试部门基于产品分析结果，制定可执行的安全测试方案，并组织</w:t>
      </w:r>
      <w:r>
        <w:rPr>
          <w:rFonts w:hint="eastAsia" w:ascii="宋体" w:hAnsi="宋体" w:eastAsia="宋体" w:cs="宋体"/>
          <w:i w:val="0"/>
          <w:iCs w:val="0"/>
          <w:caps w:val="0"/>
          <w:spacing w:val="0"/>
          <w:sz w:val="24"/>
          <w:szCs w:val="24"/>
          <w:shd w:val="clear"/>
          <w:lang w:val="en-US" w:eastAsia="zh-CN"/>
        </w:rPr>
        <w:t>产品</w:t>
      </w:r>
      <w:r>
        <w:rPr>
          <w:rFonts w:hint="eastAsia" w:ascii="宋体" w:hAnsi="宋体" w:eastAsia="宋体" w:cs="宋体"/>
          <w:i w:val="0"/>
          <w:iCs w:val="0"/>
          <w:caps w:val="0"/>
          <w:spacing w:val="0"/>
          <w:sz w:val="24"/>
          <w:szCs w:val="24"/>
          <w:shd w:val="clear"/>
        </w:rPr>
        <w:t>研发等部门进行评审，确保方案的有效性与可行性。</w:t>
      </w:r>
    </w:p>
    <w:p w14:paraId="134590FE">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commentRangeStart w:id="15"/>
      <w:r>
        <w:rPr>
          <w:rFonts w:hint="eastAsia" w:ascii="宋体" w:hAnsi="宋体" w:eastAsia="宋体" w:cs="宋体"/>
          <w:i w:val="0"/>
          <w:iCs w:val="0"/>
          <w:caps w:val="0"/>
          <w:spacing w:val="0"/>
          <w:sz w:val="24"/>
          <w:szCs w:val="24"/>
          <w:shd w:val="clear"/>
        </w:rPr>
        <w:t>（一）测试执行要求：需完整记录测试过程与证据；按计划执行工具自动化扫描与人工探索（包括业务逻辑测试与</w:t>
      </w:r>
      <w:r>
        <w:rPr>
          <w:rFonts w:hint="eastAsia" w:ascii="宋体" w:hAnsi="宋体" w:cs="宋体"/>
          <w:i w:val="0"/>
          <w:iCs w:val="0"/>
          <w:caps w:val="0"/>
          <w:spacing w:val="0"/>
          <w:sz w:val="24"/>
          <w:szCs w:val="24"/>
          <w:shd w:val="clear"/>
          <w:lang w:val="en-US" w:eastAsia="zh-CN"/>
        </w:rPr>
        <w:t>提交</w:t>
      </w:r>
      <w:r>
        <w:rPr>
          <w:rFonts w:hint="eastAsia" w:ascii="宋体" w:hAnsi="宋体" w:eastAsia="宋体" w:cs="宋体"/>
          <w:i w:val="0"/>
          <w:iCs w:val="0"/>
          <w:caps w:val="0"/>
          <w:spacing w:val="0"/>
          <w:sz w:val="24"/>
          <w:szCs w:val="24"/>
          <w:shd w:val="clear"/>
        </w:rPr>
        <w:t>渗透测试</w:t>
      </w:r>
      <w:r>
        <w:rPr>
          <w:rFonts w:hint="eastAsia" w:ascii="宋体" w:hAnsi="宋体" w:cs="宋体"/>
          <w:i w:val="0"/>
          <w:iCs w:val="0"/>
          <w:caps w:val="0"/>
          <w:spacing w:val="0"/>
          <w:sz w:val="24"/>
          <w:szCs w:val="24"/>
          <w:shd w:val="clear"/>
          <w:lang w:val="en-US" w:eastAsia="zh-CN"/>
        </w:rPr>
        <w:t>申请</w:t>
      </w:r>
      <w:r>
        <w:rPr>
          <w:rFonts w:hint="eastAsia" w:ascii="宋体" w:hAnsi="宋体" w:eastAsia="宋体" w:cs="宋体"/>
          <w:i w:val="0"/>
          <w:iCs w:val="0"/>
          <w:caps w:val="0"/>
          <w:spacing w:val="0"/>
          <w:sz w:val="24"/>
          <w:szCs w:val="24"/>
          <w:shd w:val="clear"/>
        </w:rPr>
        <w:t>）；对研发修复后的漏洞进行复测验证。</w:t>
      </w:r>
      <w:commentRangeEnd w:id="15"/>
      <w:r>
        <w:commentReference w:id="15"/>
      </w:r>
    </w:p>
    <w:p w14:paraId="2C393795">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（二）研发修复要求：</w:t>
      </w:r>
      <w:r>
        <w:rPr>
          <w:rFonts w:hint="eastAsia" w:ascii="宋体" w:hAnsi="宋体" w:cs="宋体"/>
          <w:i w:val="0"/>
          <w:iCs w:val="0"/>
          <w:caps w:val="0"/>
          <w:spacing w:val="0"/>
          <w:sz w:val="24"/>
          <w:szCs w:val="24"/>
          <w:shd w:val="clear"/>
          <w:lang w:val="en-US" w:eastAsia="zh-CN"/>
        </w:rPr>
        <w:t>产品</w:t>
      </w:r>
      <w:r>
        <w:rPr>
          <w:rFonts w:hint="eastAsia" w:ascii="宋体" w:hAnsi="宋体" w:eastAsia="宋体" w:cs="宋体"/>
          <w:i w:val="0"/>
          <w:iCs w:val="0"/>
          <w:caps w:val="0"/>
          <w:spacing w:val="0"/>
          <w:sz w:val="24"/>
          <w:szCs w:val="24"/>
          <w:shd w:val="clear"/>
        </w:rPr>
        <w:t>研发部门在接到确认的安全缺陷后，应安排修复；修复需彻底，避免引入新问题；提供修复说明以便于测试部门验证。</w:t>
      </w:r>
    </w:p>
    <w:p w14:paraId="1EEC299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（三）误报甄别流程：测试部门与</w:t>
      </w:r>
      <w:r>
        <w:rPr>
          <w:rFonts w:hint="eastAsia" w:ascii="宋体" w:hAnsi="宋体" w:cs="宋体"/>
          <w:i w:val="0"/>
          <w:iCs w:val="0"/>
          <w:caps w:val="0"/>
          <w:spacing w:val="0"/>
          <w:sz w:val="24"/>
          <w:szCs w:val="24"/>
          <w:shd w:val="clear"/>
          <w:lang w:val="en-US" w:eastAsia="zh-CN"/>
        </w:rPr>
        <w:t>产品</w:t>
      </w:r>
      <w:r>
        <w:rPr>
          <w:rFonts w:hint="eastAsia" w:ascii="宋体" w:hAnsi="宋体" w:eastAsia="宋体" w:cs="宋体"/>
          <w:i w:val="0"/>
          <w:iCs w:val="0"/>
          <w:caps w:val="0"/>
          <w:spacing w:val="0"/>
          <w:sz w:val="24"/>
          <w:szCs w:val="24"/>
          <w:shd w:val="clear"/>
        </w:rPr>
        <w:t>研发部门需共同对工具扫描结果进行甄别，通过人工验证、检查扫描配置、结合业务上下文分析等方式，确认并剔除误报。</w:t>
      </w:r>
    </w:p>
    <w:p w14:paraId="14BAB4F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（四）输入与输出：</w:t>
      </w:r>
      <w:r>
        <w:rPr>
          <w:rFonts w:hint="eastAsia" w:ascii="宋体" w:hAnsi="宋体" w:cs="宋体"/>
          <w:i w:val="0"/>
          <w:iCs w:val="0"/>
          <w:caps w:val="0"/>
          <w:spacing w:val="0"/>
          <w:sz w:val="24"/>
          <w:szCs w:val="24"/>
          <w:shd w:val="clear"/>
          <w:lang w:val="en-US" w:eastAsia="zh-CN"/>
        </w:rPr>
        <w:t>产品</w:t>
      </w:r>
      <w:r>
        <w:rPr>
          <w:rFonts w:hint="eastAsia" w:ascii="宋体" w:hAnsi="宋体" w:eastAsia="宋体" w:cs="宋体"/>
          <w:i w:val="0"/>
          <w:iCs w:val="0"/>
          <w:caps w:val="0"/>
          <w:spacing w:val="0"/>
          <w:sz w:val="24"/>
          <w:szCs w:val="24"/>
          <w:shd w:val="clear"/>
        </w:rPr>
        <w:t>研发部门需提供可测试的代码、部署包或在线环境。测试部门输出原始扫描报告、漏洞记录及测试过程记录。</w:t>
      </w:r>
    </w:p>
    <w:p w14:paraId="6F7D9129">
      <w:pPr>
        <w:spacing w:line="360" w:lineRule="auto"/>
        <w:ind w:left="0" w:leftChars="0" w:firstLine="0" w:firstLineChars="0"/>
        <w:rPr>
          <w:rFonts w:hint="eastAsia" w:ascii="宋体" w:hAnsi="宋体" w:cs="仿宋_GB2312"/>
          <w:b/>
          <w:sz w:val="24"/>
          <w:lang w:eastAsia="zh-CN"/>
        </w:rPr>
      </w:pPr>
      <w:r>
        <w:rPr>
          <w:rFonts w:hint="eastAsia" w:ascii="宋体" w:hAnsi="宋体" w:cs="仿宋_GB2312"/>
          <w:b/>
          <w:sz w:val="24"/>
        </w:rPr>
        <w:t>第</w:t>
      </w:r>
      <w:r>
        <w:rPr>
          <w:rFonts w:hint="eastAsia" w:ascii="宋体" w:hAnsi="宋体" w:cs="仿宋_GB2312"/>
          <w:b/>
          <w:sz w:val="24"/>
          <w:lang w:val="en-US" w:eastAsia="zh-CN"/>
        </w:rPr>
        <w:t>三十</w:t>
      </w:r>
      <w:r>
        <w:rPr>
          <w:rFonts w:hint="eastAsia" w:ascii="宋体" w:hAnsi="宋体" w:cs="仿宋_GB2312"/>
          <w:b/>
          <w:sz w:val="24"/>
        </w:rPr>
        <w:t>条 渗透测试专项规范</w:t>
      </w:r>
    </w:p>
    <w:p w14:paraId="2142CCE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渗透测试作为深度安全评估手段，所有需进行渗透测试的产品及项目需</w:t>
      </w:r>
      <w:r>
        <w:rPr>
          <w:rFonts w:hint="eastAsia" w:ascii="宋体" w:hAnsi="宋体" w:cs="宋体"/>
          <w:i w:val="0"/>
          <w:iCs w:val="0"/>
          <w:caps w:val="0"/>
          <w:spacing w:val="0"/>
          <w:sz w:val="24"/>
          <w:szCs w:val="24"/>
          <w:shd w:val="clear"/>
          <w:lang w:val="en-US" w:eastAsia="zh-CN"/>
        </w:rPr>
        <w:t>遵循以下</w:t>
      </w:r>
      <w:r>
        <w:rPr>
          <w:rFonts w:hint="eastAsia" w:ascii="宋体" w:hAnsi="宋体" w:eastAsia="宋体" w:cs="宋体"/>
          <w:i w:val="0"/>
          <w:iCs w:val="0"/>
          <w:caps w:val="0"/>
          <w:spacing w:val="0"/>
          <w:sz w:val="24"/>
          <w:szCs w:val="24"/>
          <w:shd w:val="clear"/>
        </w:rPr>
        <w:t>的申请、</w:t>
      </w:r>
      <w:r>
        <w:rPr>
          <w:rFonts w:hint="eastAsia" w:ascii="宋体" w:hAnsi="宋体" w:cs="宋体"/>
          <w:i w:val="0"/>
          <w:iCs w:val="0"/>
          <w:caps w:val="0"/>
          <w:spacing w:val="0"/>
          <w:sz w:val="24"/>
          <w:szCs w:val="24"/>
          <w:shd w:val="clear"/>
          <w:lang w:val="en-US" w:eastAsia="zh-CN"/>
        </w:rPr>
        <w:t>提测规范</w:t>
      </w:r>
      <w:r>
        <w:rPr>
          <w:rFonts w:hint="eastAsia" w:ascii="宋体" w:hAnsi="宋体" w:eastAsia="宋体" w:cs="宋体"/>
          <w:i w:val="0"/>
          <w:iCs w:val="0"/>
          <w:caps w:val="0"/>
          <w:spacing w:val="0"/>
          <w:sz w:val="24"/>
          <w:szCs w:val="24"/>
          <w:shd w:val="clear"/>
        </w:rPr>
        <w:t>。</w:t>
      </w:r>
    </w:p>
    <w:p w14:paraId="1B44A593">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（一）适用范围与申请条件</w:t>
      </w:r>
    </w:p>
    <w:p w14:paraId="3839C86E">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渗透测试的实施应基于产品版本、变更内容及风险等级进行决策，具体场景包括：</w:t>
      </w:r>
    </w:p>
    <w:p w14:paraId="1BDFDD3A">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1. 新品与复杂产品：新品首发或架构复杂的重大版本（如密码服务管理平台V1.X）必须申请。</w:t>
      </w:r>
    </w:p>
    <w:p w14:paraId="4568CA1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2. 产品主版本（1位/2位版本）：应根据变更内容及模块暴露度进行风险评估，若涉及核心业务逻辑重构、高价值资产或对外暴露面扩大，则应申请。</w:t>
      </w:r>
    </w:p>
    <w:p w14:paraId="50F2233A">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3. 产品迭代版本（3位版本）：原则上以自动化安全测试为主，如无重大新增或高风险变更，可不申请。</w:t>
      </w:r>
    </w:p>
    <w:p w14:paraId="2DBC7C0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4. 项目交付：涉及金融、政务等高风险领域的项目，或客户合同有明确要求的，必须申请。</w:t>
      </w:r>
    </w:p>
    <w:p w14:paraId="280CF35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（二）职责与协作流程</w:t>
      </w:r>
    </w:p>
    <w:p w14:paraId="619452A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1. 测试需求提出：由产品研发</w:t>
      </w:r>
      <w:r>
        <w:rPr>
          <w:rFonts w:hint="eastAsia" w:ascii="宋体" w:hAnsi="宋体" w:cs="宋体"/>
          <w:i w:val="0"/>
          <w:iCs w:val="0"/>
          <w:caps w:val="0"/>
          <w:spacing w:val="0"/>
          <w:sz w:val="24"/>
          <w:szCs w:val="24"/>
          <w:shd w:val="clear"/>
          <w:lang w:val="en-US" w:eastAsia="zh-CN"/>
        </w:rPr>
        <w:t>部门</w:t>
      </w:r>
      <w:r>
        <w:rPr>
          <w:rFonts w:hint="default" w:ascii="宋体" w:hAnsi="宋体" w:eastAsia="宋体" w:cs="宋体"/>
          <w:i w:val="0"/>
          <w:iCs w:val="0"/>
          <w:caps w:val="0"/>
          <w:spacing w:val="0"/>
          <w:sz w:val="24"/>
          <w:szCs w:val="24"/>
          <w:shd w:val="clear"/>
        </w:rPr>
        <w:t>或测试</w:t>
      </w:r>
      <w:r>
        <w:rPr>
          <w:rFonts w:hint="eastAsia" w:ascii="宋体" w:hAnsi="宋体" w:cs="宋体"/>
          <w:i w:val="0"/>
          <w:iCs w:val="0"/>
          <w:caps w:val="0"/>
          <w:spacing w:val="0"/>
          <w:sz w:val="24"/>
          <w:szCs w:val="24"/>
          <w:shd w:val="clear"/>
          <w:lang w:val="en-US" w:eastAsia="zh-CN"/>
        </w:rPr>
        <w:t>部门</w:t>
      </w:r>
      <w:r>
        <w:rPr>
          <w:rFonts w:hint="default" w:ascii="宋体" w:hAnsi="宋体" w:eastAsia="宋体" w:cs="宋体"/>
          <w:i w:val="0"/>
          <w:iCs w:val="0"/>
          <w:caps w:val="0"/>
          <w:spacing w:val="0"/>
          <w:sz w:val="24"/>
          <w:szCs w:val="24"/>
          <w:shd w:val="clear"/>
        </w:rPr>
        <w:t>作为申请人，在OA系统中填写《第三方测试申请表》，明确测试类型为“安全测试（渗透测试）”，并详细描述测试需求、预期目标、测试范围、时间要求、测试结果的预期复用性及适用范围。</w:t>
      </w:r>
    </w:p>
    <w:p w14:paraId="72339DA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2. 测试需求评估：测试</w:t>
      </w:r>
      <w:r>
        <w:rPr>
          <w:rFonts w:hint="eastAsia" w:ascii="宋体" w:hAnsi="宋体" w:cs="宋体"/>
          <w:i w:val="0"/>
          <w:iCs w:val="0"/>
          <w:caps w:val="0"/>
          <w:spacing w:val="0"/>
          <w:sz w:val="24"/>
          <w:szCs w:val="24"/>
          <w:shd w:val="clear"/>
          <w:lang w:val="en-US" w:eastAsia="zh-CN"/>
        </w:rPr>
        <w:t>部门</w:t>
      </w:r>
      <w:r>
        <w:rPr>
          <w:rFonts w:hint="default" w:ascii="宋体" w:hAnsi="宋体" w:eastAsia="宋体" w:cs="宋体"/>
          <w:i w:val="0"/>
          <w:iCs w:val="0"/>
          <w:caps w:val="0"/>
          <w:spacing w:val="0"/>
          <w:sz w:val="24"/>
          <w:szCs w:val="24"/>
          <w:shd w:val="clear"/>
        </w:rPr>
        <w:t>经理接收申请后，负责对测试需求进行初步评估，确认测试类型、目标、范围的准确性与合理性。</w:t>
      </w:r>
    </w:p>
    <w:p w14:paraId="0096E8D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3. 审批流程：测试</w:t>
      </w:r>
      <w:r>
        <w:rPr>
          <w:rFonts w:hint="eastAsia" w:ascii="宋体" w:hAnsi="宋体" w:cs="宋体"/>
          <w:i w:val="0"/>
          <w:iCs w:val="0"/>
          <w:caps w:val="0"/>
          <w:spacing w:val="0"/>
          <w:sz w:val="24"/>
          <w:szCs w:val="24"/>
          <w:shd w:val="clear"/>
          <w:lang w:val="en-US" w:eastAsia="zh-CN"/>
        </w:rPr>
        <w:t>部门</w:t>
      </w:r>
      <w:r>
        <w:rPr>
          <w:rFonts w:hint="default" w:ascii="宋体" w:hAnsi="宋体" w:eastAsia="宋体" w:cs="宋体"/>
          <w:i w:val="0"/>
          <w:iCs w:val="0"/>
          <w:caps w:val="0"/>
          <w:spacing w:val="0"/>
          <w:sz w:val="24"/>
          <w:szCs w:val="24"/>
          <w:shd w:val="clear"/>
        </w:rPr>
        <w:t>经理审批通过后，</w:t>
      </w:r>
      <w:r>
        <w:rPr>
          <w:rFonts w:hint="eastAsia" w:ascii="宋体" w:hAnsi="宋体" w:cs="宋体"/>
          <w:i w:val="0"/>
          <w:iCs w:val="0"/>
          <w:caps w:val="0"/>
          <w:spacing w:val="0"/>
          <w:sz w:val="24"/>
          <w:szCs w:val="24"/>
          <w:shd w:val="clear"/>
          <w:lang w:val="en-US" w:eastAsia="zh-CN"/>
        </w:rPr>
        <w:t>商务部</w:t>
      </w:r>
      <w:r>
        <w:rPr>
          <w:rFonts w:hint="default" w:ascii="宋体" w:hAnsi="宋体" w:eastAsia="宋体" w:cs="宋体"/>
          <w:i w:val="0"/>
          <w:iCs w:val="0"/>
          <w:caps w:val="0"/>
          <w:spacing w:val="0"/>
          <w:sz w:val="24"/>
          <w:szCs w:val="24"/>
          <w:shd w:val="clear"/>
        </w:rPr>
        <w:t>正式发起</w:t>
      </w:r>
      <w:r>
        <w:rPr>
          <w:rFonts w:hint="eastAsia" w:ascii="宋体" w:hAnsi="宋体" w:cs="宋体"/>
          <w:i w:val="0"/>
          <w:iCs w:val="0"/>
          <w:caps w:val="0"/>
          <w:spacing w:val="0"/>
          <w:sz w:val="24"/>
          <w:szCs w:val="24"/>
          <w:shd w:val="clear"/>
          <w:lang w:val="en-US" w:eastAsia="zh-CN"/>
        </w:rPr>
        <w:t>订单</w:t>
      </w:r>
      <w:r>
        <w:rPr>
          <w:rFonts w:hint="eastAsia" w:ascii="宋体" w:hAnsi="宋体" w:cs="宋体"/>
          <w:i w:val="0"/>
          <w:iCs w:val="0"/>
          <w:caps w:val="0"/>
          <w:spacing w:val="0"/>
          <w:sz w:val="24"/>
          <w:szCs w:val="24"/>
          <w:shd w:val="clear"/>
          <w:lang w:eastAsia="zh-CN"/>
        </w:rPr>
        <w:t>，</w:t>
      </w:r>
      <w:r>
        <w:rPr>
          <w:rFonts w:hint="default" w:ascii="宋体" w:hAnsi="宋体" w:eastAsia="宋体" w:cs="宋体"/>
          <w:i w:val="0"/>
          <w:iCs w:val="0"/>
          <w:caps w:val="0"/>
          <w:spacing w:val="0"/>
          <w:sz w:val="24"/>
          <w:szCs w:val="24"/>
          <w:shd w:val="clear"/>
        </w:rPr>
        <w:t>由测试部门</w:t>
      </w:r>
      <w:r>
        <w:rPr>
          <w:rFonts w:hint="eastAsia" w:ascii="宋体" w:hAnsi="宋体" w:cs="宋体"/>
          <w:i w:val="0"/>
          <w:iCs w:val="0"/>
          <w:caps w:val="0"/>
          <w:spacing w:val="0"/>
          <w:sz w:val="24"/>
          <w:szCs w:val="24"/>
          <w:shd w:val="clear"/>
          <w:lang w:val="en-US" w:eastAsia="zh-CN"/>
        </w:rPr>
        <w:t>协调产品研发部门</w:t>
      </w:r>
      <w:r>
        <w:rPr>
          <w:rFonts w:hint="default" w:ascii="宋体" w:hAnsi="宋体" w:eastAsia="宋体" w:cs="宋体"/>
          <w:i w:val="0"/>
          <w:iCs w:val="0"/>
          <w:caps w:val="0"/>
          <w:spacing w:val="0"/>
          <w:sz w:val="24"/>
          <w:szCs w:val="24"/>
          <w:shd w:val="clear"/>
        </w:rPr>
        <w:t>与安信天行等外部团队对接。</w:t>
      </w:r>
    </w:p>
    <w:p w14:paraId="6820ADFF">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（三）测试输入与材料要求</w:t>
      </w:r>
    </w:p>
    <w:p w14:paraId="55C74B5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为确保测试效果，在对外正式发起测试前，测测试部门作为主导方，负责协调测试环境与资源；研发部门作为配合方，负责提供测试所需的功能与接口清单</w:t>
      </w:r>
      <w:r>
        <w:rPr>
          <w:rFonts w:hint="eastAsia" w:ascii="宋体" w:hAnsi="宋体" w:cs="宋体"/>
          <w:i w:val="0"/>
          <w:iCs w:val="0"/>
          <w:caps w:val="0"/>
          <w:spacing w:val="0"/>
          <w:sz w:val="24"/>
          <w:szCs w:val="24"/>
          <w:shd w:val="clear"/>
          <w:lang w:eastAsia="zh-CN"/>
        </w:rPr>
        <w:t>、</w:t>
      </w:r>
      <w:r>
        <w:rPr>
          <w:rFonts w:hint="default" w:ascii="宋体" w:hAnsi="宋体" w:eastAsia="宋体" w:cs="宋体"/>
          <w:i w:val="0"/>
          <w:iCs w:val="0"/>
          <w:caps w:val="0"/>
          <w:spacing w:val="0"/>
          <w:sz w:val="24"/>
          <w:szCs w:val="24"/>
          <w:shd w:val="clear"/>
        </w:rPr>
        <w:t>业务数据、账号及技术资料：</w:t>
      </w:r>
    </w:p>
    <w:p w14:paraId="159EDFF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1. 功能与接口清单：明确核心业务功能点、接口，排除纯展示类页面。</w:t>
      </w:r>
    </w:p>
    <w:p w14:paraId="6FB7C7A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2. 业务数据：提供贴近生产环境的铺底数据（可模拟，避免过度脱敏）。</w:t>
      </w:r>
    </w:p>
    <w:p w14:paraId="3FEDB7A1">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3. 管理员账号与权限说明：提供覆盖系统各级权限的测试账号，并明确角色对应的操作范围。</w:t>
      </w:r>
    </w:p>
    <w:p w14:paraId="054E26D5">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4. 系统架构信息：涉及实际业务系统的，需提供网络拓扑、服务器配置、关键业务流程等。</w:t>
      </w:r>
    </w:p>
    <w:p w14:paraId="52924328">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（四）输出物与报告要求</w:t>
      </w:r>
    </w:p>
    <w:p w14:paraId="5E3966B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1. 测试报告：</w:t>
      </w:r>
      <w:r>
        <w:rPr>
          <w:rFonts w:hint="eastAsia" w:ascii="宋体" w:hAnsi="宋体" w:cs="宋体"/>
          <w:i w:val="0"/>
          <w:iCs w:val="0"/>
          <w:caps w:val="0"/>
          <w:spacing w:val="0"/>
          <w:sz w:val="24"/>
          <w:szCs w:val="24"/>
          <w:shd w:val="clear"/>
          <w:lang w:val="en-US" w:eastAsia="zh-CN"/>
        </w:rPr>
        <w:t>渗透</w:t>
      </w:r>
      <w:r>
        <w:rPr>
          <w:rFonts w:hint="default" w:ascii="宋体" w:hAnsi="宋体" w:eastAsia="宋体" w:cs="宋体"/>
          <w:i w:val="0"/>
          <w:iCs w:val="0"/>
          <w:caps w:val="0"/>
          <w:spacing w:val="0"/>
          <w:sz w:val="24"/>
          <w:szCs w:val="24"/>
          <w:shd w:val="clear"/>
        </w:rPr>
        <w:t>测试方提供正式的《渗透测试报告》，内容应包含测试范围、漏洞详情、风险等级、复现步骤、修复建议及风险整体评估。</w:t>
      </w:r>
    </w:p>
    <w:p w14:paraId="323E2C37">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default" w:ascii="宋体" w:hAnsi="宋体" w:eastAsia="宋体" w:cs="宋体"/>
          <w:i w:val="0"/>
          <w:iCs w:val="0"/>
          <w:caps w:val="0"/>
          <w:spacing w:val="0"/>
          <w:sz w:val="24"/>
          <w:szCs w:val="24"/>
          <w:shd w:val="clear"/>
        </w:rPr>
        <w:t>2. 盖章报告：如项目验收或客户交付需要，</w:t>
      </w:r>
      <w:r>
        <w:rPr>
          <w:rFonts w:hint="eastAsia" w:ascii="宋体" w:hAnsi="宋体" w:cs="宋体"/>
          <w:i w:val="0"/>
          <w:iCs w:val="0"/>
          <w:caps w:val="0"/>
          <w:spacing w:val="0"/>
          <w:sz w:val="24"/>
          <w:szCs w:val="24"/>
          <w:shd w:val="clear"/>
          <w:lang w:val="en-US" w:eastAsia="zh-CN"/>
        </w:rPr>
        <w:t>产品研发部门</w:t>
      </w:r>
      <w:r>
        <w:rPr>
          <w:rFonts w:hint="default" w:ascii="宋体" w:hAnsi="宋体" w:eastAsia="宋体" w:cs="宋体"/>
          <w:i w:val="0"/>
          <w:iCs w:val="0"/>
          <w:caps w:val="0"/>
          <w:spacing w:val="0"/>
          <w:sz w:val="24"/>
          <w:szCs w:val="24"/>
          <w:shd w:val="clear"/>
        </w:rPr>
        <w:t>应在申请时明确要求提供盖章的正式报告。</w:t>
      </w:r>
    </w:p>
    <w:p w14:paraId="5EF1E331">
      <w:pPr>
        <w:spacing w:line="360" w:lineRule="auto"/>
        <w:ind w:left="0" w:leftChars="0" w:firstLine="0" w:firstLineChars="0"/>
        <w:rPr>
          <w:rFonts w:hint="eastAsia" w:ascii="宋体" w:hAnsi="宋体" w:cs="仿宋_GB2312"/>
          <w:b/>
          <w:sz w:val="24"/>
          <w:lang w:eastAsia="zh-CN"/>
        </w:rPr>
      </w:pPr>
      <w:r>
        <w:rPr>
          <w:rFonts w:hint="eastAsia" w:ascii="宋体" w:hAnsi="宋体" w:cs="仿宋_GB2312"/>
          <w:b/>
          <w:sz w:val="24"/>
        </w:rPr>
        <w:t>第</w:t>
      </w:r>
      <w:r>
        <w:rPr>
          <w:rFonts w:hint="eastAsia" w:ascii="宋体" w:hAnsi="宋体" w:cs="仿宋_GB2312"/>
          <w:b/>
          <w:sz w:val="24"/>
          <w:lang w:val="en-US" w:eastAsia="zh-CN"/>
        </w:rPr>
        <w:t>三十一</w:t>
      </w:r>
      <w:r>
        <w:rPr>
          <w:rFonts w:hint="eastAsia" w:ascii="宋体" w:hAnsi="宋体" w:cs="仿宋_GB2312"/>
          <w:b/>
          <w:sz w:val="24"/>
        </w:rPr>
        <w:t>条 测试总结阶段</w:t>
      </w:r>
    </w:p>
    <w:p w14:paraId="52239A6F">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本阶段旨在对测试活动进行全面总结与度量，评估产品安全状况，为发布决策提供依据。由测试部门主导，</w:t>
      </w:r>
      <w:r>
        <w:rPr>
          <w:rFonts w:hint="eastAsia" w:ascii="宋体" w:hAnsi="宋体" w:cs="宋体"/>
          <w:i w:val="0"/>
          <w:iCs w:val="0"/>
          <w:caps w:val="0"/>
          <w:spacing w:val="0"/>
          <w:sz w:val="24"/>
          <w:szCs w:val="24"/>
          <w:shd w:val="clear"/>
          <w:lang w:val="en-US" w:eastAsia="zh-CN"/>
        </w:rPr>
        <w:t>对应产品</w:t>
      </w:r>
      <w:r>
        <w:rPr>
          <w:rFonts w:hint="eastAsia" w:ascii="宋体" w:hAnsi="宋体" w:eastAsia="宋体" w:cs="宋体"/>
          <w:i w:val="0"/>
          <w:iCs w:val="0"/>
          <w:caps w:val="0"/>
          <w:spacing w:val="0"/>
          <w:sz w:val="24"/>
          <w:szCs w:val="24"/>
          <w:shd w:val="clear"/>
        </w:rPr>
        <w:t>研发部门经理共同参与风险评估。</w:t>
      </w:r>
    </w:p>
    <w:p w14:paraId="7C2F6FD5">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（一）漏洞汇聚与去重：测试部门整合来自不同工具、不同测试类型的漏洞数据，进行汇总、去重与分类。</w:t>
      </w:r>
    </w:p>
    <w:p w14:paraId="7BE35DF5">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（二）测试结果度量：测试部门编制《测试</w:t>
      </w:r>
      <w:r>
        <w:rPr>
          <w:rFonts w:hint="eastAsia" w:ascii="宋体" w:hAnsi="宋体" w:eastAsia="宋体" w:cs="宋体"/>
          <w:i w:val="0"/>
          <w:iCs w:val="0"/>
          <w:caps w:val="0"/>
          <w:spacing w:val="0"/>
          <w:sz w:val="24"/>
          <w:szCs w:val="24"/>
          <w:shd w:val="clear"/>
          <w:lang w:val="en-US" w:eastAsia="zh-CN"/>
        </w:rPr>
        <w:t>总结</w:t>
      </w:r>
      <w:r>
        <w:rPr>
          <w:rFonts w:hint="eastAsia" w:ascii="宋体" w:hAnsi="宋体" w:eastAsia="宋体" w:cs="宋体"/>
          <w:i w:val="0"/>
          <w:iCs w:val="0"/>
          <w:caps w:val="0"/>
          <w:spacing w:val="0"/>
          <w:sz w:val="24"/>
          <w:szCs w:val="24"/>
          <w:shd w:val="clear"/>
        </w:rPr>
        <w:t>报告》，</w:t>
      </w:r>
      <w:r>
        <w:rPr>
          <w:rFonts w:hint="eastAsia" w:ascii="宋体" w:hAnsi="宋体" w:eastAsia="宋体" w:cs="宋体"/>
          <w:i w:val="0"/>
          <w:iCs w:val="0"/>
          <w:caps w:val="0"/>
          <w:spacing w:val="0"/>
          <w:sz w:val="24"/>
          <w:szCs w:val="24"/>
          <w:shd w:val="clear"/>
          <w:lang w:val="en-US" w:eastAsia="zh-CN"/>
        </w:rPr>
        <w:t>安全测试结果章节</w:t>
      </w:r>
      <w:r>
        <w:rPr>
          <w:rFonts w:hint="eastAsia" w:ascii="宋体" w:hAnsi="宋体" w:eastAsia="宋体" w:cs="宋体"/>
          <w:i w:val="0"/>
          <w:iCs w:val="0"/>
          <w:caps w:val="0"/>
          <w:spacing w:val="0"/>
          <w:sz w:val="24"/>
          <w:szCs w:val="24"/>
          <w:shd w:val="clear"/>
        </w:rPr>
        <w:t>核心结论需明确：</w:t>
      </w:r>
    </w:p>
    <w:p w14:paraId="2BDCEAB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1. 是否达成产品安全目标（如：无高危漏洞、满足</w:t>
      </w:r>
      <w:r>
        <w:rPr>
          <w:rFonts w:hint="eastAsia" w:ascii="宋体" w:hAnsi="宋体" w:cs="宋体"/>
          <w:i w:val="0"/>
          <w:iCs w:val="0"/>
          <w:caps w:val="0"/>
          <w:spacing w:val="0"/>
          <w:sz w:val="24"/>
          <w:szCs w:val="24"/>
          <w:shd w:val="clear"/>
          <w:lang w:val="en-US" w:eastAsia="zh-CN"/>
        </w:rPr>
        <w:t>产品安全需求</w:t>
      </w:r>
      <w:r>
        <w:rPr>
          <w:rFonts w:hint="eastAsia" w:ascii="宋体" w:hAnsi="宋体" w:eastAsia="宋体" w:cs="宋体"/>
          <w:i w:val="0"/>
          <w:iCs w:val="0"/>
          <w:caps w:val="0"/>
          <w:spacing w:val="0"/>
          <w:sz w:val="24"/>
          <w:szCs w:val="24"/>
          <w:shd w:val="clear"/>
        </w:rPr>
        <w:t>）。</w:t>
      </w:r>
    </w:p>
    <w:p w14:paraId="2131E12F">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2. 是否满足本规范第X条定义的安全测试质量基线。</w:t>
      </w:r>
    </w:p>
    <w:p w14:paraId="7CF34F9E">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3. 遗留风险说明，包括未修复漏洞清单、延期处理计划及经批准的风险接受记录。</w:t>
      </w:r>
    </w:p>
    <w:p w14:paraId="5C640953">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（三）风险评估与定级：对于遗留缺陷，由测试部门经理与</w:t>
      </w:r>
      <w:r>
        <w:rPr>
          <w:rFonts w:hint="eastAsia" w:ascii="宋体" w:hAnsi="宋体" w:cs="宋体"/>
          <w:i w:val="0"/>
          <w:iCs w:val="0"/>
          <w:caps w:val="0"/>
          <w:spacing w:val="0"/>
          <w:sz w:val="24"/>
          <w:szCs w:val="24"/>
          <w:shd w:val="clear"/>
          <w:lang w:val="en-US" w:eastAsia="zh-CN"/>
        </w:rPr>
        <w:t>对应产品</w:t>
      </w:r>
      <w:r>
        <w:rPr>
          <w:rFonts w:hint="eastAsia" w:ascii="宋体" w:hAnsi="宋体" w:eastAsia="宋体" w:cs="宋体"/>
          <w:i w:val="0"/>
          <w:iCs w:val="0"/>
          <w:caps w:val="0"/>
          <w:spacing w:val="0"/>
          <w:sz w:val="24"/>
          <w:szCs w:val="24"/>
          <w:shd w:val="clear"/>
        </w:rPr>
        <w:t>研发部门经理共同从技术维度和业务影响维度进行评估，确定最终风险等级。</w:t>
      </w:r>
    </w:p>
    <w:p w14:paraId="1A33FF53">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（四）报告与归档：测试部门</w:t>
      </w:r>
      <w:r>
        <w:rPr>
          <w:rFonts w:hint="eastAsia" w:ascii="宋体" w:hAnsi="宋体" w:cs="宋体"/>
          <w:i w:val="0"/>
          <w:iCs w:val="0"/>
          <w:caps w:val="0"/>
          <w:spacing w:val="0"/>
          <w:sz w:val="24"/>
          <w:szCs w:val="24"/>
          <w:shd w:val="clear"/>
          <w:lang w:val="en-US" w:eastAsia="zh-CN"/>
        </w:rPr>
        <w:t>输出</w:t>
      </w:r>
      <w:r>
        <w:rPr>
          <w:rFonts w:hint="eastAsia" w:ascii="宋体" w:hAnsi="宋体" w:eastAsia="宋体" w:cs="宋体"/>
          <w:i w:val="0"/>
          <w:iCs w:val="0"/>
          <w:caps w:val="0"/>
          <w:spacing w:val="0"/>
          <w:sz w:val="24"/>
          <w:szCs w:val="24"/>
          <w:shd w:val="clear"/>
        </w:rPr>
        <w:t>《测试</w:t>
      </w:r>
      <w:r>
        <w:rPr>
          <w:rFonts w:hint="eastAsia" w:ascii="宋体" w:hAnsi="宋体" w:cs="宋体"/>
          <w:i w:val="0"/>
          <w:iCs w:val="0"/>
          <w:caps w:val="0"/>
          <w:spacing w:val="0"/>
          <w:sz w:val="24"/>
          <w:szCs w:val="24"/>
          <w:shd w:val="clear"/>
          <w:lang w:val="en-US" w:eastAsia="zh-CN"/>
        </w:rPr>
        <w:t>总结</w:t>
      </w:r>
      <w:r>
        <w:rPr>
          <w:rFonts w:hint="eastAsia" w:ascii="宋体" w:hAnsi="宋体" w:eastAsia="宋体" w:cs="宋体"/>
          <w:i w:val="0"/>
          <w:iCs w:val="0"/>
          <w:caps w:val="0"/>
          <w:spacing w:val="0"/>
          <w:sz w:val="24"/>
          <w:szCs w:val="24"/>
          <w:shd w:val="clear"/>
        </w:rPr>
        <w:t>报告》应包含</w:t>
      </w:r>
      <w:r>
        <w:rPr>
          <w:rFonts w:hint="eastAsia" w:ascii="宋体" w:hAnsi="宋体" w:cs="宋体"/>
          <w:i w:val="0"/>
          <w:iCs w:val="0"/>
          <w:caps w:val="0"/>
          <w:spacing w:val="0"/>
          <w:sz w:val="24"/>
          <w:szCs w:val="24"/>
          <w:shd w:val="clear"/>
          <w:lang w:val="en-US" w:eastAsia="zh-CN"/>
        </w:rPr>
        <w:t>安全</w:t>
      </w:r>
      <w:r>
        <w:rPr>
          <w:rFonts w:hint="eastAsia" w:ascii="宋体" w:hAnsi="宋体" w:eastAsia="宋体" w:cs="宋体"/>
          <w:i w:val="0"/>
          <w:iCs w:val="0"/>
          <w:caps w:val="0"/>
          <w:spacing w:val="0"/>
          <w:sz w:val="24"/>
          <w:szCs w:val="24"/>
          <w:shd w:val="clear"/>
        </w:rPr>
        <w:t>测试过程总结、漏洞详情与风险分析、明确的</w:t>
      </w:r>
      <w:r>
        <w:rPr>
          <w:rFonts w:hint="eastAsia" w:ascii="宋体" w:hAnsi="宋体" w:cs="宋体"/>
          <w:i w:val="0"/>
          <w:iCs w:val="0"/>
          <w:caps w:val="0"/>
          <w:spacing w:val="0"/>
          <w:sz w:val="24"/>
          <w:szCs w:val="24"/>
          <w:shd w:val="clear"/>
          <w:lang w:val="en-US" w:eastAsia="zh-CN"/>
        </w:rPr>
        <w:t>安全</w:t>
      </w:r>
      <w:r>
        <w:rPr>
          <w:rFonts w:hint="eastAsia" w:ascii="宋体" w:hAnsi="宋体" w:eastAsia="宋体" w:cs="宋体"/>
          <w:i w:val="0"/>
          <w:iCs w:val="0"/>
          <w:caps w:val="0"/>
          <w:spacing w:val="0"/>
          <w:sz w:val="24"/>
          <w:szCs w:val="24"/>
          <w:shd w:val="clear"/>
        </w:rPr>
        <w:t>测试结论及剩余风险预警，并提交至配置管理部门</w:t>
      </w:r>
      <w:r>
        <w:rPr>
          <w:rFonts w:hint="eastAsia" w:ascii="宋体" w:hAnsi="宋体" w:cs="宋体"/>
          <w:i w:val="0"/>
          <w:iCs w:val="0"/>
          <w:caps w:val="0"/>
          <w:spacing w:val="0"/>
          <w:sz w:val="24"/>
          <w:szCs w:val="24"/>
          <w:shd w:val="clear"/>
          <w:lang w:val="en-US" w:eastAsia="zh-CN"/>
        </w:rPr>
        <w:t>创建基线归档</w:t>
      </w:r>
      <w:r>
        <w:rPr>
          <w:rFonts w:hint="eastAsia" w:ascii="宋体" w:hAnsi="宋体" w:eastAsia="宋体" w:cs="宋体"/>
          <w:i w:val="0"/>
          <w:iCs w:val="0"/>
          <w:caps w:val="0"/>
          <w:spacing w:val="0"/>
          <w:sz w:val="24"/>
          <w:szCs w:val="24"/>
          <w:shd w:val="clear"/>
        </w:rPr>
        <w:t>。</w:t>
      </w:r>
    </w:p>
    <w:p w14:paraId="0DEC5686">
      <w:pPr>
        <w:spacing w:line="360" w:lineRule="auto"/>
        <w:ind w:left="0" w:leftChars="0" w:firstLine="240" w:firstLineChars="100"/>
        <w:jc w:val="left"/>
        <w:rPr>
          <w:rFonts w:ascii="宋体" w:hAnsi="宋体"/>
          <w:sz w:val="24"/>
        </w:rPr>
      </w:pPr>
    </w:p>
    <w:p w14:paraId="61EDBD86">
      <w:pPr>
        <w:pStyle w:val="15"/>
        <w:ind w:left="0" w:leftChars="0" w:firstLine="0" w:firstLineChars="0"/>
        <w:rPr>
          <w:rFonts w:hint="default" w:eastAsia="宋体"/>
          <w:lang w:val="en-US" w:eastAsia="zh-CN"/>
        </w:rPr>
      </w:pPr>
      <w:r>
        <w:rPr>
          <w:rFonts w:hint="eastAsia"/>
        </w:rPr>
        <w:t>第</w:t>
      </w:r>
      <w:r>
        <w:rPr>
          <w:rFonts w:hint="eastAsia"/>
          <w:lang w:val="en-US" w:eastAsia="zh-CN"/>
        </w:rPr>
        <w:t>六</w:t>
      </w:r>
      <w:r>
        <w:rPr>
          <w:rFonts w:hint="eastAsia"/>
        </w:rPr>
        <w:t xml:space="preserve">章 </w:t>
      </w:r>
      <w:r>
        <w:rPr>
          <w:rFonts w:hint="eastAsia"/>
          <w:lang w:val="en-US" w:eastAsia="zh-CN"/>
        </w:rPr>
        <w:t>安全发布（王思宇）</w:t>
      </w:r>
    </w:p>
    <w:p w14:paraId="6D9B98A1">
      <w:pPr>
        <w:spacing w:line="360" w:lineRule="auto"/>
        <w:ind w:left="0" w:leftChars="0" w:firstLine="0" w:firstLineChars="0"/>
        <w:rPr>
          <w:rFonts w:hint="eastAsia" w:ascii="宋体" w:hAnsi="宋体" w:cs="仿宋_GB2312"/>
          <w:b/>
          <w:sz w:val="24"/>
          <w:lang w:eastAsia="zh-CN"/>
        </w:rPr>
      </w:pPr>
      <w:r>
        <w:rPr>
          <w:rFonts w:hint="eastAsia" w:ascii="宋体" w:hAnsi="宋体" w:cs="仿宋_GB2312"/>
          <w:b/>
          <w:sz w:val="24"/>
          <w:lang w:val="en-US" w:eastAsia="zh-CN"/>
        </w:rPr>
        <w:t xml:space="preserve"> </w:t>
      </w:r>
      <w:r>
        <w:rPr>
          <w:rFonts w:hint="eastAsia" w:ascii="宋体" w:hAnsi="宋体" w:cs="仿宋_GB2312"/>
          <w:b/>
          <w:sz w:val="24"/>
        </w:rPr>
        <w:t>第</w:t>
      </w:r>
      <w:r>
        <w:rPr>
          <w:rFonts w:hint="eastAsia" w:ascii="宋体" w:hAnsi="宋体" w:cs="仿宋_GB2312"/>
          <w:b/>
          <w:sz w:val="24"/>
          <w:lang w:val="en-US" w:eastAsia="zh-CN"/>
        </w:rPr>
        <w:t>三十二</w:t>
      </w:r>
      <w:r>
        <w:rPr>
          <w:rFonts w:hint="eastAsia" w:ascii="宋体" w:hAnsi="宋体" w:cs="仿宋_GB2312"/>
          <w:b/>
          <w:sz w:val="24"/>
        </w:rPr>
        <w:t xml:space="preserve">条 </w:t>
      </w:r>
      <w:commentRangeStart w:id="16"/>
      <w:r>
        <w:rPr>
          <w:rFonts w:hint="eastAsia" w:ascii="宋体" w:hAnsi="宋体" w:cs="仿宋_GB2312"/>
          <w:b/>
          <w:sz w:val="24"/>
          <w:lang w:val="en-US" w:eastAsia="zh-CN"/>
        </w:rPr>
        <w:t>安全发布策略</w:t>
      </w:r>
      <w:commentRangeEnd w:id="16"/>
      <w:r>
        <w:commentReference w:id="16"/>
      </w:r>
    </w:p>
    <w:p w14:paraId="255BEB37">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caps w:val="0"/>
          <w:color w:val="000000" w:themeColor="text1"/>
          <w:spacing w:val="0"/>
          <w:sz w:val="24"/>
          <w:szCs w:val="24"/>
          <w:shd w:val="clear" w:color="auto" w:fill="auto"/>
          <w14:textFill>
            <w14:solidFill>
              <w14:schemeClr w14:val="tx1"/>
            </w14:solidFill>
          </w14:textFill>
        </w:rPr>
      </w:pPr>
      <w:r>
        <w:rPr>
          <w:rFonts w:hint="eastAsia" w:ascii="宋体" w:hAnsi="宋体" w:eastAsia="宋体" w:cs="宋体"/>
          <w:i w:val="0"/>
          <w:caps w:val="0"/>
          <w:color w:val="000000" w:themeColor="text1"/>
          <w:spacing w:val="0"/>
          <w:sz w:val="24"/>
          <w:szCs w:val="24"/>
          <w:shd w:val="clear" w:color="auto" w:fill="auto"/>
          <w14:textFill>
            <w14:solidFill>
              <w14:schemeClr w14:val="tx1"/>
            </w14:solidFill>
          </w14:textFill>
        </w:rPr>
        <w:t>本策略旨在建立标准化、自动化的发布流程，杜绝未经授权的发布行为，并将安全要求嵌入到构建环节。</w:t>
      </w:r>
    </w:p>
    <w:p w14:paraId="74DC30F8">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caps w:val="0"/>
          <w:color w:val="000000" w:themeColor="text1"/>
          <w:spacing w:val="0"/>
          <w:sz w:val="24"/>
          <w:szCs w:val="24"/>
          <w:shd w:val="clear" w:color="auto" w:fill="auto"/>
          <w14:textFill>
            <w14:solidFill>
              <w14:schemeClr w14:val="tx1"/>
            </w14:solidFill>
          </w14:textFill>
        </w:rPr>
      </w:pPr>
      <w:r>
        <w:rPr>
          <w:rFonts w:hint="eastAsia" w:ascii="宋体" w:hAnsi="宋体" w:eastAsia="宋体" w:cs="宋体"/>
          <w:i w:val="0"/>
          <w:caps w:val="0"/>
          <w:color w:val="000000" w:themeColor="text1"/>
          <w:spacing w:val="0"/>
          <w:sz w:val="24"/>
          <w:szCs w:val="24"/>
          <w:shd w:val="clear" w:color="auto" w:fill="auto"/>
          <w14:textFill>
            <w14:solidFill>
              <w14:schemeClr w14:val="tx1"/>
            </w14:solidFill>
          </w14:textFill>
        </w:rPr>
        <w:t>（一）流程标准化：所有产品/项目发布必须通过公司统一的OA电子流程发起，流程应包含必要的审批节点（如测试经理、配置管理员）。任何未经OA流程或线下的发布行为均被视为违规。</w:t>
      </w:r>
    </w:p>
    <w:p w14:paraId="322BEADF">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caps w:val="0"/>
          <w:color w:val="000000" w:themeColor="text1"/>
          <w:spacing w:val="0"/>
          <w:sz w:val="24"/>
          <w:szCs w:val="24"/>
          <w:shd w:val="clear" w:color="auto" w:fill="auto"/>
          <w14:textFill>
            <w14:solidFill>
              <w14:schemeClr w14:val="tx1"/>
            </w14:solidFill>
          </w14:textFill>
        </w:rPr>
      </w:pPr>
      <w:r>
        <w:rPr>
          <w:rFonts w:hint="eastAsia" w:ascii="宋体" w:hAnsi="宋体" w:eastAsia="宋体" w:cs="宋体"/>
          <w:i w:val="0"/>
          <w:caps w:val="0"/>
          <w:color w:val="000000" w:themeColor="text1"/>
          <w:spacing w:val="0"/>
          <w:sz w:val="24"/>
          <w:szCs w:val="24"/>
          <w:shd w:val="clear" w:color="auto" w:fill="auto"/>
          <w14:textFill>
            <w14:solidFill>
              <w14:schemeClr w14:val="tx1"/>
            </w14:solidFill>
          </w14:textFill>
        </w:rPr>
        <w:t>（二）构建环境安全可信</w:t>
      </w:r>
    </w:p>
    <w:p w14:paraId="418CD3D9">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caps w:val="0"/>
          <w:color w:val="000000" w:themeColor="text1"/>
          <w:spacing w:val="0"/>
          <w:sz w:val="24"/>
          <w:szCs w:val="24"/>
          <w:shd w:val="clear" w:color="auto" w:fill="auto"/>
          <w14:textFill>
            <w14:solidFill>
              <w14:schemeClr w14:val="tx1"/>
            </w14:solidFill>
          </w14:textFill>
        </w:rPr>
      </w:pPr>
      <w:r>
        <w:rPr>
          <w:rFonts w:hint="eastAsia" w:ascii="宋体" w:hAnsi="宋体" w:eastAsia="宋体" w:cs="宋体"/>
          <w:i w:val="0"/>
          <w:caps w:val="0"/>
          <w:color w:val="000000" w:themeColor="text1"/>
          <w:spacing w:val="0"/>
          <w:sz w:val="24"/>
          <w:szCs w:val="24"/>
          <w:shd w:val="clear" w:color="auto" w:fill="auto"/>
          <w14:textFill>
            <w14:solidFill>
              <w14:schemeClr w14:val="tx1"/>
            </w14:solidFill>
          </w14:textFill>
        </w:rPr>
        <w:t>1. CI/CD系统安全加固：持续集成/持续交付（CI/CD）系统需进行安全加固，包括但不限于：使用强密码策略、定期更新补丁、禁用不必要的插件与服务、配置严格的网络访问控制。构建节点应部署在受控的网络环境中。</w:t>
      </w:r>
    </w:p>
    <w:p w14:paraId="286AC3D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caps w:val="0"/>
          <w:color w:val="000000" w:themeColor="text1"/>
          <w:spacing w:val="0"/>
          <w:sz w:val="24"/>
          <w:szCs w:val="24"/>
          <w:shd w:val="clear" w:color="auto" w:fill="auto"/>
          <w14:textFill>
            <w14:solidFill>
              <w14:schemeClr w14:val="tx1"/>
            </w14:solidFill>
          </w14:textFill>
        </w:rPr>
      </w:pPr>
      <w:r>
        <w:rPr>
          <w:rFonts w:hint="eastAsia" w:ascii="宋体" w:hAnsi="宋体" w:eastAsia="宋体" w:cs="宋体"/>
          <w:i w:val="0"/>
          <w:caps w:val="0"/>
          <w:color w:val="000000" w:themeColor="text1"/>
          <w:spacing w:val="0"/>
          <w:sz w:val="24"/>
          <w:szCs w:val="24"/>
          <w:shd w:val="clear" w:color="auto" w:fill="auto"/>
          <w14:textFill>
            <w14:solidFill>
              <w14:schemeClr w14:val="tx1"/>
            </w14:solidFill>
          </w14:textFill>
        </w:rPr>
        <w:t>2. 权限最小化与审批：CI/CD系统用户权限必须遵循最小权限原则，关键权限（如管理员权限、敏感环境部署权限）的分配与变更需经过审批并记录，确保权限分配的合规性与可追溯性。</w:t>
      </w:r>
    </w:p>
    <w:p w14:paraId="66605A5D">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caps w:val="0"/>
          <w:color w:val="000000" w:themeColor="text1"/>
          <w:spacing w:val="0"/>
          <w:sz w:val="24"/>
          <w:szCs w:val="24"/>
          <w:shd w:val="clear" w:color="auto" w:fill="auto"/>
          <w14:textFill>
            <w14:solidFill>
              <w14:schemeClr w14:val="tx1"/>
            </w14:solidFill>
          </w14:textFill>
        </w:rPr>
      </w:pPr>
      <w:r>
        <w:rPr>
          <w:rFonts w:hint="eastAsia" w:ascii="宋体" w:hAnsi="宋体" w:eastAsia="宋体" w:cs="宋体"/>
          <w:i w:val="0"/>
          <w:caps w:val="0"/>
          <w:color w:val="000000" w:themeColor="text1"/>
          <w:spacing w:val="0"/>
          <w:sz w:val="24"/>
          <w:szCs w:val="24"/>
          <w:shd w:val="clear" w:color="auto" w:fill="auto"/>
          <w14:textFill>
            <w14:solidFill>
              <w14:schemeClr w14:val="tx1"/>
            </w14:solidFill>
          </w14:textFill>
        </w:rPr>
        <w:t>3. 环境一致性：构建过程必须在指定的、受控的构建节点上执行，确保构建环境的一致性、洁净性，避免因环境差异导致产物异常或引入不可控风险。</w:t>
      </w:r>
    </w:p>
    <w:p w14:paraId="310F223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lang w:val="en-US" w:eastAsia="zh-CN"/>
        </w:rPr>
      </w:pPr>
      <w:r>
        <w:rPr>
          <w:rFonts w:hint="eastAsia" w:ascii="宋体" w:hAnsi="宋体" w:eastAsia="宋体" w:cs="宋体"/>
          <w:i w:val="0"/>
          <w:iCs w:val="0"/>
          <w:caps w:val="0"/>
          <w:spacing w:val="0"/>
          <w:sz w:val="24"/>
          <w:szCs w:val="24"/>
          <w:shd w:val="clear"/>
        </w:rPr>
        <w:t>（</w:t>
      </w:r>
      <w:r>
        <w:rPr>
          <w:rFonts w:hint="eastAsia" w:ascii="宋体" w:hAnsi="宋体" w:cs="宋体"/>
          <w:i w:val="0"/>
          <w:iCs w:val="0"/>
          <w:caps w:val="0"/>
          <w:spacing w:val="0"/>
          <w:sz w:val="24"/>
          <w:szCs w:val="24"/>
          <w:shd w:val="clear"/>
          <w:lang w:val="en-US" w:eastAsia="zh-CN"/>
        </w:rPr>
        <w:t>三</w:t>
      </w:r>
      <w:r>
        <w:rPr>
          <w:rFonts w:hint="eastAsia" w:ascii="宋体" w:hAnsi="宋体" w:eastAsia="宋体" w:cs="宋体"/>
          <w:i w:val="0"/>
          <w:iCs w:val="0"/>
          <w:caps w:val="0"/>
          <w:spacing w:val="0"/>
          <w:sz w:val="24"/>
          <w:szCs w:val="24"/>
          <w:shd w:val="clear"/>
        </w:rPr>
        <w:t>）</w:t>
      </w:r>
      <w:r>
        <w:rPr>
          <w:rFonts w:hint="eastAsia" w:ascii="宋体" w:hAnsi="宋体" w:eastAsia="宋体" w:cs="宋体"/>
          <w:i w:val="0"/>
          <w:iCs w:val="0"/>
          <w:caps w:val="0"/>
          <w:spacing w:val="0"/>
          <w:sz w:val="24"/>
          <w:szCs w:val="24"/>
          <w:shd w:val="clear"/>
          <w:lang w:val="en-US" w:eastAsia="zh-CN"/>
        </w:rPr>
        <w:t>自动化安全门禁</w:t>
      </w:r>
    </w:p>
    <w:p w14:paraId="4213106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lang w:val="en-US" w:eastAsia="zh-CN"/>
        </w:rPr>
      </w:pPr>
      <w:r>
        <w:rPr>
          <w:rFonts w:hint="eastAsia" w:ascii="宋体" w:hAnsi="宋体" w:eastAsia="宋体" w:cs="宋体"/>
          <w:i w:val="0"/>
          <w:iCs w:val="0"/>
          <w:caps w:val="0"/>
          <w:spacing w:val="0"/>
          <w:sz w:val="24"/>
          <w:szCs w:val="24"/>
          <w:shd w:val="clear"/>
        </w:rPr>
        <w:t xml:space="preserve">1. </w:t>
      </w:r>
      <w:r>
        <w:rPr>
          <w:rFonts w:hint="eastAsia" w:ascii="宋体" w:hAnsi="宋体" w:eastAsia="宋体" w:cs="宋体"/>
          <w:i w:val="0"/>
          <w:iCs w:val="0"/>
          <w:caps w:val="0"/>
          <w:spacing w:val="0"/>
          <w:sz w:val="24"/>
          <w:szCs w:val="24"/>
          <w:shd w:val="clear"/>
          <w:lang w:val="en-US" w:eastAsia="zh-CN"/>
        </w:rPr>
        <w:t>强制安全扫描：CI/CD构建流程必须强制集成关键安全扫描任务，作为不可绕过的质量门禁。这些任务应至少包括：</w:t>
      </w:r>
    </w:p>
    <w:p w14:paraId="2195B367">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i w:val="0"/>
          <w:iCs w:val="0"/>
          <w:caps w:val="0"/>
          <w:spacing w:val="0"/>
          <w:sz w:val="24"/>
          <w:szCs w:val="24"/>
          <w:shd w:val="clear"/>
          <w:lang w:val="en-US" w:eastAsia="zh-CN"/>
        </w:rPr>
      </w:pPr>
      <w:r>
        <w:rPr>
          <w:rFonts w:hint="eastAsia" w:ascii="宋体" w:hAnsi="宋体" w:eastAsia="宋体" w:cs="宋体"/>
          <w:i w:val="0"/>
          <w:iCs w:val="0"/>
          <w:caps w:val="0"/>
          <w:spacing w:val="0"/>
          <w:sz w:val="24"/>
          <w:szCs w:val="24"/>
          <w:shd w:val="clear"/>
          <w:lang w:val="en-US" w:eastAsia="zh-CN"/>
        </w:rPr>
        <w:t>依赖包扫描：使用Dependency Check等工具，检查第三方组件的已知漏洞。</w:t>
      </w:r>
    </w:p>
    <w:p w14:paraId="6CADFEE1">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i w:val="0"/>
          <w:iCs w:val="0"/>
          <w:caps w:val="0"/>
          <w:spacing w:val="0"/>
          <w:sz w:val="24"/>
          <w:szCs w:val="24"/>
          <w:shd w:val="clear"/>
          <w:lang w:val="en-US" w:eastAsia="zh-CN"/>
        </w:rPr>
      </w:pPr>
      <w:r>
        <w:rPr>
          <w:rFonts w:hint="eastAsia" w:ascii="宋体" w:hAnsi="宋体" w:eastAsia="宋体" w:cs="宋体"/>
          <w:i w:val="0"/>
          <w:iCs w:val="0"/>
          <w:caps w:val="0"/>
          <w:spacing w:val="0"/>
          <w:sz w:val="24"/>
          <w:szCs w:val="24"/>
          <w:shd w:val="clear"/>
          <w:lang w:val="en-US" w:eastAsia="zh-CN"/>
        </w:rPr>
        <w:t>静态代码扫描：使用Sonar等工具，检查代码层面的安全漏洞与规范性问题。</w:t>
      </w:r>
    </w:p>
    <w:p w14:paraId="0B22C4A3">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i w:val="0"/>
          <w:iCs w:val="0"/>
          <w:caps w:val="0"/>
          <w:spacing w:val="0"/>
          <w:sz w:val="24"/>
          <w:szCs w:val="24"/>
          <w:shd w:val="clear"/>
          <w:lang w:val="en-US" w:eastAsia="zh-CN"/>
        </w:rPr>
      </w:pPr>
      <w:r>
        <w:rPr>
          <w:rFonts w:hint="eastAsia" w:ascii="宋体" w:hAnsi="宋体" w:eastAsia="宋体" w:cs="宋体"/>
          <w:i w:val="0"/>
          <w:iCs w:val="0"/>
          <w:caps w:val="0"/>
          <w:spacing w:val="0"/>
          <w:sz w:val="24"/>
          <w:szCs w:val="24"/>
          <w:shd w:val="clear"/>
          <w:lang w:val="en-US" w:eastAsia="zh-CN"/>
        </w:rPr>
        <w:t>病毒木马扫描：使用ClamAV、小红伞或指定在线工具对构建产物进行扫描。</w:t>
      </w:r>
    </w:p>
    <w:p w14:paraId="3301A6F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lang w:val="en-US" w:eastAsia="zh-CN"/>
        </w:rPr>
      </w:pPr>
      <w:r>
        <w:rPr>
          <w:rFonts w:hint="eastAsia" w:ascii="宋体" w:hAnsi="宋体" w:eastAsia="宋体" w:cs="宋体"/>
          <w:i w:val="0"/>
          <w:iCs w:val="0"/>
          <w:caps w:val="0"/>
          <w:spacing w:val="0"/>
          <w:sz w:val="24"/>
          <w:szCs w:val="24"/>
          <w:shd w:val="clear"/>
        </w:rPr>
        <w:t xml:space="preserve">2. </w:t>
      </w:r>
      <w:r>
        <w:rPr>
          <w:rFonts w:hint="eastAsia" w:ascii="宋体" w:hAnsi="宋体" w:eastAsia="宋体" w:cs="宋体"/>
          <w:i w:val="0"/>
          <w:iCs w:val="0"/>
          <w:caps w:val="0"/>
          <w:spacing w:val="0"/>
          <w:sz w:val="24"/>
          <w:szCs w:val="24"/>
          <w:shd w:val="clear"/>
          <w:lang w:val="en-US" w:eastAsia="zh-CN"/>
        </w:rPr>
        <w:t>构建阻断机制：任何一项集成的安全扫描任务失败（如发现规定必须修复的高危及以上漏洞），CI/CD构建状态应标记为失败，并自动阻断后续的打包、归档及发布流程。</w:t>
      </w:r>
    </w:p>
    <w:p w14:paraId="4F754DCD">
      <w:pPr>
        <w:spacing w:line="360" w:lineRule="auto"/>
        <w:ind w:left="0" w:leftChars="0" w:firstLine="0" w:firstLineChars="0"/>
        <w:rPr>
          <w:rFonts w:hint="eastAsia"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三十三</w:t>
      </w:r>
      <w:r>
        <w:rPr>
          <w:rFonts w:hint="eastAsia" w:ascii="宋体" w:hAnsi="宋体" w:cs="仿宋_GB2312"/>
          <w:b/>
          <w:sz w:val="24"/>
        </w:rPr>
        <w:t xml:space="preserve">条 </w:t>
      </w:r>
      <w:r>
        <w:rPr>
          <w:rFonts w:hint="eastAsia" w:ascii="宋体" w:hAnsi="宋体" w:cs="仿宋_GB2312"/>
          <w:b/>
          <w:sz w:val="24"/>
          <w:lang w:val="en-US" w:eastAsia="zh-CN"/>
        </w:rPr>
        <w:t>发布物完整性检查</w:t>
      </w:r>
    </w:p>
    <w:p w14:paraId="4E2A5E37">
      <w:pPr>
        <w:numPr>
          <w:ilvl w:val="0"/>
          <w:numId w:val="0"/>
        </w:numPr>
        <w:spacing w:line="360" w:lineRule="auto"/>
        <w:ind w:firstLine="480" w:firstLineChars="200"/>
        <w:rPr>
          <w:rFonts w:hint="eastAsia" w:ascii="宋体" w:hAnsi="宋体" w:eastAsia="宋体" w:cs="宋体"/>
          <w:i w:val="0"/>
          <w:caps w:val="0"/>
          <w:color w:val="000000" w:themeColor="text1"/>
          <w:spacing w:val="0"/>
          <w:sz w:val="24"/>
          <w:szCs w:val="24"/>
          <w:shd w:val="clear" w:color="auto" w:fill="auto"/>
          <w:lang w:val="en-US" w:eastAsia="zh-CN"/>
          <w14:textFill>
            <w14:solidFill>
              <w14:schemeClr w14:val="tx1"/>
            </w14:solidFill>
          </w14:textFill>
        </w:rPr>
      </w:pPr>
      <w:r>
        <w:rPr>
          <w:rFonts w:hint="eastAsia" w:ascii="宋体" w:hAnsi="宋体" w:cs="仿宋_GB2312"/>
          <w:b w:val="0"/>
          <w:bCs/>
          <w:sz w:val="24"/>
          <w:lang w:val="en-US" w:eastAsia="zh-CN"/>
        </w:rPr>
        <w:t>发布物完整性检查</w:t>
      </w:r>
      <w:r>
        <w:rPr>
          <w:rFonts w:hint="eastAsia" w:ascii="宋体" w:hAnsi="宋体" w:eastAsia="宋体" w:cs="宋体"/>
          <w:i w:val="0"/>
          <w:caps w:val="0"/>
          <w:color w:val="000000" w:themeColor="text1"/>
          <w:spacing w:val="0"/>
          <w:sz w:val="24"/>
          <w:szCs w:val="24"/>
          <w:shd w:val="clear" w:color="auto" w:fill="auto"/>
          <w14:textFill>
            <w14:solidFill>
              <w14:schemeClr w14:val="tx1"/>
            </w14:solidFill>
          </w14:textFill>
        </w:rPr>
        <w:t>旨在确保发布产物从生成到归档的整个生命周期内不被篡改且可验证。</w:t>
      </w:r>
    </w:p>
    <w:p w14:paraId="5E627E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iCs w:val="0"/>
          <w:caps w:val="0"/>
          <w:spacing w:val="0"/>
          <w:sz w:val="24"/>
          <w:szCs w:val="24"/>
          <w:shd w:val="clear"/>
          <w:lang w:val="en-US" w:eastAsia="zh-CN"/>
        </w:rPr>
      </w:pPr>
      <w:r>
        <w:rPr>
          <w:rFonts w:hint="eastAsia" w:ascii="宋体" w:hAnsi="宋体" w:eastAsia="宋体" w:cs="宋体"/>
          <w:i w:val="0"/>
          <w:iCs w:val="0"/>
          <w:caps w:val="0"/>
          <w:spacing w:val="0"/>
          <w:sz w:val="24"/>
          <w:szCs w:val="24"/>
          <w:shd w:val="clear"/>
          <w:lang w:val="en-US" w:eastAsia="zh-CN"/>
        </w:rPr>
        <w:t>（一）产物生成与数字指纹</w:t>
      </w:r>
    </w:p>
    <w:p w14:paraId="390A44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iCs w:val="0"/>
          <w:caps w:val="0"/>
          <w:spacing w:val="0"/>
          <w:sz w:val="24"/>
          <w:szCs w:val="24"/>
          <w:shd w:val="clear"/>
          <w:lang w:val="en-US" w:eastAsia="zh-CN"/>
        </w:rPr>
      </w:pPr>
      <w:r>
        <w:rPr>
          <w:rFonts w:hint="eastAsia" w:ascii="宋体" w:hAnsi="宋体" w:eastAsia="宋体" w:cs="宋体"/>
          <w:i w:val="0"/>
          <w:iCs w:val="0"/>
          <w:caps w:val="0"/>
          <w:spacing w:val="0"/>
          <w:sz w:val="24"/>
          <w:szCs w:val="24"/>
          <w:shd w:val="clear"/>
          <w:lang w:val="en-US" w:eastAsia="zh-CN"/>
        </w:rPr>
        <w:t>1.</w:t>
      </w:r>
      <w:r>
        <w:rPr>
          <w:rFonts w:hint="eastAsia" w:ascii="宋体" w:hAnsi="宋体" w:cs="宋体"/>
          <w:i w:val="0"/>
          <w:iCs w:val="0"/>
          <w:caps w:val="0"/>
          <w:spacing w:val="0"/>
          <w:sz w:val="24"/>
          <w:szCs w:val="24"/>
          <w:shd w:val="clear"/>
          <w:lang w:val="en-US" w:eastAsia="zh-CN"/>
        </w:rPr>
        <w:t xml:space="preserve"> </w:t>
      </w:r>
      <w:r>
        <w:rPr>
          <w:rFonts w:hint="eastAsia" w:ascii="宋体" w:hAnsi="宋体" w:eastAsia="宋体" w:cs="宋体"/>
          <w:i w:val="0"/>
          <w:iCs w:val="0"/>
          <w:caps w:val="0"/>
          <w:spacing w:val="0"/>
          <w:sz w:val="24"/>
          <w:szCs w:val="24"/>
          <w:shd w:val="clear"/>
          <w:lang w:val="en-US" w:eastAsia="zh-CN"/>
        </w:rPr>
        <w:t>自动生成哈希：构建成功后，CI/CD流水线需自动为发布的二进制包（如JAR</w:t>
      </w:r>
      <w:r>
        <w:rPr>
          <w:rFonts w:hint="eastAsia" w:ascii="宋体" w:hAnsi="宋体" w:cs="宋体"/>
          <w:i w:val="0"/>
          <w:iCs w:val="0"/>
          <w:caps w:val="0"/>
          <w:spacing w:val="0"/>
          <w:sz w:val="24"/>
          <w:szCs w:val="24"/>
          <w:shd w:val="clear"/>
          <w:lang w:val="en-US" w:eastAsia="zh-CN"/>
        </w:rPr>
        <w:t>，</w:t>
      </w:r>
      <w:r>
        <w:rPr>
          <w:rFonts w:hint="eastAsia" w:ascii="宋体" w:hAnsi="宋体" w:eastAsia="宋体" w:cs="宋体"/>
          <w:i w:val="0"/>
          <w:iCs w:val="0"/>
          <w:caps w:val="0"/>
          <w:spacing w:val="0"/>
          <w:sz w:val="24"/>
          <w:szCs w:val="24"/>
          <w:shd w:val="clear"/>
          <w:lang w:val="en-US" w:eastAsia="zh-CN"/>
        </w:rPr>
        <w:t>WAR</w:t>
      </w:r>
      <w:r>
        <w:rPr>
          <w:rFonts w:hint="eastAsia" w:ascii="宋体" w:hAnsi="宋体" w:cs="宋体"/>
          <w:i w:val="0"/>
          <w:iCs w:val="0"/>
          <w:caps w:val="0"/>
          <w:spacing w:val="0"/>
          <w:sz w:val="24"/>
          <w:szCs w:val="24"/>
          <w:shd w:val="clear"/>
          <w:lang w:val="en-US" w:eastAsia="zh-CN"/>
        </w:rPr>
        <w:t>，</w:t>
      </w:r>
      <w:r>
        <w:rPr>
          <w:rFonts w:hint="eastAsia" w:ascii="宋体" w:hAnsi="宋体" w:eastAsia="宋体" w:cs="宋体"/>
          <w:i w:val="0"/>
          <w:iCs w:val="0"/>
          <w:caps w:val="0"/>
          <w:spacing w:val="0"/>
          <w:sz w:val="24"/>
          <w:szCs w:val="24"/>
          <w:shd w:val="clear"/>
          <w:lang w:val="en-US" w:eastAsia="zh-CN"/>
        </w:rPr>
        <w:t>ZIP）生成强哈希值（优先使用SHA-256或SHA-512算法）。</w:t>
      </w:r>
    </w:p>
    <w:p w14:paraId="4B3609F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lang w:val="en-US" w:eastAsia="zh-CN"/>
        </w:rPr>
      </w:pPr>
      <w:r>
        <w:rPr>
          <w:rFonts w:hint="eastAsia" w:ascii="宋体" w:hAnsi="宋体" w:eastAsia="宋体" w:cs="宋体"/>
          <w:i w:val="0"/>
          <w:iCs w:val="0"/>
          <w:caps w:val="0"/>
          <w:spacing w:val="0"/>
          <w:sz w:val="24"/>
          <w:szCs w:val="24"/>
          <w:shd w:val="clear"/>
          <w:lang w:val="en-US" w:eastAsia="zh-CN"/>
        </w:rPr>
        <w:t>2. 独立存储哈希文件：生成的哈希值必须独立存储为一个文本文件，文件命名规范为 `{package-name}-{version}.sha256`。</w:t>
      </w:r>
    </w:p>
    <w:p w14:paraId="0E064BC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lang w:val="en-US" w:eastAsia="zh-CN"/>
        </w:rPr>
      </w:pPr>
      <w:r>
        <w:rPr>
          <w:rFonts w:hint="eastAsia" w:ascii="宋体" w:hAnsi="宋体" w:eastAsia="宋体" w:cs="宋体"/>
          <w:i w:val="0"/>
          <w:iCs w:val="0"/>
          <w:caps w:val="0"/>
          <w:spacing w:val="0"/>
          <w:sz w:val="24"/>
          <w:szCs w:val="24"/>
          <w:shd w:val="clear"/>
          <w:lang w:val="en-US" w:eastAsia="zh-CN"/>
        </w:rPr>
        <w:t>3. 同步归档：发布包、哈希文件及其软件物料清单（SBOM） 必须作为一个不可分割的整体，同步上传至公司指定的受控库（SVN</w:t>
      </w:r>
      <w:r>
        <w:rPr>
          <w:rFonts w:hint="eastAsia" w:ascii="宋体" w:hAnsi="宋体" w:cs="宋体"/>
          <w:i w:val="0"/>
          <w:iCs w:val="0"/>
          <w:caps w:val="0"/>
          <w:spacing w:val="0"/>
          <w:sz w:val="24"/>
          <w:szCs w:val="24"/>
          <w:shd w:val="clear"/>
          <w:lang w:val="en-US" w:eastAsia="zh-CN"/>
        </w:rPr>
        <w:t>、Gitlab、多可服务器</w:t>
      </w:r>
      <w:r>
        <w:rPr>
          <w:rFonts w:hint="eastAsia" w:ascii="宋体" w:hAnsi="宋体" w:eastAsia="宋体" w:cs="宋体"/>
          <w:i w:val="0"/>
          <w:iCs w:val="0"/>
          <w:caps w:val="0"/>
          <w:spacing w:val="0"/>
          <w:sz w:val="24"/>
          <w:szCs w:val="24"/>
          <w:shd w:val="clear"/>
          <w:lang w:val="en-US" w:eastAsia="zh-CN"/>
        </w:rPr>
        <w:t>）进行归档。禁止任何形式的异步补传或手动修改。</w:t>
      </w:r>
    </w:p>
    <w:p w14:paraId="42F87C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iCs w:val="0"/>
          <w:caps w:val="0"/>
          <w:spacing w:val="0"/>
          <w:sz w:val="24"/>
          <w:szCs w:val="24"/>
          <w:shd w:val="clear"/>
          <w:lang w:val="en-US" w:eastAsia="zh-CN"/>
        </w:rPr>
      </w:pPr>
      <w:r>
        <w:rPr>
          <w:rFonts w:hint="eastAsia" w:ascii="宋体" w:hAnsi="宋体" w:eastAsia="宋体" w:cs="宋体"/>
          <w:i w:val="0"/>
          <w:iCs w:val="0"/>
          <w:caps w:val="0"/>
          <w:spacing w:val="0"/>
          <w:sz w:val="24"/>
          <w:szCs w:val="24"/>
          <w:shd w:val="clear"/>
          <w:lang w:val="en-US" w:eastAsia="zh-CN"/>
        </w:rPr>
        <w:t>（二）完整性验证流程</w:t>
      </w:r>
    </w:p>
    <w:p w14:paraId="10002AA9">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lang w:val="en-US" w:eastAsia="zh-CN"/>
        </w:rPr>
      </w:pPr>
      <w:r>
        <w:rPr>
          <w:rFonts w:hint="eastAsia" w:ascii="宋体" w:hAnsi="宋体" w:eastAsia="宋体" w:cs="宋体"/>
          <w:i w:val="0"/>
          <w:iCs w:val="0"/>
          <w:caps w:val="0"/>
          <w:spacing w:val="0"/>
          <w:sz w:val="24"/>
          <w:szCs w:val="24"/>
          <w:shd w:val="clear"/>
          <w:lang w:val="en-US" w:eastAsia="zh-CN"/>
        </w:rPr>
        <w:t>1. 产品研发部门自检：在提交OA发布申请前，申请人必须从归档目录下载发布包、哈希文件及SBOM，并在本地计算发布包的哈希值进行比对，确保两者完全一致。</w:t>
      </w:r>
    </w:p>
    <w:p w14:paraId="112CA8C5">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i w:val="0"/>
          <w:iCs w:val="0"/>
          <w:caps w:val="0"/>
          <w:spacing w:val="0"/>
          <w:sz w:val="24"/>
          <w:szCs w:val="24"/>
          <w:shd w:val="clear"/>
          <w:lang w:val="en-US" w:eastAsia="zh-CN"/>
        </w:rPr>
      </w:pPr>
      <w:r>
        <w:rPr>
          <w:rFonts w:hint="eastAsia" w:ascii="宋体" w:hAnsi="宋体" w:eastAsia="宋体" w:cs="宋体"/>
          <w:i w:val="0"/>
          <w:iCs w:val="0"/>
          <w:caps w:val="0"/>
          <w:spacing w:val="0"/>
          <w:sz w:val="24"/>
          <w:szCs w:val="24"/>
          <w:shd w:val="clear"/>
          <w:lang w:val="en-US" w:eastAsia="zh-CN"/>
        </w:rPr>
        <w:t>2. 配置管理部门核验：配置管理部门在审批OA发布流程时，必须核对流程中填写的归档路径，验证发布包、哈希文件及SBOM是否同时存在且符合命名规范。</w:t>
      </w:r>
    </w:p>
    <w:p w14:paraId="4072985A">
      <w:pPr>
        <w:spacing w:line="360" w:lineRule="auto"/>
        <w:ind w:left="0" w:leftChars="0" w:firstLine="0" w:firstLineChars="0"/>
        <w:rPr>
          <w:rFonts w:hint="eastAsia"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三十四</w:t>
      </w:r>
      <w:r>
        <w:rPr>
          <w:rFonts w:hint="eastAsia" w:ascii="宋体" w:hAnsi="宋体" w:cs="仿宋_GB2312"/>
          <w:b/>
          <w:sz w:val="24"/>
        </w:rPr>
        <w:t xml:space="preserve">条 </w:t>
      </w:r>
      <w:r>
        <w:rPr>
          <w:rFonts w:hint="eastAsia" w:ascii="宋体" w:hAnsi="宋体" w:cs="仿宋_GB2312"/>
          <w:b/>
          <w:sz w:val="24"/>
          <w:lang w:val="en-US" w:eastAsia="zh-CN"/>
        </w:rPr>
        <w:t>安全传输与归档</w:t>
      </w:r>
    </w:p>
    <w:p w14:paraId="50D82C40">
      <w:pPr>
        <w:numPr>
          <w:ilvl w:val="0"/>
          <w:numId w:val="0"/>
        </w:numPr>
        <w:spacing w:line="360" w:lineRule="auto"/>
        <w:ind w:firstLine="480" w:firstLineChars="200"/>
        <w:rPr>
          <w:rFonts w:hint="eastAsia" w:ascii="宋体" w:hAnsi="宋体" w:cs="仿宋_GB2312"/>
          <w:b w:val="0"/>
          <w:bCs/>
          <w:sz w:val="24"/>
          <w:lang w:val="en-US" w:eastAsia="zh-CN"/>
        </w:rPr>
      </w:pPr>
      <w:r>
        <w:rPr>
          <w:rFonts w:hint="eastAsia" w:ascii="宋体" w:hAnsi="宋体" w:cs="仿宋_GB2312"/>
          <w:b w:val="0"/>
          <w:bCs/>
          <w:sz w:val="24"/>
          <w:lang w:val="en-US" w:eastAsia="zh-CN"/>
        </w:rPr>
        <w:t>安全传输与归档旨在确保发布产物在传输和存储过程中的机密性、完整性与可用性。</w:t>
      </w:r>
    </w:p>
    <w:p w14:paraId="7692A36E">
      <w:pPr>
        <w:numPr>
          <w:ilvl w:val="0"/>
          <w:numId w:val="0"/>
        </w:numPr>
        <w:spacing w:line="360" w:lineRule="auto"/>
        <w:ind w:leftChars="0" w:firstLine="420"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（一）传输安全</w:t>
      </w:r>
    </w:p>
    <w:p w14:paraId="0FDC4660">
      <w:pPr>
        <w:numPr>
          <w:ilvl w:val="0"/>
          <w:numId w:val="0"/>
        </w:numPr>
        <w:spacing w:line="360" w:lineRule="auto"/>
        <w:ind w:leftChars="0" w:firstLine="420"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1. 加密传输：从CI/CD构建服务器到归档服务器之间的网络传输，必须使用安全的加密协议（如SFTP，SCP），防止传输过程中被窃听或篡改。</w:t>
      </w:r>
    </w:p>
    <w:p w14:paraId="7397AA2D">
      <w:pPr>
        <w:numPr>
          <w:ilvl w:val="0"/>
          <w:numId w:val="0"/>
        </w:numPr>
        <w:spacing w:line="360" w:lineRule="auto"/>
        <w:ind w:leftChars="0" w:firstLine="420"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2. 访问控制：访问归档目录的账号权限需严格管理，遵循最小权限原则。仅有授权的构建服务账号和配置管理员才具备写入权限。</w:t>
      </w:r>
    </w:p>
    <w:p w14:paraId="18D69B3B">
      <w:pPr>
        <w:numPr>
          <w:ilvl w:val="0"/>
          <w:numId w:val="0"/>
        </w:numPr>
        <w:spacing w:line="360" w:lineRule="auto"/>
        <w:ind w:leftChars="0" w:firstLine="420"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（二）归档信息可信与可追溯</w:t>
      </w:r>
    </w:p>
    <w:p w14:paraId="49D43B93">
      <w:pPr>
        <w:numPr>
          <w:ilvl w:val="0"/>
          <w:numId w:val="0"/>
        </w:numPr>
        <w:spacing w:line="360" w:lineRule="auto"/>
        <w:ind w:leftChars="0" w:firstLine="420"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为建立从源码到产物的可信链，产品研发部门在OA发布流程中必须完整、准确地填写以下信息：</w:t>
      </w:r>
    </w:p>
    <w:p w14:paraId="722A1C8E">
      <w:pPr>
        <w:numPr>
          <w:ilvl w:val="0"/>
          <w:numId w:val="0"/>
        </w:numPr>
        <w:spacing w:line="360" w:lineRule="auto"/>
        <w:ind w:leftChars="0" w:firstLine="420"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1. 源码信息：源码在Git/SVN仓库中的地址（URL）及唯一的Commit ID（此为关联源码与二进制产物的关键证据，必须提供）。</w:t>
      </w:r>
    </w:p>
    <w:p w14:paraId="1D91CC9A">
      <w:pPr>
        <w:numPr>
          <w:ilvl w:val="0"/>
          <w:numId w:val="0"/>
        </w:numPr>
        <w:spacing w:line="360" w:lineRule="auto"/>
        <w:ind w:leftChars="0" w:firstLine="420"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2. 构建信息：执行本次发布的CI/CD任务名称与构建编号（Build Number）。</w:t>
      </w:r>
    </w:p>
    <w:p w14:paraId="7C3D972A">
      <w:pPr>
        <w:numPr>
          <w:ilvl w:val="0"/>
          <w:numId w:val="0"/>
        </w:numPr>
        <w:spacing w:line="360" w:lineRule="auto"/>
        <w:ind w:leftChars="0" w:firstLine="420"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3. 产物信息：发布包、哈希文件及SBOM在归档库中的完整存储路径。</w:t>
      </w:r>
    </w:p>
    <w:p w14:paraId="52393BC5">
      <w:pPr>
        <w:numPr>
          <w:ilvl w:val="0"/>
          <w:numId w:val="0"/>
        </w:numPr>
        <w:spacing w:line="360" w:lineRule="auto"/>
        <w:ind w:leftChars="0" w:firstLine="420"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4. 基础信息：产品版本号、申请人、申请时间等。</w:t>
      </w:r>
    </w:p>
    <w:p w14:paraId="32FAA362">
      <w:pPr>
        <w:numPr>
          <w:ilvl w:val="0"/>
          <w:numId w:val="0"/>
        </w:numPr>
        <w:spacing w:line="360" w:lineRule="auto"/>
        <w:ind w:leftChars="0" w:firstLine="420"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（三）发布审查要求：配置管理部门在发布流程终审时，必须履行审查职责，逐一核对OA流程中填写的Commit ID、构建编号与归档路径是否能正确、唯一地对应，确保整个供应链条的信息是完整、真实且不可篡改的。</w:t>
      </w:r>
    </w:p>
    <w:p w14:paraId="301FA305">
      <w:pPr>
        <w:spacing w:line="360" w:lineRule="auto"/>
        <w:ind w:left="0" w:leftChars="0" w:firstLine="0" w:firstLineChars="0"/>
        <w:rPr>
          <w:rFonts w:hint="eastAsia" w:ascii="宋体" w:hAnsi="宋体" w:cs="仿宋_GB2312"/>
          <w:b/>
          <w:sz w:val="24"/>
          <w:lang w:val="en-US" w:eastAsia="zh-CN"/>
        </w:rPr>
      </w:pPr>
      <w:r>
        <w:rPr>
          <w:rFonts w:hint="eastAsia" w:ascii="宋体" w:hAnsi="宋体" w:cs="仿宋_GB2312"/>
          <w:b/>
          <w:sz w:val="24"/>
        </w:rPr>
        <w:t>第</w:t>
      </w:r>
      <w:r>
        <w:rPr>
          <w:rFonts w:hint="eastAsia" w:ascii="宋体" w:hAnsi="宋体" w:cs="仿宋_GB2312"/>
          <w:b/>
          <w:sz w:val="24"/>
          <w:lang w:val="en-US" w:eastAsia="zh-CN"/>
        </w:rPr>
        <w:t>三十五</w:t>
      </w:r>
      <w:r>
        <w:rPr>
          <w:rFonts w:hint="eastAsia" w:ascii="宋体" w:hAnsi="宋体" w:cs="仿宋_GB2312"/>
          <w:b/>
          <w:sz w:val="24"/>
        </w:rPr>
        <w:t xml:space="preserve">条 </w:t>
      </w:r>
      <w:r>
        <w:rPr>
          <w:rFonts w:hint="eastAsia" w:ascii="宋体" w:hAnsi="宋体" w:cs="仿宋_GB2312"/>
          <w:b/>
          <w:sz w:val="24"/>
          <w:lang w:val="en-US" w:eastAsia="zh-CN"/>
        </w:rPr>
        <w:t>关键系统访问安全</w:t>
      </w:r>
    </w:p>
    <w:p w14:paraId="2631A077">
      <w:pPr>
        <w:numPr>
          <w:ilvl w:val="0"/>
          <w:numId w:val="0"/>
        </w:numPr>
        <w:spacing w:line="360" w:lineRule="auto"/>
        <w:ind w:firstLine="480" w:firstLineChars="200"/>
        <w:rPr>
          <w:rFonts w:hint="eastAsia" w:ascii="宋体" w:hAnsi="宋体" w:cs="仿宋_GB2312"/>
          <w:b w:val="0"/>
          <w:bCs/>
          <w:sz w:val="24"/>
          <w:lang w:val="en-US" w:eastAsia="zh-CN"/>
        </w:rPr>
      </w:pPr>
      <w:r>
        <w:rPr>
          <w:rFonts w:hint="eastAsia" w:ascii="宋体" w:hAnsi="宋体" w:cs="仿宋_GB2312"/>
          <w:b w:val="0"/>
          <w:bCs/>
          <w:sz w:val="24"/>
          <w:lang w:val="en-US" w:eastAsia="zh-CN"/>
        </w:rPr>
        <w:t>配置管理部门通过严格的网络隔离与访问控制，保护软件供应链核心资产，降低被外部攻击的风险。</w:t>
      </w:r>
    </w:p>
    <w:p w14:paraId="71DBFEB1">
      <w:pPr>
        <w:numPr>
          <w:ilvl w:val="0"/>
          <w:numId w:val="0"/>
        </w:numPr>
        <w:spacing w:line="360" w:lineRule="auto"/>
        <w:ind w:leftChars="0" w:firstLine="420"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（一）网络区域隔离：所有核心研发系统，包括但不限于源码管理系统（如Gitlab、SVN）、制品库系统（如多可）、CI/CD系统等，必须部署在独立的、逻辑隔离的安全网络域内。</w:t>
      </w:r>
    </w:p>
    <w:p w14:paraId="7C9E3BB2">
      <w:pPr>
        <w:numPr>
          <w:ilvl w:val="0"/>
          <w:numId w:val="0"/>
        </w:numPr>
        <w:spacing w:line="360" w:lineRule="auto"/>
        <w:ind w:leftChars="0" w:firstLine="420" w:firstLineChars="0"/>
        <w:rPr>
          <w:rFonts w:hint="eastAsia" w:ascii="宋体" w:hAnsi="宋体" w:cs="仿宋_GB2312"/>
          <w:b w:val="0"/>
          <w:bCs/>
          <w:sz w:val="24"/>
          <w:lang w:val="en-US" w:eastAsia="zh-CN"/>
        </w:rPr>
      </w:pPr>
      <w:r>
        <w:rPr>
          <w:rFonts w:hint="eastAsia" w:ascii="宋体" w:hAnsi="宋体" w:cs="仿宋_GB2312"/>
          <w:b w:val="0"/>
          <w:bCs/>
          <w:sz w:val="24"/>
          <w:lang w:val="en-US" w:eastAsia="zh-CN"/>
        </w:rPr>
        <w:t>（二）互联网访问控制：研发安全域必须断开与互联网的直接路由，不具备互联网访问权限，以从根本上阻断来自互联网的直接攻击和数据泄露通道。</w:t>
      </w:r>
    </w:p>
    <w:p w14:paraId="37D6939E">
      <w:pPr>
        <w:numPr>
          <w:ilvl w:val="0"/>
          <w:numId w:val="0"/>
        </w:numPr>
        <w:spacing w:line="360" w:lineRule="auto"/>
        <w:ind w:leftChars="0" w:firstLine="420" w:firstLineChars="0"/>
        <w:rPr>
          <w:rFonts w:hint="eastAsia" w:ascii="宋体" w:hAnsi="宋体" w:cs="仿宋_GB2312"/>
          <w:sz w:val="24"/>
        </w:rPr>
      </w:pPr>
      <w:r>
        <w:rPr>
          <w:rFonts w:hint="eastAsia" w:ascii="宋体" w:hAnsi="宋体" w:cs="仿宋_GB2312"/>
          <w:b w:val="0"/>
          <w:bCs/>
          <w:sz w:val="24"/>
          <w:lang w:val="en-US" w:eastAsia="zh-CN"/>
        </w:rPr>
        <w:t>（三）外部访问安全隧道：任何从外部网络（包括办公网、居家办公等）对研发安全域内系统的访问请求，必须通过公司授权的虚拟专用网络（VPN） 建立安全加密隧道接入，并配合多因素认证（MFA）等强化身份验证机制。</w:t>
      </w:r>
    </w:p>
    <w:p w14:paraId="1B2001D4">
      <w:pPr>
        <w:pStyle w:val="15"/>
        <w:ind w:left="0" w:leftChars="0" w:firstLine="0" w:firstLineChars="0"/>
        <w:rPr>
          <w:rFonts w:hint="eastAsia" w:cs="Times New Roman"/>
          <w:lang w:val="en-US" w:eastAsia="zh-CN"/>
        </w:rPr>
      </w:pPr>
      <w:r>
        <w:rPr>
          <w:rFonts w:hint="eastAsia" w:cs="Times New Roman"/>
          <w:lang w:val="en-US" w:eastAsia="zh-CN"/>
        </w:rPr>
        <w:t>第七章 第三方软件安全（吕勇）</w:t>
      </w:r>
    </w:p>
    <w:p w14:paraId="180C0749">
      <w:pPr>
        <w:pStyle w:val="3"/>
        <w:rPr>
          <w:rFonts w:ascii="黑体" w:hAnsi="黑体" w:eastAsia="黑体" w:cs="黑体"/>
        </w:rPr>
      </w:pPr>
      <w:r>
        <w:rPr>
          <w:rFonts w:ascii="黑体" w:hAnsi="黑体" w:eastAsia="黑体" w:cs="黑体"/>
        </w:rPr>
        <w:t>第一节 总则</w:t>
      </w:r>
    </w:p>
    <w:p w14:paraId="5877A4A3">
      <w:pPr>
        <w:spacing w:line="360" w:lineRule="auto"/>
        <w:ind w:left="0" w:leftChars="0" w:firstLine="0" w:firstLineChars="0"/>
        <w:rPr>
          <w:rFonts w:hint="eastAsia" w:ascii="宋体" w:hAnsi="宋体" w:cs="仿宋_GB2312"/>
          <w:sz w:val="24"/>
        </w:rPr>
      </w:pPr>
      <w:r>
        <w:rPr>
          <w:rFonts w:hint="eastAsia" w:ascii="宋体" w:hAnsi="宋体" w:cs="仿宋_GB2312"/>
          <w:b/>
          <w:sz w:val="24"/>
        </w:rPr>
        <w:t>第</w:t>
      </w:r>
      <w:r>
        <w:rPr>
          <w:rFonts w:hint="eastAsia" w:ascii="宋体" w:hAnsi="宋体" w:cs="仿宋_GB2312"/>
          <w:b/>
          <w:sz w:val="24"/>
          <w:lang w:val="en-US" w:eastAsia="zh-CN"/>
        </w:rPr>
        <w:t>三十六</w:t>
      </w:r>
      <w:r>
        <w:rPr>
          <w:rFonts w:hint="eastAsia" w:ascii="宋体" w:hAnsi="宋体" w:cs="仿宋_GB2312"/>
          <w:b/>
          <w:sz w:val="24"/>
        </w:rPr>
        <w:t>条</w:t>
      </w:r>
      <w:r>
        <w:rPr>
          <w:rFonts w:hint="eastAsia" w:ascii="宋体" w:hAnsi="宋体" w:cs="仿宋_GB2312"/>
          <w:sz w:val="24"/>
        </w:rPr>
        <w:t xml:space="preserve">  </w:t>
      </w:r>
    </w:p>
    <w:p w14:paraId="24AA032A">
      <w:pPr>
        <w:spacing w:line="360" w:lineRule="auto"/>
        <w:ind w:left="0" w:leftChars="0" w:firstLine="480" w:firstLineChars="200"/>
        <w:rPr>
          <w:rFonts w:hint="eastAsia" w:ascii="宋体" w:hAnsi="宋体" w:cs="仿宋_GB2312"/>
          <w:sz w:val="24"/>
        </w:rPr>
      </w:pPr>
      <w:r>
        <w:rPr>
          <w:rFonts w:hint="eastAsia" w:ascii="宋体" w:hAnsi="宋体" w:cs="仿宋_GB2312"/>
          <w:sz w:val="24"/>
        </w:rPr>
        <w:t>为规范公司第三方软件（包括开源软件、商业采购软件、免费软件、软件开发工具包等）的安全管理，确保软件供应链安全，防范知识产权、安全漏洞、合规等风险，根据《网络安全法》《数据安全法》等法律法规和行业标准，制定本制度。</w:t>
      </w:r>
    </w:p>
    <w:p w14:paraId="4DB3B2B6">
      <w:pPr>
        <w:spacing w:line="360" w:lineRule="auto"/>
        <w:ind w:left="0" w:leftChars="0" w:firstLine="0" w:firstLineChars="0"/>
        <w:rPr>
          <w:rFonts w:hint="eastAsia" w:ascii="宋体" w:hAnsi="宋体" w:cs="仿宋_GB2312"/>
          <w:sz w:val="24"/>
        </w:rPr>
      </w:pPr>
      <w:r>
        <w:rPr>
          <w:rFonts w:hint="eastAsia" w:ascii="宋体" w:hAnsi="宋体" w:cs="仿宋_GB2312"/>
          <w:b/>
          <w:sz w:val="24"/>
        </w:rPr>
        <w:t>第</w:t>
      </w:r>
      <w:r>
        <w:rPr>
          <w:rFonts w:hint="eastAsia" w:ascii="宋体" w:hAnsi="宋体" w:cs="仿宋_GB2312"/>
          <w:b/>
          <w:sz w:val="24"/>
          <w:lang w:val="en-US" w:eastAsia="zh-CN"/>
        </w:rPr>
        <w:t>三十七</w:t>
      </w:r>
      <w:r>
        <w:rPr>
          <w:rFonts w:hint="eastAsia" w:ascii="宋体" w:hAnsi="宋体" w:cs="仿宋_GB2312"/>
          <w:b/>
          <w:sz w:val="24"/>
        </w:rPr>
        <w:t>条</w:t>
      </w:r>
      <w:r>
        <w:rPr>
          <w:rFonts w:hint="eastAsia" w:ascii="宋体" w:hAnsi="宋体" w:cs="仿宋_GB2312"/>
          <w:sz w:val="24"/>
        </w:rPr>
        <w:tab/>
      </w:r>
    </w:p>
    <w:p w14:paraId="413E1CF7">
      <w:pPr>
        <w:spacing w:line="360" w:lineRule="auto"/>
        <w:ind w:left="0" w:leftChars="0" w:firstLine="480" w:firstLineChars="200"/>
      </w:pPr>
      <w:r>
        <w:rPr>
          <w:rFonts w:hint="eastAsia" w:ascii="宋体" w:hAnsi="宋体" w:cs="仿宋_GB2312"/>
          <w:sz w:val="24"/>
        </w:rPr>
        <w:t>本制度适用于公司所有产品开发、系统集成、运营维护等过程中涉及的第三方软件引入、使用、管理和退出等全生命周期管理活动。包括但不限于</w:t>
      </w:r>
      <w:r>
        <w:t>：</w:t>
      </w:r>
    </w:p>
    <w:p w14:paraId="39DE208E">
      <w:pPr>
        <w:spacing w:line="360" w:lineRule="auto"/>
        <w:ind w:left="0" w:leftChars="0" w:firstLine="480" w:firstLineChars="200"/>
        <w:rPr>
          <w:rFonts w:hint="eastAsia" w:ascii="宋体" w:hAnsi="宋体" w:cs="仿宋_GB2312"/>
          <w:sz w:val="24"/>
        </w:rPr>
      </w:pPr>
      <w:r>
        <w:rPr>
          <w:rFonts w:hint="eastAsia" w:ascii="宋体" w:hAnsi="宋体" w:cs="仿宋_GB2312"/>
          <w:sz w:val="24"/>
        </w:rPr>
        <w:t>（一）产品研发中使用的开源组件、第三方库；</w:t>
      </w:r>
    </w:p>
    <w:p w14:paraId="6282A69F">
      <w:pPr>
        <w:spacing w:line="360" w:lineRule="auto"/>
        <w:ind w:left="0" w:leftChars="0" w:firstLine="480" w:firstLineChars="200"/>
        <w:rPr>
          <w:rFonts w:hint="eastAsia" w:ascii="宋体" w:hAnsi="宋体" w:cs="仿宋_GB2312"/>
          <w:sz w:val="24"/>
        </w:rPr>
      </w:pPr>
      <w:r>
        <w:rPr>
          <w:rFonts w:hint="eastAsia" w:ascii="宋体" w:hAnsi="宋体" w:cs="仿宋_GB2312"/>
          <w:sz w:val="24"/>
        </w:rPr>
        <w:t>（二）开发工具、构建工具、测试工具等开发环境软件；</w:t>
      </w:r>
    </w:p>
    <w:p w14:paraId="620AC980">
      <w:pPr>
        <w:spacing w:line="360" w:lineRule="auto"/>
        <w:ind w:left="0" w:leftChars="0" w:firstLine="480" w:firstLineChars="200"/>
        <w:rPr>
          <w:rFonts w:hint="eastAsia" w:ascii="宋体" w:hAnsi="宋体" w:cs="仿宋_GB2312"/>
          <w:sz w:val="24"/>
        </w:rPr>
      </w:pPr>
      <w:r>
        <w:rPr>
          <w:rFonts w:hint="eastAsia" w:ascii="宋体" w:hAnsi="宋体" w:cs="仿宋_GB2312"/>
          <w:sz w:val="24"/>
        </w:rPr>
        <w:t>（三）运行时依赖的中间件、数据库、操作系统等基础软件；</w:t>
      </w:r>
    </w:p>
    <w:p w14:paraId="31B49C71">
      <w:pPr>
        <w:spacing w:line="360" w:lineRule="auto"/>
        <w:ind w:left="0" w:leftChars="0" w:firstLine="480" w:firstLineChars="200"/>
        <w:rPr>
          <w:rFonts w:hint="eastAsia" w:ascii="宋体" w:hAnsi="宋体" w:cs="仿宋_GB2312"/>
          <w:sz w:val="24"/>
        </w:rPr>
      </w:pPr>
      <w:r>
        <w:rPr>
          <w:rFonts w:hint="eastAsia" w:ascii="宋体" w:hAnsi="宋体" w:cs="仿宋_GB2312"/>
          <w:sz w:val="24"/>
        </w:rPr>
        <w:t>（四）商业采购的软件产品和服务。</w:t>
      </w:r>
    </w:p>
    <w:p w14:paraId="19B0F306">
      <w:pP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第三</w:t>
      </w:r>
      <w:r>
        <w:rPr>
          <w:rFonts w:hint="eastAsia" w:ascii="宋体" w:hAnsi="宋体" w:cs="仿宋_GB2312"/>
          <w:b/>
          <w:sz w:val="24"/>
          <w:lang w:val="en-US" w:eastAsia="zh-CN"/>
        </w:rPr>
        <w:t>十八</w:t>
      </w:r>
      <w:r>
        <w:rPr>
          <w:rFonts w:hint="eastAsia" w:ascii="宋体" w:hAnsi="宋体" w:cs="仿宋_GB2312"/>
          <w:b/>
          <w:sz w:val="24"/>
        </w:rPr>
        <w:t xml:space="preserve">条 </w:t>
      </w:r>
      <w:r>
        <w:rPr>
          <w:rFonts w:hint="eastAsia" w:ascii="宋体" w:hAnsi="宋体" w:cs="仿宋_GB2312"/>
          <w:b/>
          <w:bCs/>
          <w:sz w:val="24"/>
        </w:rPr>
        <w:t>第三方软件安全管理应遵循以下原则：</w:t>
      </w:r>
    </w:p>
    <w:p w14:paraId="2285172B">
      <w:pPr>
        <w:spacing w:line="360" w:lineRule="auto"/>
        <w:ind w:left="0" w:leftChars="0" w:firstLine="480" w:firstLineChars="200"/>
        <w:rPr>
          <w:rFonts w:hint="eastAsia" w:ascii="宋体" w:hAnsi="宋体" w:cs="仿宋_GB2312"/>
          <w:sz w:val="24"/>
        </w:rPr>
      </w:pPr>
      <w:r>
        <w:rPr>
          <w:rFonts w:hint="eastAsia" w:ascii="宋体" w:hAnsi="宋体" w:cs="仿宋_GB2312"/>
          <w:sz w:val="24"/>
        </w:rPr>
        <w:t>（一）安全优先，风险可控：优先考虑安全因素，建立风险评估和控制机制；</w:t>
      </w:r>
    </w:p>
    <w:p w14:paraId="071BBB9C">
      <w:pPr>
        <w:spacing w:line="360" w:lineRule="auto"/>
        <w:ind w:left="0" w:leftChars="0" w:firstLine="480" w:firstLineChars="200"/>
        <w:rPr>
          <w:rFonts w:hint="eastAsia" w:ascii="宋体" w:hAnsi="宋体" w:cs="仿宋_GB2312"/>
          <w:sz w:val="24"/>
        </w:rPr>
      </w:pPr>
      <w:r>
        <w:rPr>
          <w:rFonts w:hint="eastAsia" w:ascii="宋体" w:hAnsi="宋体" w:cs="仿宋_GB2312"/>
          <w:sz w:val="24"/>
        </w:rPr>
        <w:t>（二）合规使用，权责明确：严格遵守法律法规和许可证要求，明确管理责任；</w:t>
      </w:r>
    </w:p>
    <w:p w14:paraId="1E1DB3C1">
      <w:pPr>
        <w:spacing w:line="360" w:lineRule="auto"/>
        <w:ind w:left="0" w:leftChars="0" w:firstLine="480" w:firstLineChars="200"/>
        <w:rPr>
          <w:rFonts w:hint="eastAsia" w:ascii="宋体" w:hAnsi="宋体" w:cs="仿宋_GB2312"/>
          <w:sz w:val="24"/>
        </w:rPr>
      </w:pPr>
      <w:r>
        <w:rPr>
          <w:rFonts w:hint="eastAsia" w:ascii="宋体" w:hAnsi="宋体" w:cs="仿宋_GB2312"/>
          <w:sz w:val="24"/>
        </w:rPr>
        <w:t>（三）全程管控，持续监督：覆盖软件全生命周期，建立持续监督机制；</w:t>
      </w:r>
    </w:p>
    <w:p w14:paraId="63F95931">
      <w:pPr>
        <w:spacing w:line="360" w:lineRule="auto"/>
        <w:ind w:left="0" w:leftChars="0" w:firstLine="480" w:firstLineChars="200"/>
        <w:rPr>
          <w:rFonts w:hint="eastAsia" w:ascii="宋体" w:hAnsi="宋体" w:cs="仿宋_GB2312"/>
          <w:sz w:val="24"/>
        </w:rPr>
      </w:pPr>
      <w:r>
        <w:rPr>
          <w:rFonts w:hint="eastAsia" w:ascii="宋体" w:hAnsi="宋体" w:cs="仿宋_GB2312"/>
          <w:sz w:val="24"/>
        </w:rPr>
        <w:t>（四）标准统一，分级处理：建立统一管理标准，根据风险等级分类处理；</w:t>
      </w:r>
    </w:p>
    <w:p w14:paraId="57036A00">
      <w:pPr>
        <w:spacing w:line="360" w:lineRule="auto"/>
        <w:ind w:left="0" w:leftChars="0" w:firstLine="480" w:firstLineChars="200"/>
      </w:pPr>
      <w:r>
        <w:rPr>
          <w:rFonts w:hint="eastAsia" w:ascii="宋体" w:hAnsi="宋体" w:cs="仿宋_GB2312"/>
          <w:sz w:val="24"/>
        </w:rPr>
        <w:t>（五）来源可信，过程透明：确保软件来源可信，管理过程公开透明。</w:t>
      </w:r>
    </w:p>
    <w:p w14:paraId="5DADF5FE">
      <w:pPr>
        <w:pStyle w:val="3"/>
        <w:pBdr>
          <w:bottom w:val="none" w:color="auto" w:sz="0" w:space="0"/>
        </w:pBdr>
        <w:rPr>
          <w:rFonts w:ascii="黑体" w:hAnsi="黑体" w:eastAsia="黑体" w:cs="黑体"/>
        </w:rPr>
      </w:pPr>
      <w:r>
        <w:rPr>
          <w:rFonts w:ascii="黑体" w:hAnsi="黑体" w:eastAsia="黑体" w:cs="黑体"/>
        </w:rPr>
        <w:t>第二节 管理组织</w:t>
      </w:r>
    </w:p>
    <w:p w14:paraId="41538B70">
      <w:pPr>
        <w:pBdr>
          <w:bottom w:val="none" w:color="auto" w:sz="0" w:space="0"/>
        </w:pBdr>
        <w:spacing w:line="360" w:lineRule="auto"/>
        <w:ind w:left="0" w:leftChars="0" w:firstLine="0" w:firstLineChars="0"/>
      </w:pPr>
      <w:r>
        <w:rPr>
          <w:rFonts w:hint="eastAsia" w:ascii="宋体" w:hAnsi="宋体" w:cs="仿宋_GB2312"/>
          <w:b/>
          <w:sz w:val="24"/>
        </w:rPr>
        <w:t>第三</w:t>
      </w:r>
      <w:r>
        <w:rPr>
          <w:rFonts w:hint="eastAsia" w:ascii="宋体" w:hAnsi="宋体" w:cs="仿宋_GB2312"/>
          <w:b/>
          <w:sz w:val="24"/>
          <w:lang w:val="en-US" w:eastAsia="zh-CN"/>
        </w:rPr>
        <w:t>十九</w:t>
      </w:r>
      <w:r>
        <w:rPr>
          <w:rFonts w:hint="eastAsia" w:ascii="宋体" w:hAnsi="宋体" w:cs="仿宋_GB2312"/>
          <w:b/>
          <w:sz w:val="24"/>
        </w:rPr>
        <w:t>条</w:t>
      </w:r>
      <w:r>
        <w:t xml:space="preserve"> </w:t>
      </w:r>
    </w:p>
    <w:p w14:paraId="2C089FFD">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公司设立第三方软件安全管理岗位，由技术负责人担任主管，负责统筹管理工作。</w:t>
      </w:r>
    </w:p>
    <w:p w14:paraId="7EDC68D4">
      <w:pPr>
        <w:pBdr>
          <w:bottom w:val="none" w:color="auto" w:sz="0" w:space="0"/>
        </w:pBdr>
        <w:spacing w:line="360" w:lineRule="auto"/>
        <w:ind w:left="0" w:leftChars="0" w:firstLine="0" w:firstLineChars="0"/>
        <w:rPr>
          <w:rFonts w:hint="eastAsia" w:ascii="宋体" w:hAnsi="宋体" w:cs="仿宋_GB2312"/>
          <w:sz w:val="24"/>
        </w:rPr>
      </w:pPr>
      <w:r>
        <w:rPr>
          <w:rFonts w:hint="eastAsia" w:ascii="宋体" w:hAnsi="宋体" w:cs="仿宋_GB2312"/>
          <w:b/>
          <w:sz w:val="24"/>
        </w:rPr>
        <w:t>第</w:t>
      </w:r>
      <w:r>
        <w:rPr>
          <w:rFonts w:hint="eastAsia" w:ascii="宋体" w:hAnsi="宋体" w:cs="仿宋_GB2312"/>
          <w:b/>
          <w:sz w:val="24"/>
          <w:lang w:val="en-US" w:eastAsia="zh-CN"/>
        </w:rPr>
        <w:t>四十</w:t>
      </w:r>
      <w:r>
        <w:rPr>
          <w:rFonts w:hint="eastAsia" w:ascii="宋体" w:hAnsi="宋体" w:cs="仿宋_GB2312"/>
          <w:b/>
          <w:sz w:val="24"/>
        </w:rPr>
        <w:t xml:space="preserve">条 </w:t>
      </w:r>
      <w:r>
        <w:rPr>
          <w:rFonts w:hint="eastAsia" w:ascii="宋体" w:hAnsi="宋体" w:cs="仿宋_GB2312"/>
          <w:b/>
          <w:bCs/>
          <w:sz w:val="24"/>
        </w:rPr>
        <w:t>第三方软件安全管理岗位职责：</w:t>
      </w:r>
    </w:p>
    <w:p w14:paraId="55A2D3F3">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（一）制定和维护第三方软件管理规范；</w:t>
      </w:r>
    </w:p>
    <w:p w14:paraId="60C5FAAE">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（二）审核第三方软件引入申请；</w:t>
      </w:r>
    </w:p>
    <w:p w14:paraId="1987F20F">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（三）维护软件清单和风险档案；</w:t>
      </w:r>
    </w:p>
    <w:p w14:paraId="509AE998">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（四）组织安全检测和漏洞处置；</w:t>
      </w:r>
    </w:p>
    <w:p w14:paraId="5B97E291">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（五）开展培训和监督检查。</w:t>
      </w:r>
    </w:p>
    <w:p w14:paraId="55C1D7CE">
      <w:pPr>
        <w:pBdr>
          <w:bottom w:val="none" w:color="auto" w:sz="0" w:space="0"/>
        </w:pBdr>
        <w:spacing w:line="360" w:lineRule="auto"/>
        <w:ind w:left="0" w:leftChars="0" w:firstLine="0" w:firstLineChars="0"/>
        <w:rPr>
          <w:rFonts w:hint="eastAsia" w:ascii="宋体" w:hAnsi="宋体" w:cs="仿宋_GB2312"/>
          <w:sz w:val="24"/>
        </w:rPr>
      </w:pPr>
      <w:r>
        <w:rPr>
          <w:rFonts w:hint="eastAsia" w:ascii="宋体" w:hAnsi="宋体" w:cs="仿宋_GB2312"/>
          <w:b/>
          <w:sz w:val="24"/>
        </w:rPr>
        <w:t>第</w:t>
      </w:r>
      <w:r>
        <w:rPr>
          <w:rFonts w:hint="eastAsia" w:ascii="宋体" w:hAnsi="宋体" w:cs="仿宋_GB2312"/>
          <w:b/>
          <w:sz w:val="24"/>
          <w:lang w:val="en-US" w:eastAsia="zh-CN"/>
        </w:rPr>
        <w:t>四十一</w:t>
      </w:r>
      <w:r>
        <w:rPr>
          <w:rFonts w:hint="eastAsia" w:ascii="宋体" w:hAnsi="宋体" w:cs="仿宋_GB2312"/>
          <w:b/>
          <w:sz w:val="24"/>
        </w:rPr>
        <w:t xml:space="preserve">条 </w:t>
      </w:r>
      <w:r>
        <w:rPr>
          <w:rFonts w:hint="eastAsia" w:ascii="宋体" w:hAnsi="宋体" w:cs="仿宋_GB2312"/>
          <w:b/>
          <w:bCs/>
          <w:sz w:val="24"/>
        </w:rPr>
        <w:t>各项目组设立兼职联络员，负责：</w:t>
      </w:r>
    </w:p>
    <w:p w14:paraId="3E14B019">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（一）执行本项目第三方软件管理要求；</w:t>
      </w:r>
    </w:p>
    <w:p w14:paraId="42E1142B">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（二）上报软件引入需求和安全问题；</w:t>
      </w:r>
    </w:p>
    <w:p w14:paraId="33D6BFAA">
      <w:pPr>
        <w:pBdr>
          <w:bottom w:val="none" w:color="auto" w:sz="0" w:space="0"/>
        </w:pBdr>
        <w:spacing w:line="360" w:lineRule="auto"/>
        <w:ind w:left="0" w:leftChars="0" w:firstLine="480" w:firstLineChars="200"/>
      </w:pPr>
      <w:r>
        <w:rPr>
          <w:rFonts w:hint="eastAsia" w:ascii="宋体" w:hAnsi="宋体" w:cs="仿宋_GB2312"/>
          <w:sz w:val="24"/>
        </w:rPr>
        <w:t>（三）配合安全检查和应急处置。</w:t>
      </w:r>
    </w:p>
    <w:p w14:paraId="50FE70DD">
      <w:pPr>
        <w:pStyle w:val="3"/>
      </w:pPr>
      <w:r>
        <w:t>第三节 软件引入管理</w:t>
      </w:r>
    </w:p>
    <w:p w14:paraId="6195E4CD">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w:t>
      </w:r>
      <w:r>
        <w:rPr>
          <w:rFonts w:hint="eastAsia" w:ascii="宋体" w:hAnsi="宋体" w:cs="仿宋_GB2312"/>
          <w:b/>
          <w:sz w:val="24"/>
          <w:lang w:val="en-US" w:eastAsia="zh-CN"/>
        </w:rPr>
        <w:t>四十二</w:t>
      </w:r>
      <w:r>
        <w:rPr>
          <w:rFonts w:hint="eastAsia" w:ascii="宋体" w:hAnsi="宋体" w:cs="仿宋_GB2312"/>
          <w:b/>
          <w:sz w:val="24"/>
        </w:rPr>
        <w:t>条</w:t>
      </w:r>
      <w:r>
        <w:rPr>
          <w:rFonts w:hint="eastAsia" w:ascii="宋体" w:hAnsi="宋体" w:cs="仿宋_GB2312"/>
          <w:sz w:val="24"/>
        </w:rPr>
        <w:t xml:space="preserve"> </w:t>
      </w:r>
      <w:r>
        <w:rPr>
          <w:rFonts w:hint="eastAsia" w:ascii="宋体" w:hAnsi="宋体" w:cs="仿宋_GB2312"/>
          <w:b/>
          <w:bCs/>
          <w:sz w:val="24"/>
        </w:rPr>
        <w:t>引入第三方软件应履行申请审批程序：</w:t>
      </w:r>
    </w:p>
    <w:p w14:paraId="33EF029C">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（一）项目负责人提交《第三方软件引入申请表》；</w:t>
      </w:r>
    </w:p>
    <w:p w14:paraId="2FDBC738">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（二）技术负责人进行技术必要性审核；</w:t>
      </w:r>
    </w:p>
    <w:p w14:paraId="7D1E1755">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（三）安全管理员进行安全合规评估；</w:t>
      </w:r>
    </w:p>
    <w:p w14:paraId="653A0F32">
      <w:pPr>
        <w:pBdr>
          <w:bottom w:val="none" w:color="auto" w:sz="0" w:space="0"/>
        </w:pBdr>
        <w:spacing w:line="360" w:lineRule="auto"/>
        <w:ind w:left="0" w:leftChars="0" w:firstLine="480" w:firstLineChars="200"/>
      </w:pPr>
      <w:r>
        <w:rPr>
          <w:rFonts w:hint="eastAsia" w:ascii="宋体" w:hAnsi="宋体" w:cs="仿宋_GB2312"/>
          <w:sz w:val="24"/>
        </w:rPr>
        <w:t>（四）根据风险等级确定审批权限。</w:t>
      </w:r>
    </w:p>
    <w:p w14:paraId="0B030C87">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w:t>
      </w:r>
      <w:r>
        <w:rPr>
          <w:rFonts w:hint="eastAsia" w:ascii="宋体" w:hAnsi="宋体" w:cs="仿宋_GB2312"/>
          <w:b/>
          <w:sz w:val="24"/>
          <w:lang w:val="en-US" w:eastAsia="zh-CN"/>
        </w:rPr>
        <w:t>四十三</w:t>
      </w:r>
      <w:r>
        <w:rPr>
          <w:rFonts w:hint="eastAsia" w:ascii="宋体" w:hAnsi="宋体" w:cs="仿宋_GB2312"/>
          <w:b/>
          <w:sz w:val="24"/>
        </w:rPr>
        <w:t>条</w:t>
      </w:r>
      <w:r>
        <w:rPr>
          <w:rFonts w:hint="eastAsia" w:ascii="宋体" w:hAnsi="宋体" w:cs="仿宋_GB2312"/>
          <w:sz w:val="24"/>
        </w:rPr>
        <w:t xml:space="preserve"> </w:t>
      </w:r>
      <w:r>
        <w:rPr>
          <w:rFonts w:hint="eastAsia" w:ascii="宋体" w:hAnsi="宋体" w:cs="仿宋_GB2312"/>
          <w:b/>
          <w:bCs/>
          <w:sz w:val="24"/>
        </w:rPr>
        <w:t>第三方软件风险等级划分：</w:t>
      </w:r>
    </w:p>
    <w:p w14:paraId="301C080A">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（一）低风险：无已知高危漏洞、宽松许可证、社区活跃，项目负责人可直接批准；</w:t>
      </w:r>
    </w:p>
    <w:p w14:paraId="19D80DBB">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（二）中风险：存在中等风险因素，需技术负责人审批；</w:t>
      </w:r>
    </w:p>
    <w:p w14:paraId="4F41D202">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（三）高风险：存在高危漏洞或严格许可证要求，需总经理审批；</w:t>
      </w:r>
    </w:p>
    <w:p w14:paraId="4E7E5C0C">
      <w:pPr>
        <w:pBdr>
          <w:bottom w:val="none" w:color="auto" w:sz="0" w:space="0"/>
        </w:pBdr>
        <w:spacing w:line="360" w:lineRule="auto"/>
        <w:ind w:left="0" w:leftChars="0" w:firstLine="480" w:firstLineChars="200"/>
      </w:pPr>
      <w:r>
        <w:rPr>
          <w:rFonts w:hint="eastAsia" w:ascii="宋体" w:hAnsi="宋体" w:cs="仿宋_GB2312"/>
          <w:sz w:val="24"/>
        </w:rPr>
        <w:t>（四）禁止使用：存在严重安全问题或不兼容许可证，直接拒绝。</w:t>
      </w:r>
    </w:p>
    <w:p w14:paraId="119FFFAC">
      <w:pPr>
        <w:pBdr>
          <w:bottom w:val="none" w:color="auto" w:sz="0" w:space="0"/>
        </w:pBdr>
        <w:spacing w:line="360" w:lineRule="auto"/>
        <w:ind w:left="0" w:leftChars="0" w:firstLine="0" w:firstLineChars="0"/>
        <w:rPr>
          <w:rFonts w:hint="eastAsia" w:ascii="宋体" w:hAnsi="宋体" w:cs="仿宋_GB2312"/>
          <w:sz w:val="24"/>
        </w:rPr>
      </w:pPr>
      <w:r>
        <w:rPr>
          <w:rFonts w:hint="eastAsia" w:ascii="宋体" w:hAnsi="宋体" w:cs="仿宋_GB2312"/>
          <w:b/>
          <w:sz w:val="24"/>
        </w:rPr>
        <w:t>第</w:t>
      </w:r>
      <w:r>
        <w:rPr>
          <w:rFonts w:hint="eastAsia" w:ascii="宋体" w:hAnsi="宋体" w:cs="仿宋_GB2312"/>
          <w:b/>
          <w:sz w:val="24"/>
          <w:lang w:val="en-US" w:eastAsia="zh-CN"/>
        </w:rPr>
        <w:t>四十四</w:t>
      </w:r>
      <w:r>
        <w:rPr>
          <w:rFonts w:hint="eastAsia" w:ascii="宋体" w:hAnsi="宋体" w:cs="仿宋_GB2312"/>
          <w:b/>
          <w:sz w:val="24"/>
        </w:rPr>
        <w:t>条</w:t>
      </w:r>
      <w:r>
        <w:t xml:space="preserve"> </w:t>
      </w:r>
      <w:r>
        <w:rPr>
          <w:rFonts w:hint="eastAsia" w:ascii="宋体" w:hAnsi="宋体" w:cs="仿宋_GB2312"/>
          <w:b/>
          <w:bCs/>
          <w:sz w:val="24"/>
        </w:rPr>
        <w:t>软件安全评估应包括以下内容：</w:t>
      </w:r>
    </w:p>
    <w:p w14:paraId="44F07A1D">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（一）安全漏洞扫描和历史安全记录检查；</w:t>
      </w:r>
    </w:p>
    <w:p w14:paraId="5867F97B">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（二）许可证类型识别和合规风险评估；</w:t>
      </w:r>
    </w:p>
    <w:p w14:paraId="2F881B31">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（三）社区活跃度和维护状况调查；</w:t>
      </w:r>
    </w:p>
    <w:p w14:paraId="2891006E">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（四）供应链安全和来源合法性验证。</w:t>
      </w:r>
    </w:p>
    <w:p w14:paraId="3F5ECC08">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w:t>
      </w:r>
      <w:r>
        <w:rPr>
          <w:rFonts w:hint="eastAsia" w:ascii="宋体" w:hAnsi="宋体" w:cs="仿宋_GB2312"/>
          <w:b/>
          <w:sz w:val="24"/>
          <w:lang w:val="en-US" w:eastAsia="zh-CN"/>
        </w:rPr>
        <w:t>四十五</w:t>
      </w:r>
      <w:r>
        <w:rPr>
          <w:rFonts w:hint="eastAsia" w:ascii="宋体" w:hAnsi="宋体" w:cs="仿宋_GB2312"/>
          <w:b/>
          <w:sz w:val="24"/>
        </w:rPr>
        <w:t>条</w:t>
      </w:r>
      <w:r>
        <w:t xml:space="preserve"> </w:t>
      </w:r>
      <w:r>
        <w:rPr>
          <w:rFonts w:hint="eastAsia" w:ascii="宋体" w:hAnsi="宋体" w:cs="仿宋_GB2312"/>
          <w:b/>
          <w:bCs/>
          <w:sz w:val="24"/>
        </w:rPr>
        <w:t>建立第三方软件黑名单制度：</w:t>
      </w:r>
    </w:p>
    <w:p w14:paraId="5664C670">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（一）已停止维护或社区归档的软件；</w:t>
      </w:r>
    </w:p>
    <w:p w14:paraId="13F5BCDF">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（二）存在严重安全漏洞且无修复方案的软件；</w:t>
      </w:r>
    </w:p>
    <w:p w14:paraId="451BD5E4">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（三）许可证不兼容或法律风险高的软件；</w:t>
      </w:r>
    </w:p>
    <w:p w14:paraId="30692FF8">
      <w:pPr>
        <w:pBdr>
          <w:bottom w:val="none" w:color="auto" w:sz="0" w:space="0"/>
        </w:pBdr>
        <w:spacing w:line="360" w:lineRule="auto"/>
        <w:ind w:left="0" w:leftChars="0" w:firstLine="480" w:firstLineChars="200"/>
      </w:pPr>
      <w:r>
        <w:rPr>
          <w:rFonts w:hint="eastAsia" w:ascii="宋体" w:hAnsi="宋体" w:cs="仿宋_GB2312"/>
          <w:sz w:val="24"/>
        </w:rPr>
        <w:t>（四）来源不明或存在供应链风险的软件。</w:t>
      </w:r>
    </w:p>
    <w:p w14:paraId="2A8155F7">
      <w:pPr>
        <w:pStyle w:val="3"/>
      </w:pPr>
      <w:r>
        <w:t>第四节 生命周期管理</w:t>
      </w:r>
    </w:p>
    <w:p w14:paraId="4836B15E">
      <w:pPr>
        <w:pBdr>
          <w:bottom w:val="none" w:color="auto" w:sz="0" w:space="0"/>
        </w:pBdr>
        <w:spacing w:line="360" w:lineRule="auto"/>
        <w:ind w:left="0" w:leftChars="0" w:firstLine="0" w:firstLineChars="0"/>
        <w:rPr>
          <w:rFonts w:hint="eastAsia" w:ascii="宋体" w:hAnsi="宋体" w:cs="仿宋_GB2312"/>
          <w:b/>
          <w:bCs/>
          <w:sz w:val="24"/>
        </w:rPr>
      </w:pPr>
      <w:commentRangeStart w:id="17"/>
      <w:r>
        <w:rPr>
          <w:rFonts w:hint="eastAsia" w:ascii="宋体" w:hAnsi="宋体" w:cs="仿宋_GB2312"/>
          <w:b/>
          <w:sz w:val="24"/>
        </w:rPr>
        <w:t>第</w:t>
      </w:r>
      <w:r>
        <w:rPr>
          <w:rFonts w:hint="eastAsia" w:ascii="宋体" w:hAnsi="宋体" w:cs="仿宋_GB2312"/>
          <w:b/>
          <w:sz w:val="24"/>
          <w:lang w:val="en-US" w:eastAsia="zh-CN"/>
        </w:rPr>
        <w:t>四十六</w:t>
      </w:r>
      <w:r>
        <w:rPr>
          <w:rFonts w:hint="eastAsia" w:ascii="宋体" w:hAnsi="宋体" w:cs="仿宋_GB2312"/>
          <w:b/>
          <w:sz w:val="24"/>
        </w:rPr>
        <w:t>条</w:t>
      </w:r>
      <w:r>
        <w:t xml:space="preserve"> </w:t>
      </w:r>
      <w:r>
        <w:rPr>
          <w:rFonts w:hint="eastAsia" w:ascii="宋体" w:hAnsi="宋体" w:cs="仿宋_GB2312"/>
          <w:b/>
          <w:bCs/>
          <w:sz w:val="24"/>
        </w:rPr>
        <w:t>第三方软件版本管理要求：</w:t>
      </w:r>
      <w:commentRangeEnd w:id="17"/>
      <w:r>
        <w:commentReference w:id="17"/>
      </w:r>
    </w:p>
    <w:p w14:paraId="0DD0F587">
      <w:pPr>
        <w:numPr>
          <w:ilvl w:val="0"/>
          <w:numId w:val="0"/>
        </w:numPr>
        <w:pBdr>
          <w:bottom w:val="none" w:color="auto" w:sz="0" w:space="0"/>
        </w:pBdr>
        <w:spacing w:line="360" w:lineRule="auto"/>
        <w:ind w:leftChars="0" w:firstLine="480" w:firstLineChars="200"/>
        <w:rPr>
          <w:rFonts w:hint="eastAsia" w:ascii="宋体" w:hAnsi="宋体" w:eastAsia="宋体" w:cs="仿宋_GB2312"/>
          <w:color w:val="FF0000"/>
          <w:sz w:val="24"/>
          <w:lang w:eastAsia="zh-CN"/>
        </w:rPr>
      </w:pPr>
      <w:r>
        <w:rPr>
          <w:rFonts w:hint="eastAsia" w:ascii="宋体" w:hAnsi="宋体" w:cs="仿宋_GB2312"/>
          <w:sz w:val="24"/>
        </w:rPr>
        <w:t>（一）新引入的版本应该选择稳定的、较新的、可维护、</w:t>
      </w:r>
      <w:r>
        <w:rPr>
          <w:rFonts w:ascii="Helvetica Neue" w:hAnsi="Helvetica Neue" w:cs="Helvetica Neue"/>
          <w:i w:val="0"/>
          <w:strike w:val="0"/>
          <w:color w:val="333333"/>
          <w:spacing w:val="0"/>
          <w:sz w:val="24"/>
          <w:u w:val="none"/>
          <w:shd w:val="clear" w:color="auto" w:fill="FFFFFF"/>
        </w:rPr>
        <w:t>避免一上来就用"老版本",确保获得较好的社区支持和安全更新。</w:t>
      </w:r>
      <w:r>
        <w:rPr>
          <w:rFonts w:hint="eastAsia" w:ascii="宋体" w:hAnsi="宋体" w:cs="仿宋_GB2312"/>
          <w:color w:val="FF0000"/>
          <w:sz w:val="24"/>
        </w:rPr>
        <w:t>特殊原因导致的老版本软件，需要经过审批的除外</w:t>
      </w:r>
      <w:r>
        <w:rPr>
          <w:rFonts w:hint="eastAsia" w:ascii="宋体" w:hAnsi="宋体" w:cs="仿宋_GB2312"/>
          <w:color w:val="FF0000"/>
          <w:sz w:val="24"/>
          <w:lang w:eastAsia="zh-CN"/>
        </w:rPr>
        <w:t>；</w:t>
      </w:r>
    </w:p>
    <w:p w14:paraId="77E931A1">
      <w:pPr>
        <w:pBdr>
          <w:bottom w:val="none" w:color="auto" w:sz="0" w:space="0"/>
        </w:pBdr>
        <w:spacing w:line="360" w:lineRule="auto"/>
        <w:ind w:left="0" w:leftChars="0" w:firstLine="480" w:firstLineChars="200"/>
        <w:rPr>
          <w:rFonts w:hint="eastAsia" w:ascii="宋体" w:hAnsi="宋体" w:eastAsia="宋体" w:cs="仿宋_GB2312"/>
          <w:color w:val="FF0000"/>
          <w:sz w:val="24"/>
          <w:lang w:eastAsia="zh-CN"/>
        </w:rPr>
      </w:pPr>
      <w:r>
        <w:rPr>
          <w:rFonts w:hint="eastAsia" w:ascii="宋体" w:hAnsi="宋体" w:cs="仿宋_GB2312"/>
          <w:sz w:val="24"/>
          <w:lang w:eastAsia="zh-CN"/>
        </w:rPr>
        <w:t>（</w:t>
      </w:r>
      <w:r>
        <w:rPr>
          <w:rFonts w:hint="eastAsia" w:ascii="宋体" w:hAnsi="宋体" w:cs="仿宋_GB2312"/>
          <w:sz w:val="24"/>
          <w:lang w:val="en-US" w:eastAsia="zh-CN"/>
        </w:rPr>
        <w:t>二</w:t>
      </w:r>
      <w:r>
        <w:rPr>
          <w:rFonts w:hint="eastAsia" w:ascii="宋体" w:hAnsi="宋体" w:cs="仿宋_GB2312"/>
          <w:sz w:val="24"/>
          <w:lang w:eastAsia="zh-CN"/>
        </w:rPr>
        <w:t>）</w:t>
      </w:r>
      <w:r>
        <w:rPr>
          <w:rFonts w:hint="eastAsia" w:ascii="宋体" w:hAnsi="宋体" w:cs="仿宋_GB2312"/>
          <w:sz w:val="24"/>
        </w:rPr>
        <w:t>已使用软件版本年龄原则上不得超过2年；已在系统中的版本，距其上游发布时间不应超过 2 年，防止长期滞留在老旧版本。例外：</w:t>
      </w:r>
      <w:r>
        <w:rPr>
          <w:rFonts w:hint="eastAsia" w:ascii="宋体" w:hAnsi="宋体" w:cs="仿宋_GB2312"/>
          <w:color w:val="FF0000"/>
          <w:sz w:val="24"/>
        </w:rPr>
        <w:t>历史遗留版本或者特殊原因导致的老版本软件，需要经过审批的除外</w:t>
      </w:r>
      <w:r>
        <w:rPr>
          <w:rFonts w:hint="eastAsia" w:ascii="宋体" w:hAnsi="宋体" w:cs="仿宋_GB2312"/>
          <w:color w:val="FF0000"/>
          <w:sz w:val="24"/>
          <w:lang w:eastAsia="zh-CN"/>
        </w:rPr>
        <w:t>；</w:t>
      </w:r>
    </w:p>
    <w:p w14:paraId="77E1E685">
      <w:pPr>
        <w:numPr>
          <w:ilvl w:val="0"/>
          <w:numId w:val="0"/>
        </w:numPr>
        <w:spacing w:line="360" w:lineRule="auto"/>
        <w:ind w:leftChars="0" w:firstLine="480" w:firstLineChars="200"/>
        <w:rPr>
          <w:rFonts w:hint="eastAsia" w:ascii="宋体" w:hAnsi="宋体" w:eastAsia="宋体" w:cs="仿宋_GB2312"/>
          <w:sz w:val="24"/>
          <w:lang w:eastAsia="zh-CN"/>
        </w:rPr>
      </w:pPr>
      <w:r>
        <w:rPr>
          <w:rFonts w:hint="eastAsia" w:ascii="宋体" w:hAnsi="宋体" w:cs="仿宋_GB2312"/>
          <w:sz w:val="24"/>
          <w:lang w:eastAsia="zh-CN"/>
        </w:rPr>
        <w:t>（</w:t>
      </w:r>
      <w:r>
        <w:rPr>
          <w:rFonts w:hint="eastAsia" w:ascii="宋体" w:hAnsi="宋体" w:cs="仿宋_GB2312"/>
          <w:sz w:val="24"/>
          <w:lang w:val="en-US" w:eastAsia="zh-CN"/>
        </w:rPr>
        <w:t>三</w:t>
      </w:r>
      <w:r>
        <w:rPr>
          <w:rFonts w:hint="eastAsia" w:ascii="宋体" w:hAnsi="宋体" w:cs="仿宋_GB2312"/>
          <w:sz w:val="24"/>
          <w:lang w:eastAsia="zh-CN"/>
        </w:rPr>
        <w:t>）</w:t>
      </w:r>
      <w:r>
        <w:rPr>
          <w:rFonts w:hint="eastAsia" w:ascii="宋体" w:hAnsi="宋体" w:cs="仿宋_GB2312"/>
          <w:sz w:val="24"/>
        </w:rPr>
        <w:t>超过年龄限制需进行专项风险评估；超过上述“年龄”阈值，不能直接继续用，需做专项风险评估（安全、维护性、兼容性、合规等），再决定升级、替换或临时豁免</w:t>
      </w:r>
      <w:r>
        <w:rPr>
          <w:rFonts w:hint="eastAsia" w:ascii="宋体" w:hAnsi="宋体" w:cs="仿宋_GB2312"/>
          <w:sz w:val="24"/>
          <w:lang w:eastAsia="zh-CN"/>
        </w:rPr>
        <w:t>；</w:t>
      </w:r>
    </w:p>
    <w:p w14:paraId="25650925">
      <w:pPr>
        <w:numPr>
          <w:ilvl w:val="0"/>
          <w:numId w:val="0"/>
        </w:numPr>
        <w:spacing w:line="360" w:lineRule="auto"/>
        <w:ind w:leftChars="0" w:firstLine="480" w:firstLineChars="200"/>
        <w:rPr>
          <w:rFonts w:hint="eastAsia" w:ascii="宋体" w:hAnsi="宋体" w:eastAsia="宋体" w:cs="仿宋_GB2312"/>
          <w:sz w:val="24"/>
          <w:lang w:eastAsia="zh-CN"/>
        </w:rPr>
      </w:pPr>
      <w:r>
        <w:rPr>
          <w:rFonts w:hint="eastAsia" w:ascii="宋体" w:hAnsi="宋体" w:cs="仿宋_GB2312"/>
          <w:sz w:val="24"/>
          <w:lang w:eastAsia="zh-CN"/>
        </w:rPr>
        <w:t>（</w:t>
      </w:r>
      <w:r>
        <w:rPr>
          <w:rFonts w:hint="eastAsia" w:ascii="宋体" w:hAnsi="宋体" w:cs="仿宋_GB2312"/>
          <w:sz w:val="24"/>
          <w:lang w:val="en-US" w:eastAsia="zh-CN"/>
        </w:rPr>
        <w:t>四</w:t>
      </w:r>
      <w:r>
        <w:rPr>
          <w:rFonts w:hint="eastAsia" w:ascii="宋体" w:hAnsi="宋体" w:cs="仿宋_GB2312"/>
          <w:sz w:val="24"/>
          <w:lang w:eastAsia="zh-CN"/>
        </w:rPr>
        <w:t>）</w:t>
      </w:r>
      <w:r>
        <w:rPr>
          <w:rFonts w:hint="eastAsia" w:ascii="宋体" w:hAnsi="宋体" w:cs="仿宋_GB2312"/>
          <w:sz w:val="24"/>
        </w:rPr>
        <w:t>优先选择长期支持版本。在多个可选版本中优先选择长期支持（LTS）版本，以获得更稳定的维护与安全修复</w:t>
      </w:r>
      <w:r>
        <w:rPr>
          <w:rFonts w:hint="eastAsia" w:ascii="宋体" w:hAnsi="宋体" w:cs="仿宋_GB2312"/>
          <w:sz w:val="24"/>
          <w:lang w:eastAsia="zh-CN"/>
        </w:rPr>
        <w:t>；</w:t>
      </w:r>
    </w:p>
    <w:p w14:paraId="325EC129">
      <w:pPr>
        <w:numPr>
          <w:ilvl w:val="0"/>
          <w:numId w:val="0"/>
        </w:numPr>
        <w:pBdr>
          <w:bottom w:val="none" w:color="auto" w:sz="0" w:space="0"/>
        </w:pBdr>
        <w:spacing w:line="360" w:lineRule="auto"/>
        <w:ind w:leftChars="0" w:firstLine="480" w:firstLineChars="200"/>
        <w:rPr>
          <w:rFonts w:hint="eastAsia" w:ascii="宋体" w:hAnsi="宋体" w:cs="仿宋_GB2312"/>
          <w:sz w:val="24"/>
        </w:rPr>
      </w:pPr>
      <w:commentRangeStart w:id="18"/>
      <w:r>
        <w:rPr>
          <w:rFonts w:hint="eastAsia"/>
          <w:i w:val="0"/>
          <w:strike w:val="0"/>
          <w:spacing w:val="0"/>
          <w:sz w:val="24"/>
          <w:u w:val="none"/>
          <w:lang w:eastAsia="zh-CN"/>
        </w:rPr>
        <w:t>（</w:t>
      </w:r>
      <w:r>
        <w:rPr>
          <w:rFonts w:hint="eastAsia"/>
          <w:i w:val="0"/>
          <w:strike w:val="0"/>
          <w:spacing w:val="0"/>
          <w:sz w:val="24"/>
          <w:u w:val="none"/>
          <w:lang w:val="en-US" w:eastAsia="zh-CN"/>
        </w:rPr>
        <w:t>五</w:t>
      </w:r>
      <w:r>
        <w:rPr>
          <w:rFonts w:hint="eastAsia"/>
          <w:i w:val="0"/>
          <w:strike w:val="0"/>
          <w:spacing w:val="0"/>
          <w:sz w:val="24"/>
          <w:u w:val="none"/>
          <w:lang w:eastAsia="zh-CN"/>
        </w:rPr>
        <w:t>）</w:t>
      </w:r>
      <w:r>
        <w:rPr>
          <w:i w:val="0"/>
          <w:strike w:val="0"/>
          <w:spacing w:val="0"/>
          <w:sz w:val="24"/>
          <w:u w:val="none"/>
        </w:rPr>
        <w:t>明确禁止已经不维护的，或者有0day漏洞的，例如fastjson，必须限期整改</w:t>
      </w:r>
      <w:r>
        <w:rPr>
          <w:rFonts w:hint="eastAsia"/>
          <w:i w:val="0"/>
          <w:strike w:val="0"/>
          <w:spacing w:val="0"/>
          <w:sz w:val="24"/>
          <w:u w:val="none"/>
          <w:lang w:eastAsia="zh-CN"/>
        </w:rPr>
        <w:t>。</w:t>
      </w:r>
      <w:commentRangeEnd w:id="18"/>
      <w:r>
        <w:commentReference w:id="18"/>
      </w:r>
    </w:p>
    <w:p w14:paraId="073FD7D0">
      <w:pPr>
        <w:pBdr>
          <w:bottom w:val="none" w:color="auto" w:sz="0" w:space="0"/>
        </w:pBdr>
        <w:spacing w:line="360" w:lineRule="auto"/>
        <w:ind w:left="0" w:leftChars="0" w:firstLine="0" w:firstLineChars="0"/>
        <w:rPr>
          <w:rFonts w:hint="eastAsia" w:ascii="宋体" w:hAnsi="宋体" w:cs="仿宋_GB2312"/>
          <w:sz w:val="24"/>
        </w:rPr>
      </w:pPr>
      <w:r>
        <w:rPr>
          <w:rFonts w:hint="eastAsia" w:ascii="宋体" w:hAnsi="宋体" w:cs="仿宋_GB2312"/>
          <w:b/>
          <w:sz w:val="24"/>
        </w:rPr>
        <w:t>第</w:t>
      </w:r>
      <w:r>
        <w:rPr>
          <w:rFonts w:hint="eastAsia" w:ascii="宋体" w:hAnsi="宋体" w:cs="仿宋_GB2312"/>
          <w:b/>
          <w:sz w:val="24"/>
          <w:lang w:val="en-US" w:eastAsia="zh-CN"/>
        </w:rPr>
        <w:t>四十七</w:t>
      </w:r>
      <w:r>
        <w:rPr>
          <w:rFonts w:hint="eastAsia" w:ascii="宋体" w:hAnsi="宋体" w:cs="仿宋_GB2312"/>
          <w:b/>
          <w:sz w:val="24"/>
        </w:rPr>
        <w:t>条</w:t>
      </w:r>
      <w:r>
        <w:t xml:space="preserve"> </w:t>
      </w:r>
      <w:r>
        <w:rPr>
          <w:rFonts w:hint="eastAsia" w:ascii="宋体" w:hAnsi="宋体" w:cs="仿宋_GB2312"/>
          <w:b/>
          <w:bCs/>
          <w:sz w:val="24"/>
        </w:rPr>
        <w:t>软件版本升级管理：</w:t>
      </w:r>
    </w:p>
    <w:p w14:paraId="63FDCD0E">
      <w:pPr>
        <w:numPr>
          <w:ilvl w:val="0"/>
          <w:numId w:val="0"/>
        </w:numPr>
        <w:pBdr>
          <w:bottom w:val="none" w:color="auto" w:sz="0" w:space="0"/>
        </w:pBdr>
        <w:spacing w:line="360" w:lineRule="auto"/>
        <w:ind w:leftChars="0" w:firstLine="480" w:firstLineChars="200"/>
        <w:rPr>
          <w:rFonts w:hint="eastAsia" w:eastAsia="宋体"/>
          <w:lang w:eastAsia="zh-CN"/>
        </w:rPr>
      </w:pPr>
      <w:r>
        <w:rPr>
          <w:rFonts w:hint="eastAsia" w:ascii="宋体" w:hAnsi="宋体" w:cs="仿宋_GB2312"/>
          <w:sz w:val="24"/>
          <w:lang w:eastAsia="zh-CN"/>
        </w:rPr>
        <w:t>（</w:t>
      </w:r>
      <w:r>
        <w:rPr>
          <w:rFonts w:hint="eastAsia" w:ascii="宋体" w:hAnsi="宋体" w:cs="仿宋_GB2312"/>
          <w:sz w:val="24"/>
          <w:lang w:val="en-US" w:eastAsia="zh-CN"/>
        </w:rPr>
        <w:t>一</w:t>
      </w:r>
      <w:r>
        <w:rPr>
          <w:rFonts w:hint="eastAsia" w:ascii="宋体" w:hAnsi="宋体" w:cs="仿宋_GB2312"/>
          <w:sz w:val="24"/>
          <w:lang w:eastAsia="zh-CN"/>
        </w:rPr>
        <w:t>）</w:t>
      </w:r>
      <w:r>
        <w:rPr>
          <w:rFonts w:hint="eastAsia" w:ascii="宋体" w:hAnsi="宋体" w:cs="仿宋_GB2312"/>
          <w:sz w:val="24"/>
        </w:rPr>
        <w:t>每季度检查软件版本状态；</w:t>
      </w:r>
      <w:r>
        <w:rPr>
          <w:rFonts w:ascii="Helvetica Neue" w:hAnsi="Helvetica Neue" w:cs="Helvetica Neue"/>
          <w:i w:val="0"/>
          <w:strike w:val="0"/>
          <w:color w:val="333333"/>
          <w:spacing w:val="0"/>
          <w:sz w:val="24"/>
          <w:u w:val="none"/>
          <w:shd w:val="clear" w:color="auto" w:fill="FFFFFF"/>
        </w:rPr>
        <w:t>检查内容：版本年龄、是否有新版本、已知漏洞、社区维护状态。输出：升级建议清单</w:t>
      </w:r>
      <w:r>
        <w:rPr>
          <w:rFonts w:hint="eastAsia" w:ascii="Helvetica Neue" w:hAnsi="Helvetica Neue" w:cs="Helvetica Neue"/>
          <w:i w:val="0"/>
          <w:strike w:val="0"/>
          <w:color w:val="333333"/>
          <w:spacing w:val="0"/>
          <w:sz w:val="24"/>
          <w:u w:val="none"/>
          <w:shd w:val="clear" w:color="auto" w:fill="FFFFFF"/>
          <w:lang w:eastAsia="zh-CN"/>
        </w:rPr>
        <w:t>；</w:t>
      </w:r>
    </w:p>
    <w:p w14:paraId="6FED1958">
      <w:pPr>
        <w:numPr>
          <w:ilvl w:val="0"/>
          <w:numId w:val="0"/>
        </w:numPr>
        <w:pBdr>
          <w:bottom w:val="none" w:color="auto" w:sz="0" w:space="0"/>
        </w:pBdr>
        <w:spacing w:line="360" w:lineRule="auto"/>
        <w:ind w:leftChars="0" w:firstLine="480" w:firstLineChars="200"/>
        <w:rPr>
          <w:rFonts w:hint="eastAsia" w:eastAsia="宋体"/>
          <w:lang w:eastAsia="zh-CN"/>
        </w:rPr>
      </w:pPr>
      <w:r>
        <w:rPr>
          <w:rFonts w:hint="eastAsia" w:ascii="宋体" w:hAnsi="宋体" w:cs="仿宋_GB2312"/>
          <w:sz w:val="24"/>
          <w:lang w:eastAsia="zh-CN"/>
        </w:rPr>
        <w:t>（</w:t>
      </w:r>
      <w:r>
        <w:rPr>
          <w:rFonts w:hint="eastAsia" w:ascii="宋体" w:hAnsi="宋体" w:cs="仿宋_GB2312"/>
          <w:sz w:val="24"/>
          <w:lang w:val="en-US" w:eastAsia="zh-CN"/>
        </w:rPr>
        <w:t>二</w:t>
      </w:r>
      <w:r>
        <w:rPr>
          <w:rFonts w:hint="eastAsia" w:ascii="宋体" w:hAnsi="宋体" w:cs="仿宋_GB2312"/>
          <w:sz w:val="24"/>
          <w:lang w:eastAsia="zh-CN"/>
        </w:rPr>
        <w:t>）</w:t>
      </w:r>
      <w:r>
        <w:rPr>
          <w:rFonts w:hint="eastAsia" w:ascii="宋体" w:hAnsi="宋体" w:cs="仿宋_GB2312"/>
          <w:sz w:val="24"/>
        </w:rPr>
        <w:t>发现安全漏洞时立即评估升级需求；</w:t>
      </w:r>
      <w:r>
        <w:rPr>
          <w:rFonts w:ascii="Helvetica Neue" w:hAnsi="Helvetica Neue" w:cs="Helvetica Neue"/>
          <w:i w:val="0"/>
          <w:strike w:val="0"/>
          <w:color w:val="333333"/>
          <w:spacing w:val="0"/>
          <w:sz w:val="24"/>
          <w:u w:val="none"/>
          <w:shd w:val="clear" w:color="auto" w:fill="FFFFFF"/>
        </w:rPr>
        <w:t>根据漏洞等级和影响确定紧急度，严重漏洞24小时内启动升级流程</w:t>
      </w:r>
      <w:r>
        <w:rPr>
          <w:rFonts w:hint="eastAsia" w:ascii="Helvetica Neue" w:hAnsi="Helvetica Neue" w:cs="Helvetica Neue"/>
          <w:i w:val="0"/>
          <w:strike w:val="0"/>
          <w:color w:val="333333"/>
          <w:spacing w:val="0"/>
          <w:sz w:val="24"/>
          <w:u w:val="none"/>
          <w:shd w:val="clear" w:color="auto" w:fill="FFFFFF"/>
          <w:lang w:eastAsia="zh-CN"/>
        </w:rPr>
        <w:t>；</w:t>
      </w:r>
    </w:p>
    <w:p w14:paraId="215CD27E">
      <w:pPr>
        <w:numPr>
          <w:ilvl w:val="0"/>
          <w:numId w:val="0"/>
        </w:numPr>
        <w:pBdr>
          <w:bottom w:val="none" w:color="auto" w:sz="0" w:space="0"/>
        </w:pBdr>
        <w:spacing w:line="360" w:lineRule="auto"/>
        <w:ind w:leftChars="0" w:firstLine="480" w:firstLineChars="200"/>
        <w:rPr>
          <w:rFonts w:hint="eastAsia" w:ascii="宋体" w:hAnsi="宋体" w:eastAsia="宋体" w:cs="仿宋_GB2312"/>
          <w:sz w:val="24"/>
          <w:lang w:eastAsia="zh-CN"/>
        </w:rPr>
      </w:pPr>
      <w:r>
        <w:rPr>
          <w:rFonts w:hint="eastAsia" w:ascii="宋体" w:hAnsi="宋体" w:cs="仿宋_GB2312"/>
          <w:sz w:val="24"/>
          <w:lang w:eastAsia="zh-CN"/>
        </w:rPr>
        <w:t>（</w:t>
      </w:r>
      <w:r>
        <w:rPr>
          <w:rFonts w:hint="eastAsia" w:ascii="宋体" w:hAnsi="宋体" w:cs="仿宋_GB2312"/>
          <w:sz w:val="24"/>
          <w:lang w:val="en-US" w:eastAsia="zh-CN"/>
        </w:rPr>
        <w:t>三</w:t>
      </w:r>
      <w:r>
        <w:rPr>
          <w:rFonts w:hint="eastAsia" w:ascii="宋体" w:hAnsi="宋体" w:cs="仿宋_GB2312"/>
          <w:sz w:val="24"/>
          <w:lang w:eastAsia="zh-CN"/>
        </w:rPr>
        <w:t>）</w:t>
      </w:r>
      <w:r>
        <w:rPr>
          <w:rFonts w:hint="eastAsia" w:ascii="宋体" w:hAnsi="宋体" w:cs="仿宋_GB2312"/>
          <w:sz w:val="24"/>
        </w:rPr>
        <w:t>升级前进行充分测试验证；包括：功能测试、兼容性测试、性能测试、回归测试。先在测试环境验证，再灰度发布到生产</w:t>
      </w:r>
      <w:r>
        <w:rPr>
          <w:rFonts w:hint="eastAsia" w:ascii="宋体" w:hAnsi="宋体" w:cs="仿宋_GB2312"/>
          <w:sz w:val="24"/>
          <w:lang w:eastAsia="zh-CN"/>
        </w:rPr>
        <w:t>；</w:t>
      </w:r>
    </w:p>
    <w:p w14:paraId="67306B4F">
      <w:pPr>
        <w:numPr>
          <w:ilvl w:val="0"/>
          <w:numId w:val="0"/>
        </w:numPr>
        <w:pBdr>
          <w:bottom w:val="none" w:color="auto" w:sz="0" w:space="0"/>
        </w:pBdr>
        <w:spacing w:line="360" w:lineRule="auto"/>
        <w:ind w:leftChars="0" w:firstLine="480" w:firstLineChars="200"/>
        <w:rPr>
          <w:rFonts w:hint="eastAsia" w:ascii="宋体" w:hAnsi="宋体" w:eastAsia="宋体" w:cs="仿宋_GB2312"/>
          <w:sz w:val="24"/>
          <w:lang w:eastAsia="zh-CN"/>
        </w:rPr>
      </w:pPr>
      <w:r>
        <w:rPr>
          <w:rFonts w:hint="eastAsia" w:ascii="宋体" w:hAnsi="宋体" w:cs="仿宋_GB2312"/>
          <w:sz w:val="24"/>
          <w:lang w:eastAsia="zh-CN"/>
        </w:rPr>
        <w:t>（</w:t>
      </w:r>
      <w:r>
        <w:rPr>
          <w:rFonts w:hint="eastAsia" w:ascii="宋体" w:hAnsi="宋体" w:cs="仿宋_GB2312"/>
          <w:sz w:val="24"/>
          <w:lang w:val="en-US" w:eastAsia="zh-CN"/>
        </w:rPr>
        <w:t>四</w:t>
      </w:r>
      <w:r>
        <w:rPr>
          <w:rFonts w:hint="eastAsia" w:ascii="宋体" w:hAnsi="宋体" w:cs="仿宋_GB2312"/>
          <w:sz w:val="24"/>
          <w:lang w:eastAsia="zh-CN"/>
        </w:rPr>
        <w:t>）</w:t>
      </w:r>
      <w:r>
        <w:rPr>
          <w:rFonts w:hint="eastAsia" w:ascii="宋体" w:hAnsi="宋体" w:cs="仿宋_GB2312"/>
          <w:sz w:val="24"/>
        </w:rPr>
        <w:t>记录升级过程和结果。包括：升级原因、测试结果、上线时间、回滚预案</w:t>
      </w:r>
      <w:r>
        <w:rPr>
          <w:rFonts w:hint="eastAsia" w:ascii="宋体" w:hAnsi="宋体" w:cs="仿宋_GB2312"/>
          <w:sz w:val="24"/>
          <w:lang w:eastAsia="zh-CN"/>
        </w:rPr>
        <w:t>。</w:t>
      </w:r>
    </w:p>
    <w:p w14:paraId="12B0C236">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w:t>
      </w:r>
      <w:r>
        <w:rPr>
          <w:rFonts w:hint="eastAsia" w:ascii="宋体" w:hAnsi="宋体" w:cs="仿宋_GB2312"/>
          <w:b/>
          <w:sz w:val="24"/>
          <w:lang w:val="en-US" w:eastAsia="zh-CN"/>
        </w:rPr>
        <w:t>四十八</w:t>
      </w:r>
      <w:r>
        <w:rPr>
          <w:rFonts w:hint="eastAsia" w:ascii="宋体" w:hAnsi="宋体" w:cs="仿宋_GB2312"/>
          <w:b/>
          <w:sz w:val="24"/>
        </w:rPr>
        <w:t>条</w:t>
      </w:r>
      <w:r>
        <w:t xml:space="preserve"> </w:t>
      </w:r>
      <w:r>
        <w:rPr>
          <w:rFonts w:hint="eastAsia" w:ascii="宋体" w:hAnsi="宋体" w:cs="仿宋_GB2312"/>
          <w:b/>
          <w:bCs/>
          <w:sz w:val="24"/>
        </w:rPr>
        <w:t>软件淘汰管理：</w:t>
      </w:r>
    </w:p>
    <w:p w14:paraId="570A9B1A">
      <w:pPr>
        <w:numPr>
          <w:ilvl w:val="0"/>
          <w:numId w:val="0"/>
        </w:numPr>
        <w:pBdr>
          <w:bottom w:val="none" w:color="auto" w:sz="0" w:space="0"/>
        </w:pBdr>
        <w:spacing w:line="360" w:lineRule="auto"/>
        <w:ind w:leftChars="0" w:firstLine="480" w:firstLineChars="200"/>
        <w:rPr>
          <w:rFonts w:hint="eastAsia" w:eastAsia="宋体"/>
          <w:lang w:eastAsia="zh-CN"/>
        </w:rPr>
      </w:pPr>
      <w:r>
        <w:rPr>
          <w:rFonts w:hint="eastAsia" w:ascii="宋体" w:hAnsi="宋体" w:cs="仿宋_GB2312"/>
          <w:sz w:val="24"/>
          <w:lang w:eastAsia="zh-CN"/>
        </w:rPr>
        <w:t>（</w:t>
      </w:r>
      <w:r>
        <w:rPr>
          <w:rFonts w:hint="eastAsia" w:ascii="宋体" w:hAnsi="宋体" w:cs="仿宋_GB2312"/>
          <w:sz w:val="24"/>
          <w:lang w:val="en-US" w:eastAsia="zh-CN"/>
        </w:rPr>
        <w:t>一</w:t>
      </w:r>
      <w:r>
        <w:rPr>
          <w:rFonts w:hint="eastAsia" w:ascii="宋体" w:hAnsi="宋体" w:cs="仿宋_GB2312"/>
          <w:sz w:val="24"/>
          <w:lang w:eastAsia="zh-CN"/>
        </w:rPr>
        <w:t>）</w:t>
      </w:r>
      <w:r>
        <w:rPr>
          <w:rFonts w:hint="eastAsia" w:ascii="宋体" w:hAnsi="宋体" w:cs="仿宋_GB2312"/>
          <w:sz w:val="24"/>
        </w:rPr>
        <w:t>社区停止维护的软件应制定替换计划；</w:t>
      </w:r>
      <w:r>
        <w:rPr>
          <w:rFonts w:ascii="Helvetica Neue" w:hAnsi="Helvetica Neue" w:cs="Helvetica Neue"/>
          <w:i w:val="0"/>
          <w:strike w:val="0"/>
          <w:color w:val="333333"/>
          <w:spacing w:val="0"/>
          <w:sz w:val="24"/>
          <w:u w:val="none"/>
          <w:shd w:val="clear" w:color="auto" w:fill="FFFFFF"/>
        </w:rPr>
        <w:t>不能继续使用无人维护的软件。提前规划，有序替换</w:t>
      </w:r>
      <w:r>
        <w:rPr>
          <w:rFonts w:hint="eastAsia" w:ascii="Helvetica Neue" w:hAnsi="Helvetica Neue" w:cs="Helvetica Neue"/>
          <w:i w:val="0"/>
          <w:strike w:val="0"/>
          <w:color w:val="333333"/>
          <w:spacing w:val="0"/>
          <w:sz w:val="24"/>
          <w:u w:val="none"/>
          <w:shd w:val="clear" w:color="auto" w:fill="FFFFFF"/>
          <w:lang w:eastAsia="zh-CN"/>
        </w:rPr>
        <w:t>；</w:t>
      </w:r>
    </w:p>
    <w:p w14:paraId="03CD59E8">
      <w:pPr>
        <w:numPr>
          <w:ilvl w:val="0"/>
          <w:numId w:val="0"/>
        </w:numPr>
        <w:pBdr>
          <w:bottom w:val="none" w:color="auto" w:sz="0" w:space="0"/>
        </w:pBdr>
        <w:spacing w:line="360" w:lineRule="auto"/>
        <w:ind w:leftChars="0" w:firstLine="480" w:firstLineChars="200"/>
        <w:rPr>
          <w:rFonts w:hint="eastAsia" w:ascii="宋体" w:hAnsi="宋体" w:cs="仿宋_GB2312"/>
          <w:sz w:val="24"/>
        </w:rPr>
      </w:pPr>
      <w:r>
        <w:rPr>
          <w:rFonts w:hint="eastAsia" w:ascii="宋体" w:hAnsi="宋体" w:cs="仿宋_GB2312"/>
          <w:sz w:val="24"/>
          <w:lang w:eastAsia="zh-CN"/>
        </w:rPr>
        <w:t>（</w:t>
      </w:r>
      <w:r>
        <w:rPr>
          <w:rFonts w:hint="eastAsia" w:ascii="宋体" w:hAnsi="宋体" w:cs="仿宋_GB2312"/>
          <w:sz w:val="24"/>
          <w:lang w:val="en-US" w:eastAsia="zh-CN"/>
        </w:rPr>
        <w:t>二</w:t>
      </w:r>
      <w:r>
        <w:rPr>
          <w:rFonts w:hint="eastAsia" w:ascii="宋体" w:hAnsi="宋体" w:cs="仿宋_GB2312"/>
          <w:sz w:val="24"/>
          <w:lang w:eastAsia="zh-CN"/>
        </w:rPr>
        <w:t>）</w:t>
      </w:r>
      <w:r>
        <w:rPr>
          <w:rFonts w:hint="eastAsia" w:ascii="宋体" w:hAnsi="宋体" w:cs="仿宋_GB2312"/>
          <w:sz w:val="24"/>
        </w:rPr>
        <w:t>存在严重安全问题的软件应立即停用</w:t>
      </w:r>
      <w:r>
        <w:rPr>
          <w:rFonts w:hint="eastAsia" w:ascii="宋体" w:hAnsi="宋体" w:cs="仿宋_GB2312"/>
          <w:sz w:val="24"/>
          <w:lang w:eastAsia="zh-CN"/>
        </w:rPr>
        <w:t>，</w:t>
      </w:r>
      <w:r>
        <w:rPr>
          <w:rFonts w:hint="eastAsia" w:ascii="宋体" w:hAnsi="宋体" w:cs="仿宋_GB2312"/>
          <w:sz w:val="24"/>
        </w:rPr>
        <w:t>方案包括但不限于：</w:t>
      </w:r>
    </w:p>
    <w:p w14:paraId="3CFB0138">
      <w:pPr>
        <w:numPr>
          <w:ilvl w:val="0"/>
          <w:numId w:val="0"/>
        </w:numPr>
        <w:pBdr>
          <w:bottom w:val="none" w:color="auto" w:sz="0" w:space="0"/>
        </w:pBdr>
        <w:spacing w:line="360" w:lineRule="auto"/>
        <w:ind w:leftChars="0" w:firstLine="480" w:firstLineChars="200"/>
        <w:rPr>
          <w:rFonts w:hint="eastAsia" w:ascii="Helvetica Neue" w:hAnsi="Helvetica Neue" w:cs="Helvetica Neue"/>
          <w:i w:val="0"/>
          <w:strike w:val="0"/>
          <w:color w:val="333333"/>
          <w:spacing w:val="0"/>
          <w:sz w:val="24"/>
          <w:u w:val="none"/>
          <w:shd w:val="clear" w:color="auto" w:fill="FFFFFF"/>
          <w:lang w:eastAsia="zh-CN"/>
        </w:rPr>
      </w:pPr>
      <w:r>
        <w:rPr>
          <w:rFonts w:hint="eastAsia" w:ascii="宋体" w:hAnsi="宋体" w:cs="仿宋_GB2312"/>
          <w:sz w:val="24"/>
        </w:rPr>
        <w:t>1.</w:t>
      </w:r>
      <w:r>
        <w:rPr>
          <w:rFonts w:ascii="Helvetica Neue" w:hAnsi="Helvetica Neue" w:cs="Helvetica Neue"/>
          <w:i w:val="0"/>
          <w:strike w:val="0"/>
          <w:color w:val="333333"/>
          <w:spacing w:val="0"/>
          <w:sz w:val="24"/>
          <w:u w:val="none"/>
          <w:shd w:val="clear" w:color="auto" w:fill="FFFFFF"/>
        </w:rPr>
        <w:t>不等待计划，紧急处理</w:t>
      </w:r>
      <w:r>
        <w:rPr>
          <w:rFonts w:hint="eastAsia" w:ascii="Helvetica Neue" w:hAnsi="Helvetica Neue" w:cs="Helvetica Neue"/>
          <w:i w:val="0"/>
          <w:strike w:val="0"/>
          <w:color w:val="333333"/>
          <w:spacing w:val="0"/>
          <w:sz w:val="24"/>
          <w:u w:val="none"/>
          <w:shd w:val="clear" w:color="auto" w:fill="FFFFFF"/>
          <w:lang w:eastAsia="zh-CN"/>
        </w:rPr>
        <w:t>；</w:t>
      </w:r>
    </w:p>
    <w:p w14:paraId="68C2E099">
      <w:pPr>
        <w:numPr>
          <w:ilvl w:val="0"/>
          <w:numId w:val="0"/>
        </w:numPr>
        <w:pBdr>
          <w:bottom w:val="none" w:color="auto" w:sz="0" w:space="0"/>
        </w:pBdr>
        <w:spacing w:line="360" w:lineRule="auto"/>
        <w:ind w:leftChars="0" w:firstLine="480" w:firstLineChars="200"/>
        <w:rPr>
          <w:rFonts w:hint="eastAsia" w:eastAsia="宋体"/>
          <w:lang w:eastAsia="zh-CN"/>
        </w:rPr>
      </w:pPr>
      <w:r>
        <w:rPr>
          <w:rFonts w:ascii="Helvetica Neue" w:hAnsi="Helvetica Neue" w:cs="Helvetica Neue"/>
          <w:i w:val="0"/>
          <w:strike w:val="0"/>
          <w:color w:val="333333"/>
          <w:spacing w:val="0"/>
          <w:sz w:val="24"/>
          <w:u w:val="none"/>
          <w:shd w:val="clear" w:color="auto" w:fill="FFFFFF"/>
        </w:rPr>
        <w:t>2. 先停用，再找替代方案</w:t>
      </w:r>
      <w:r>
        <w:rPr>
          <w:rFonts w:hint="eastAsia" w:ascii="Helvetica Neue" w:hAnsi="Helvetica Neue" w:cs="Helvetica Neue"/>
          <w:i w:val="0"/>
          <w:strike w:val="0"/>
          <w:color w:val="333333"/>
          <w:spacing w:val="0"/>
          <w:sz w:val="24"/>
          <w:u w:val="none"/>
          <w:shd w:val="clear" w:color="auto" w:fill="FFFFFF"/>
          <w:lang w:eastAsia="zh-CN"/>
        </w:rPr>
        <w:t>；</w:t>
      </w:r>
    </w:p>
    <w:p w14:paraId="36AFF00E">
      <w:pPr>
        <w:numPr>
          <w:ilvl w:val="0"/>
          <w:numId w:val="0"/>
        </w:numPr>
        <w:pBdr>
          <w:bottom w:val="none" w:color="auto" w:sz="0" w:space="0"/>
        </w:pBdr>
        <w:spacing w:line="360" w:lineRule="auto"/>
        <w:ind w:leftChars="0" w:firstLine="480" w:firstLineChars="200"/>
        <w:rPr>
          <w:rFonts w:hint="eastAsia" w:eastAsia="宋体"/>
          <w:lang w:eastAsia="zh-CN"/>
        </w:rPr>
      </w:pPr>
      <w:r>
        <w:rPr>
          <w:rFonts w:hint="eastAsia" w:ascii="宋体" w:hAnsi="宋体" w:cs="仿宋_GB2312"/>
          <w:sz w:val="24"/>
          <w:lang w:eastAsia="zh-CN"/>
        </w:rPr>
        <w:t>（</w:t>
      </w:r>
      <w:r>
        <w:rPr>
          <w:rFonts w:hint="eastAsia" w:ascii="宋体" w:hAnsi="宋体" w:cs="仿宋_GB2312"/>
          <w:sz w:val="24"/>
          <w:lang w:val="en-US" w:eastAsia="zh-CN"/>
        </w:rPr>
        <w:t>三</w:t>
      </w:r>
      <w:r>
        <w:rPr>
          <w:rFonts w:hint="eastAsia" w:ascii="宋体" w:hAnsi="宋体" w:cs="仿宋_GB2312"/>
          <w:sz w:val="24"/>
          <w:lang w:eastAsia="zh-CN"/>
        </w:rPr>
        <w:t>）</w:t>
      </w:r>
      <w:r>
        <w:rPr>
          <w:rFonts w:hint="eastAsia" w:ascii="宋体" w:hAnsi="宋体" w:cs="仿宋_GB2312"/>
          <w:sz w:val="24"/>
        </w:rPr>
        <w:t>淘汰软件应清理相关代码和配置；清理内容</w:t>
      </w:r>
      <w:r>
        <w:rPr>
          <w:rFonts w:ascii="Helvetica Neue" w:hAnsi="Helvetica Neue" w:cs="Helvetica Neue"/>
          <w:i w:val="0"/>
          <w:strike w:val="0"/>
          <w:color w:val="333333"/>
          <w:spacing w:val="0"/>
          <w:sz w:val="24"/>
          <w:u w:val="none"/>
          <w:shd w:val="clear" w:color="auto" w:fill="FFFFFF"/>
        </w:rPr>
        <w:t>包括：依赖声明、代码引用、配置文件、文档。清理完成后需要扫描验证，确保无残留</w:t>
      </w:r>
      <w:r>
        <w:rPr>
          <w:rFonts w:hint="eastAsia" w:ascii="Helvetica Neue" w:hAnsi="Helvetica Neue" w:cs="Helvetica Neue"/>
          <w:i w:val="0"/>
          <w:strike w:val="0"/>
          <w:color w:val="333333"/>
          <w:spacing w:val="0"/>
          <w:sz w:val="24"/>
          <w:u w:val="none"/>
          <w:shd w:val="clear" w:color="auto" w:fill="FFFFFF"/>
          <w:lang w:eastAsia="zh-CN"/>
        </w:rPr>
        <w:t>；</w:t>
      </w:r>
    </w:p>
    <w:p w14:paraId="2A9BB1B2">
      <w:pPr>
        <w:numPr>
          <w:ilvl w:val="0"/>
          <w:numId w:val="0"/>
        </w:numPr>
        <w:pBdr>
          <w:bottom w:val="none" w:color="auto" w:sz="0" w:space="0"/>
        </w:pBdr>
        <w:spacing w:line="360" w:lineRule="auto"/>
        <w:ind w:leftChars="0" w:firstLine="480" w:firstLineChars="200"/>
      </w:pPr>
      <w:r>
        <w:rPr>
          <w:rFonts w:hint="eastAsia" w:ascii="宋体" w:hAnsi="宋体" w:cs="仿宋_GB2312"/>
          <w:sz w:val="24"/>
          <w:lang w:eastAsia="zh-CN"/>
        </w:rPr>
        <w:t>（</w:t>
      </w:r>
      <w:r>
        <w:rPr>
          <w:rFonts w:hint="eastAsia" w:ascii="宋体" w:hAnsi="宋体" w:cs="仿宋_GB2312"/>
          <w:sz w:val="24"/>
          <w:lang w:val="en-US" w:eastAsia="zh-CN"/>
        </w:rPr>
        <w:t>四</w:t>
      </w:r>
      <w:r>
        <w:rPr>
          <w:rFonts w:hint="eastAsia" w:ascii="宋体" w:hAnsi="宋体" w:cs="仿宋_GB2312"/>
          <w:sz w:val="24"/>
          <w:lang w:eastAsia="zh-CN"/>
        </w:rPr>
        <w:t>）</w:t>
      </w:r>
      <w:r>
        <w:rPr>
          <w:rFonts w:hint="eastAsia" w:ascii="宋体" w:hAnsi="宋体" w:cs="仿宋_GB2312"/>
          <w:sz w:val="24"/>
        </w:rPr>
        <w:t>建立淘汰软件档案；保</w:t>
      </w:r>
      <w:r>
        <w:rPr>
          <w:rFonts w:ascii="Helvetica Neue" w:hAnsi="Helvetica Neue" w:cs="Helvetica Neue"/>
          <w:i w:val="0"/>
          <w:strike w:val="0"/>
          <w:color w:val="333333"/>
          <w:spacing w:val="0"/>
          <w:sz w:val="24"/>
          <w:u w:val="none"/>
          <w:shd w:val="clear" w:color="auto" w:fill="FFFFFF"/>
        </w:rPr>
        <w:t>存淘汰过程记录。包括：淘汰原因、影响分析、替代方案、经验教训</w:t>
      </w:r>
      <w:r>
        <w:rPr>
          <w:rFonts w:hint="eastAsia" w:ascii="Helvetica Neue" w:hAnsi="Helvetica Neue" w:cs="Helvetica Neue"/>
          <w:i w:val="0"/>
          <w:strike w:val="0"/>
          <w:color w:val="333333"/>
          <w:spacing w:val="0"/>
          <w:sz w:val="24"/>
          <w:u w:val="none"/>
          <w:shd w:val="clear" w:color="auto" w:fill="FFFFFF"/>
          <w:lang w:eastAsia="zh-CN"/>
        </w:rPr>
        <w:t>。</w:t>
      </w:r>
    </w:p>
    <w:p w14:paraId="1C6BD02C">
      <w:pPr>
        <w:pStyle w:val="3"/>
      </w:pPr>
      <w:r>
        <w:t>第五节 许可证合规管理</w:t>
      </w:r>
    </w:p>
    <w:p w14:paraId="2D4CBE5A">
      <w:pPr>
        <w:pBdr>
          <w:bottom w:val="none" w:color="auto" w:sz="0" w:space="0"/>
        </w:pBdr>
        <w:spacing w:line="360" w:lineRule="auto"/>
        <w:ind w:left="0" w:leftChars="0" w:firstLine="0" w:firstLineChars="0"/>
        <w:rPr>
          <w:rFonts w:hint="eastAsia" w:ascii="宋体" w:hAnsi="宋体" w:cs="仿宋_GB2312"/>
          <w:sz w:val="24"/>
        </w:rPr>
      </w:pPr>
      <w:r>
        <w:rPr>
          <w:rFonts w:hint="eastAsia" w:ascii="宋体" w:hAnsi="宋体" w:cs="仿宋_GB2312"/>
          <w:b/>
          <w:sz w:val="24"/>
        </w:rPr>
        <w:t>第四十</w:t>
      </w:r>
      <w:r>
        <w:rPr>
          <w:rFonts w:hint="eastAsia" w:ascii="宋体" w:hAnsi="宋体" w:cs="仿宋_GB2312"/>
          <w:b/>
          <w:sz w:val="24"/>
          <w:lang w:val="en-US" w:eastAsia="zh-CN"/>
        </w:rPr>
        <w:t>九</w:t>
      </w:r>
      <w:r>
        <w:rPr>
          <w:rFonts w:hint="eastAsia" w:ascii="宋体" w:hAnsi="宋体" w:cs="仿宋_GB2312"/>
          <w:b/>
          <w:sz w:val="24"/>
        </w:rPr>
        <w:t>条</w:t>
      </w:r>
      <w:r>
        <w:t xml:space="preserve"> </w:t>
      </w:r>
      <w:r>
        <w:rPr>
          <w:rFonts w:hint="eastAsia" w:ascii="宋体" w:hAnsi="宋体" w:cs="仿宋_GB2312"/>
          <w:b/>
          <w:bCs/>
          <w:sz w:val="24"/>
        </w:rPr>
        <w:t>建立许可证分类管理制度：</w:t>
      </w:r>
    </w:p>
    <w:p w14:paraId="2E01850B">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（一）推荐使用许可证：MIT、Apache 2.0、BSD等宽松许可证；</w:t>
      </w:r>
    </w:p>
    <w:p w14:paraId="67E439CA">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（二）限制使用许可证：LGPL、MPL等有条件许可证，需评估合规要求；</w:t>
      </w:r>
    </w:p>
    <w:p w14:paraId="503F19A6">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（三）禁止使用许可证：GPL、AGPL等强传染性许可证。</w:t>
      </w:r>
    </w:p>
    <w:p w14:paraId="7E667D67">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第五十条</w:t>
      </w:r>
      <w:r>
        <w:t xml:space="preserve"> </w:t>
      </w:r>
      <w:r>
        <w:rPr>
          <w:rFonts w:hint="eastAsia" w:ascii="宋体" w:hAnsi="宋体" w:cs="仿宋_GB2312"/>
          <w:b/>
          <w:bCs/>
          <w:sz w:val="24"/>
        </w:rPr>
        <w:t>许可证合规义务履行：</w:t>
      </w:r>
    </w:p>
    <w:p w14:paraId="683BDB54">
      <w:pPr>
        <w:pBdr>
          <w:bottom w:val="none" w:color="auto" w:sz="0" w:space="0"/>
        </w:pBdr>
        <w:spacing w:line="360" w:lineRule="auto"/>
        <w:ind w:left="0" w:leftChars="0" w:firstLine="480" w:firstLineChars="200"/>
        <w:rPr>
          <w:rFonts w:hint="eastAsia" w:eastAsia="宋体"/>
          <w:lang w:eastAsia="zh-CN"/>
        </w:rPr>
      </w:pPr>
      <w:r>
        <w:rPr>
          <w:rFonts w:hint="eastAsia" w:ascii="宋体" w:hAnsi="宋体" w:cs="仿宋_GB2312"/>
          <w:sz w:val="24"/>
        </w:rPr>
        <w:t>（一）在产品文档中声明所有第三方软件信息；</w:t>
      </w:r>
      <w:r>
        <w:rPr>
          <w:rFonts w:ascii="Helvetica Neue" w:hAnsi="Helvetica Neue" w:cs="Helvetica Neue"/>
          <w:i w:val="0"/>
          <w:strike w:val="0"/>
          <w:color w:val="333333"/>
          <w:spacing w:val="0"/>
          <w:sz w:val="24"/>
          <w:u w:val="none"/>
          <w:shd w:val="clear" w:color="auto" w:fill="FFFFFF"/>
        </w:rPr>
        <w:t>包括：软件名称、版本、许可证类型、版权信息。位置：产品安装目录、用户手册、关于页面</w:t>
      </w:r>
      <w:r>
        <w:rPr>
          <w:rFonts w:hint="eastAsia" w:ascii="Helvetica Neue" w:hAnsi="Helvetica Neue" w:cs="Helvetica Neue"/>
          <w:i w:val="0"/>
          <w:strike w:val="0"/>
          <w:color w:val="333333"/>
          <w:spacing w:val="0"/>
          <w:sz w:val="24"/>
          <w:u w:val="none"/>
          <w:shd w:val="clear" w:color="auto" w:fill="FFFFFF"/>
          <w:lang w:eastAsia="zh-CN"/>
        </w:rPr>
        <w:t>；</w:t>
      </w:r>
    </w:p>
    <w:p w14:paraId="1BCB9AF2">
      <w:pPr>
        <w:pBdr>
          <w:bottom w:val="none" w:color="auto" w:sz="0" w:space="0"/>
        </w:pBdr>
        <w:spacing w:line="360" w:lineRule="auto"/>
        <w:ind w:left="0" w:leftChars="0" w:firstLine="480" w:firstLineChars="200"/>
        <w:rPr>
          <w:rFonts w:hint="eastAsia" w:eastAsia="宋体"/>
          <w:lang w:eastAsia="zh-CN"/>
        </w:rPr>
      </w:pPr>
      <w:r>
        <w:rPr>
          <w:rFonts w:hint="eastAsia" w:ascii="宋体" w:hAnsi="宋体" w:cs="仿宋_GB2312"/>
          <w:sz w:val="24"/>
        </w:rPr>
        <w:t>（二）保留原始版权声明和许可证文本；</w:t>
      </w:r>
      <w:r>
        <w:rPr>
          <w:rFonts w:ascii="Helvetica Neue" w:hAnsi="Helvetica Neue" w:cs="Helvetica Neue"/>
          <w:i w:val="0"/>
          <w:strike w:val="0"/>
          <w:color w:val="333333"/>
          <w:spacing w:val="0"/>
          <w:sz w:val="24"/>
          <w:u w:val="none"/>
          <w:shd w:val="clear" w:color="auto" w:fill="FFFFFF"/>
        </w:rPr>
        <w:t>不得删改第三方代码的版权信息。创建licenses/目录存放许可证文本</w:t>
      </w:r>
      <w:r>
        <w:rPr>
          <w:rFonts w:hint="eastAsia" w:ascii="Helvetica Neue" w:hAnsi="Helvetica Neue" w:cs="Helvetica Neue"/>
          <w:i w:val="0"/>
          <w:strike w:val="0"/>
          <w:color w:val="333333"/>
          <w:spacing w:val="0"/>
          <w:sz w:val="24"/>
          <w:u w:val="none"/>
          <w:shd w:val="clear" w:color="auto" w:fill="FFFFFF"/>
          <w:lang w:eastAsia="zh-CN"/>
        </w:rPr>
        <w:t>；</w:t>
      </w:r>
    </w:p>
    <w:p w14:paraId="017A9C95">
      <w:pPr>
        <w:pBdr>
          <w:bottom w:val="none" w:color="auto" w:sz="0" w:space="0"/>
        </w:pBdr>
        <w:spacing w:line="360" w:lineRule="auto"/>
        <w:ind w:left="0" w:leftChars="0" w:firstLine="480" w:firstLineChars="200"/>
        <w:rPr>
          <w:rFonts w:hint="eastAsia" w:eastAsia="宋体"/>
          <w:lang w:eastAsia="zh-CN"/>
        </w:rPr>
      </w:pPr>
      <w:r>
        <w:rPr>
          <w:rFonts w:hint="eastAsia" w:ascii="宋体" w:hAnsi="宋体" w:cs="仿宋_GB2312"/>
          <w:sz w:val="24"/>
        </w:rPr>
        <w:t>（三）根据许可证要求履行源码开放等义务；</w:t>
      </w:r>
      <w:r>
        <w:rPr>
          <w:rFonts w:ascii="Helvetica Neue" w:hAnsi="Helvetica Neue" w:cs="Helvetica Neue"/>
          <w:i w:val="0"/>
          <w:strike w:val="0"/>
          <w:color w:val="333333"/>
          <w:spacing w:val="0"/>
          <w:sz w:val="24"/>
          <w:u w:val="none"/>
          <w:shd w:val="clear" w:color="auto" w:fill="FFFFFF"/>
        </w:rPr>
        <w:t>根据许可证要求开源（如LGPL修改部分）。建立公开Git仓库或提供源码下载。在产品中提供获取源码的说明</w:t>
      </w:r>
      <w:r>
        <w:rPr>
          <w:rFonts w:hint="eastAsia" w:ascii="Helvetica Neue" w:hAnsi="Helvetica Neue" w:cs="Helvetica Neue"/>
          <w:i w:val="0"/>
          <w:strike w:val="0"/>
          <w:color w:val="333333"/>
          <w:spacing w:val="0"/>
          <w:sz w:val="24"/>
          <w:u w:val="none"/>
          <w:shd w:val="clear" w:color="auto" w:fill="FFFFFF"/>
          <w:lang w:eastAsia="zh-CN"/>
        </w:rPr>
        <w:t>；</w:t>
      </w:r>
    </w:p>
    <w:p w14:paraId="0985073A">
      <w:pPr>
        <w:pBdr>
          <w:bottom w:val="none" w:color="auto" w:sz="0" w:space="0"/>
        </w:pBdr>
        <w:spacing w:line="360" w:lineRule="auto"/>
        <w:ind w:left="0" w:leftChars="0" w:firstLine="480" w:firstLineChars="200"/>
      </w:pPr>
      <w:r>
        <w:rPr>
          <w:rFonts w:hint="eastAsia" w:ascii="宋体" w:hAnsi="宋体" w:cs="仿宋_GB2312"/>
          <w:sz w:val="24"/>
        </w:rPr>
        <w:t>（四）建立许可证合规档案。</w:t>
      </w:r>
      <w:r>
        <w:rPr>
          <w:rFonts w:ascii="Helvetica Neue" w:hAnsi="Helvetica Neue" w:cs="Helvetica Neue"/>
          <w:i w:val="0"/>
          <w:strike w:val="0"/>
          <w:color w:val="333333"/>
          <w:spacing w:val="0"/>
          <w:sz w:val="24"/>
          <w:u w:val="none"/>
          <w:shd w:val="clear" w:color="auto" w:fill="FFFFFF"/>
        </w:rPr>
        <w:t>保存合规履行证据。每个产品版本的合规记录。可供审计和追溯。</w:t>
      </w:r>
    </w:p>
    <w:p w14:paraId="491C4FA0">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第五十</w:t>
      </w:r>
      <w:r>
        <w:rPr>
          <w:rFonts w:hint="eastAsia" w:ascii="宋体" w:hAnsi="宋体" w:cs="仿宋_GB2312"/>
          <w:b/>
          <w:sz w:val="24"/>
          <w:lang w:val="en-US" w:eastAsia="zh-CN"/>
        </w:rPr>
        <w:t>一</w:t>
      </w:r>
      <w:r>
        <w:rPr>
          <w:rFonts w:hint="eastAsia" w:ascii="宋体" w:hAnsi="宋体" w:cs="仿宋_GB2312"/>
          <w:b/>
          <w:sz w:val="24"/>
        </w:rPr>
        <w:t>条</w:t>
      </w:r>
      <w:r>
        <w:t xml:space="preserve"> </w:t>
      </w:r>
      <w:r>
        <w:rPr>
          <w:rFonts w:hint="eastAsia" w:ascii="宋体" w:hAnsi="宋体" w:cs="仿宋_GB2312"/>
          <w:b/>
          <w:bCs/>
          <w:sz w:val="24"/>
        </w:rPr>
        <w:t>对第三方软件的修改管理：</w:t>
      </w:r>
    </w:p>
    <w:p w14:paraId="27D58F90">
      <w:pPr>
        <w:pBdr>
          <w:bottom w:val="none" w:color="auto" w:sz="0" w:space="0"/>
        </w:pBdr>
        <w:spacing w:line="360" w:lineRule="auto"/>
        <w:ind w:left="0" w:leftChars="0" w:firstLine="480" w:firstLineChars="200"/>
        <w:rPr>
          <w:rFonts w:hint="eastAsia" w:eastAsia="宋体"/>
          <w:lang w:eastAsia="zh-CN"/>
        </w:rPr>
      </w:pPr>
      <w:r>
        <w:rPr>
          <w:rFonts w:hint="eastAsia" w:ascii="宋体" w:hAnsi="宋体" w:cs="仿宋_GB2312"/>
          <w:sz w:val="24"/>
        </w:rPr>
        <w:t>（一）修改前评估许可证允许范围；</w:t>
      </w:r>
      <w:r>
        <w:rPr>
          <w:rFonts w:ascii="Helvetica Neue" w:hAnsi="Helvetica Neue" w:cs="Helvetica Neue"/>
          <w:i w:val="0"/>
          <w:strike w:val="0"/>
          <w:color w:val="333333"/>
          <w:spacing w:val="0"/>
          <w:sz w:val="24"/>
          <w:u w:val="none"/>
          <w:shd w:val="clear" w:color="auto" w:fill="FFFFFF"/>
        </w:rPr>
        <w:t>确认许可证是否允许修改。评估修改后的合规义务。判断是否需要开源修改部分</w:t>
      </w:r>
      <w:r>
        <w:rPr>
          <w:rFonts w:hint="eastAsia" w:ascii="Helvetica Neue" w:hAnsi="Helvetica Neue" w:cs="Helvetica Neue"/>
          <w:i w:val="0"/>
          <w:strike w:val="0"/>
          <w:color w:val="333333"/>
          <w:spacing w:val="0"/>
          <w:sz w:val="24"/>
          <w:u w:val="none"/>
          <w:shd w:val="clear" w:color="auto" w:fill="FFFFFF"/>
          <w:lang w:eastAsia="zh-CN"/>
        </w:rPr>
        <w:t>；</w:t>
      </w:r>
    </w:p>
    <w:p w14:paraId="7B37EBEC">
      <w:pPr>
        <w:pBdr>
          <w:bottom w:val="none" w:color="auto" w:sz="0" w:space="0"/>
        </w:pBdr>
        <w:spacing w:line="360" w:lineRule="auto"/>
        <w:ind w:left="0" w:leftChars="0" w:firstLine="480" w:firstLineChars="200"/>
        <w:rPr>
          <w:rFonts w:hint="eastAsia" w:eastAsia="宋体"/>
          <w:lang w:eastAsia="zh-CN"/>
        </w:rPr>
      </w:pPr>
      <w:r>
        <w:rPr>
          <w:rFonts w:hint="eastAsia" w:ascii="宋体" w:hAnsi="宋体" w:cs="仿宋_GB2312"/>
          <w:sz w:val="24"/>
        </w:rPr>
        <w:t>（二）明确标识和记录所有修改内容；</w:t>
      </w:r>
      <w:r>
        <w:rPr>
          <w:rFonts w:ascii="Helvetica Neue" w:hAnsi="Helvetica Neue" w:cs="Helvetica Neue"/>
          <w:i w:val="0"/>
          <w:strike w:val="0"/>
          <w:color w:val="333333"/>
          <w:spacing w:val="0"/>
          <w:sz w:val="24"/>
          <w:u w:val="none"/>
          <w:shd w:val="clear" w:color="auto" w:fill="FFFFFF"/>
        </w:rPr>
        <w:t>标记和记录所有修改内容。在代码中添加修改说明。使用版本控制记录变更</w:t>
      </w:r>
      <w:r>
        <w:rPr>
          <w:rFonts w:hint="eastAsia" w:ascii="Helvetica Neue" w:hAnsi="Helvetica Neue" w:cs="Helvetica Neue"/>
          <w:i w:val="0"/>
          <w:strike w:val="0"/>
          <w:color w:val="333333"/>
          <w:spacing w:val="0"/>
          <w:sz w:val="24"/>
          <w:u w:val="none"/>
          <w:shd w:val="clear" w:color="auto" w:fill="FFFFFF"/>
          <w:lang w:eastAsia="zh-CN"/>
        </w:rPr>
        <w:t>；</w:t>
      </w:r>
    </w:p>
    <w:p w14:paraId="0E521BE8">
      <w:pPr>
        <w:pBdr>
          <w:bottom w:val="none" w:color="auto" w:sz="0" w:space="0"/>
        </w:pBdr>
        <w:spacing w:line="360" w:lineRule="auto"/>
        <w:ind w:left="0" w:leftChars="0" w:firstLine="480" w:firstLineChars="200"/>
        <w:rPr>
          <w:rFonts w:hint="eastAsia" w:eastAsia="宋体"/>
          <w:lang w:eastAsia="zh-CN"/>
        </w:rPr>
      </w:pPr>
      <w:r>
        <w:rPr>
          <w:rFonts w:hint="eastAsia" w:ascii="宋体" w:hAnsi="宋体" w:cs="仿宋_GB2312"/>
          <w:sz w:val="24"/>
        </w:rPr>
        <w:t>（三）根据许可证要求处理修改后的代码；</w:t>
      </w:r>
      <w:r>
        <w:rPr>
          <w:rFonts w:ascii="Helvetica Neue" w:hAnsi="Helvetica Neue" w:cs="Helvetica Neue"/>
          <w:i w:val="0"/>
          <w:strike w:val="0"/>
          <w:color w:val="333333"/>
          <w:spacing w:val="0"/>
          <w:sz w:val="24"/>
          <w:u w:val="none"/>
          <w:shd w:val="clear" w:color="auto" w:fill="FFFFFF"/>
        </w:rPr>
        <w:t>MIT/Apache：可闭源，但需标注修改。GPL/LGPL：需开源修改部分。MPL：修改文件需开源，新增文件可闭源</w:t>
      </w:r>
      <w:r>
        <w:rPr>
          <w:rFonts w:hint="eastAsia" w:ascii="Helvetica Neue" w:hAnsi="Helvetica Neue" w:cs="Helvetica Neue"/>
          <w:i w:val="0"/>
          <w:strike w:val="0"/>
          <w:color w:val="333333"/>
          <w:spacing w:val="0"/>
          <w:sz w:val="24"/>
          <w:u w:val="none"/>
          <w:shd w:val="clear" w:color="auto" w:fill="FFFFFF"/>
          <w:lang w:eastAsia="zh-CN"/>
        </w:rPr>
        <w:t>；</w:t>
      </w:r>
    </w:p>
    <w:p w14:paraId="1A1004F1">
      <w:pPr>
        <w:pBdr>
          <w:bottom w:val="none" w:color="auto" w:sz="0" w:space="0"/>
        </w:pBdr>
        <w:spacing w:line="360" w:lineRule="auto"/>
        <w:ind w:left="0" w:leftChars="0" w:firstLine="480" w:firstLineChars="200"/>
        <w:rPr>
          <w:rFonts w:hint="eastAsia" w:eastAsia="宋体"/>
          <w:lang w:eastAsia="zh-CN"/>
        </w:rPr>
      </w:pPr>
      <w:r>
        <w:rPr>
          <w:rFonts w:hint="eastAsia" w:ascii="宋体" w:hAnsi="宋体" w:cs="仿宋_GB2312"/>
          <w:sz w:val="24"/>
        </w:rPr>
        <w:t>（四）建立修改记录档案。</w:t>
      </w:r>
      <w:r>
        <w:rPr>
          <w:rFonts w:ascii="Helvetica Neue" w:hAnsi="Helvetica Neue" w:cs="Helvetica Neue"/>
          <w:i w:val="0"/>
          <w:strike w:val="0"/>
          <w:color w:val="333333"/>
          <w:spacing w:val="0"/>
          <w:sz w:val="24"/>
          <w:u w:val="none"/>
          <w:shd w:val="clear" w:color="auto" w:fill="FFFFFF"/>
        </w:rPr>
        <w:t>保存修改记录。包括：修改原因、修改内容、审批记录、开源发布记录</w:t>
      </w:r>
      <w:r>
        <w:rPr>
          <w:rFonts w:hint="eastAsia" w:ascii="Helvetica Neue" w:hAnsi="Helvetica Neue" w:cs="Helvetica Neue"/>
          <w:i w:val="0"/>
          <w:strike w:val="0"/>
          <w:color w:val="333333"/>
          <w:spacing w:val="0"/>
          <w:sz w:val="24"/>
          <w:u w:val="none"/>
          <w:shd w:val="clear" w:color="auto" w:fill="FFFFFF"/>
          <w:lang w:eastAsia="zh-CN"/>
        </w:rPr>
        <w:t>。</w:t>
      </w:r>
    </w:p>
    <w:p w14:paraId="24823C78">
      <w:pPr>
        <w:pStyle w:val="3"/>
      </w:pPr>
      <w:r>
        <w:t>第六节 代码隔离与纯净性管理</w:t>
      </w:r>
    </w:p>
    <w:p w14:paraId="22C58B7D">
      <w:pPr>
        <w:pBdr>
          <w:bottom w:val="none" w:color="auto" w:sz="0" w:space="0"/>
        </w:pBdr>
        <w:spacing w:line="360" w:lineRule="auto"/>
        <w:ind w:left="0" w:leftChars="0" w:firstLine="0" w:firstLineChars="0"/>
        <w:rPr>
          <w:rFonts w:hint="eastAsia" w:ascii="宋体" w:hAnsi="宋体" w:cs="仿宋_GB2312"/>
          <w:sz w:val="24"/>
        </w:rPr>
      </w:pPr>
      <w:r>
        <w:rPr>
          <w:rFonts w:hint="eastAsia" w:ascii="宋体" w:hAnsi="宋体" w:cs="仿宋_GB2312"/>
          <w:b/>
          <w:sz w:val="24"/>
        </w:rPr>
        <w:t>第五十</w:t>
      </w:r>
      <w:r>
        <w:rPr>
          <w:rFonts w:hint="eastAsia" w:ascii="宋体" w:hAnsi="宋体" w:cs="仿宋_GB2312"/>
          <w:b/>
          <w:sz w:val="24"/>
          <w:lang w:val="en-US" w:eastAsia="zh-CN"/>
        </w:rPr>
        <w:t>二</w:t>
      </w:r>
      <w:r>
        <w:rPr>
          <w:rFonts w:hint="eastAsia" w:ascii="宋体" w:hAnsi="宋体" w:cs="仿宋_GB2312"/>
          <w:b/>
          <w:sz w:val="24"/>
        </w:rPr>
        <w:t>条</w:t>
      </w:r>
      <w:r>
        <w:t xml:space="preserve"> </w:t>
      </w:r>
      <w:r>
        <w:rPr>
          <w:rFonts w:hint="eastAsia" w:ascii="宋体" w:hAnsi="宋体" w:cs="仿宋_GB2312"/>
          <w:b/>
          <w:bCs/>
          <w:sz w:val="24"/>
        </w:rPr>
        <w:t>代码物理隔离要求：</w:t>
      </w:r>
    </w:p>
    <w:p w14:paraId="176FF355">
      <w:pPr>
        <w:pBdr>
          <w:bottom w:val="none" w:color="auto" w:sz="0" w:space="0"/>
        </w:pBdr>
        <w:spacing w:line="360" w:lineRule="auto"/>
        <w:ind w:left="0" w:leftChars="0" w:firstLine="480" w:firstLineChars="200"/>
        <w:rPr>
          <w:rFonts w:hint="eastAsia" w:eastAsia="宋体"/>
          <w:lang w:eastAsia="zh-CN"/>
        </w:rPr>
      </w:pPr>
      <w:r>
        <w:rPr>
          <w:rFonts w:hint="eastAsia" w:ascii="宋体" w:hAnsi="宋体" w:cs="仿宋_GB2312"/>
          <w:sz w:val="24"/>
        </w:rPr>
        <w:t>（一）自研代码与第三方代码分目录存放；</w:t>
      </w:r>
      <w:r>
        <w:rPr>
          <w:rFonts w:ascii="Helvetica Neue" w:hAnsi="Helvetica Neue" w:cs="Helvetica Neue"/>
          <w:i w:val="0"/>
          <w:strike w:val="0"/>
          <w:color w:val="333333"/>
          <w:spacing w:val="0"/>
          <w:sz w:val="24"/>
          <w:u w:val="none"/>
          <w:shd w:val="clear" w:color="auto" w:fill="FFFFFF"/>
        </w:rPr>
        <w:t>避免混淆。便于管理和审计</w:t>
      </w:r>
      <w:r>
        <w:rPr>
          <w:rFonts w:hint="eastAsia" w:ascii="Helvetica Neue" w:hAnsi="Helvetica Neue" w:cs="Helvetica Neue"/>
          <w:i w:val="0"/>
          <w:strike w:val="0"/>
          <w:color w:val="333333"/>
          <w:spacing w:val="0"/>
          <w:sz w:val="24"/>
          <w:u w:val="none"/>
          <w:shd w:val="clear" w:color="auto" w:fill="FFFFFF"/>
          <w:lang w:eastAsia="zh-CN"/>
        </w:rPr>
        <w:t>；</w:t>
      </w:r>
    </w:p>
    <w:p w14:paraId="1312CE49">
      <w:pPr>
        <w:pBdr>
          <w:bottom w:val="none" w:color="auto" w:sz="0" w:space="0"/>
        </w:pBdr>
        <w:spacing w:line="360" w:lineRule="auto"/>
        <w:ind w:left="0" w:leftChars="0" w:firstLine="480" w:firstLineChars="200"/>
        <w:rPr>
          <w:rFonts w:hint="eastAsia" w:ascii="宋体" w:hAnsi="宋体" w:eastAsia="宋体" w:cs="仿宋_GB2312"/>
          <w:sz w:val="24"/>
          <w:lang w:eastAsia="zh-CN"/>
        </w:rPr>
      </w:pPr>
      <w:r>
        <w:rPr>
          <w:rFonts w:hint="eastAsia" w:ascii="宋体" w:hAnsi="宋体" w:cs="仿宋_GB2312"/>
          <w:sz w:val="24"/>
        </w:rPr>
        <w:t>（二）第三方代码按来源和类型分类管理；（</w:t>
      </w:r>
      <w:r>
        <w:rPr>
          <w:rFonts w:ascii="Helvetica Neue" w:hAnsi="Helvetica Neue" w:cs="Helvetica Neue"/>
          <w:i w:val="0"/>
          <w:strike w:val="0"/>
          <w:color w:val="333333"/>
          <w:spacing w:val="0"/>
          <w:sz w:val="24"/>
          <w:u w:val="none"/>
          <w:shd w:val="clear" w:color="auto" w:fill="FFFFFF"/>
        </w:rPr>
        <w:t>开源/商业/免费）（库/工具/框架）</w:t>
      </w:r>
      <w:r>
        <w:rPr>
          <w:rFonts w:hint="eastAsia" w:ascii="Helvetica Neue" w:hAnsi="Helvetica Neue" w:cs="Helvetica Neue"/>
          <w:i w:val="0"/>
          <w:strike w:val="0"/>
          <w:color w:val="333333"/>
          <w:spacing w:val="0"/>
          <w:sz w:val="24"/>
          <w:u w:val="none"/>
          <w:shd w:val="clear" w:color="auto" w:fill="FFFFFF"/>
          <w:lang w:eastAsia="zh-CN"/>
        </w:rPr>
        <w:t>；</w:t>
      </w:r>
    </w:p>
    <w:p w14:paraId="4B2FFD81">
      <w:pPr>
        <w:pBdr>
          <w:bottom w:val="none" w:color="auto" w:sz="0" w:space="0"/>
        </w:pBdr>
        <w:spacing w:line="360" w:lineRule="auto"/>
        <w:ind w:left="0" w:leftChars="0" w:firstLine="480" w:firstLineChars="200"/>
        <w:rPr>
          <w:rFonts w:hint="eastAsia" w:eastAsia="宋体"/>
          <w:lang w:eastAsia="zh-CN"/>
        </w:rPr>
      </w:pPr>
      <w:r>
        <w:rPr>
          <w:rFonts w:hint="eastAsia" w:ascii="宋体" w:hAnsi="宋体" w:cs="仿宋_GB2312"/>
          <w:sz w:val="24"/>
        </w:rPr>
        <w:t>（三）每个第三方组件建立独立目录和说明文档</w:t>
      </w:r>
      <w:r>
        <w:rPr>
          <w:rFonts w:hint="eastAsia" w:ascii="宋体" w:hAnsi="宋体" w:cs="仿宋_GB2312"/>
          <w:sz w:val="24"/>
          <w:lang w:eastAsia="zh-CN"/>
        </w:rPr>
        <w:t>，</w:t>
      </w:r>
      <w:r>
        <w:rPr>
          <w:rFonts w:ascii="Helvetica Neue" w:hAnsi="Helvetica Neue" w:cs="Helvetica Neue"/>
          <w:i w:val="0"/>
          <w:strike w:val="0"/>
          <w:color w:val="333333"/>
          <w:spacing w:val="0"/>
          <w:sz w:val="24"/>
          <w:u w:val="none"/>
          <w:shd w:val="clear" w:color="auto" w:fill="FFFFFF"/>
        </w:rPr>
        <w:t>包含README说明文档</w:t>
      </w:r>
      <w:r>
        <w:rPr>
          <w:rFonts w:hint="eastAsia" w:ascii="Helvetica Neue" w:hAnsi="Helvetica Neue" w:cs="Helvetica Neue"/>
          <w:i w:val="0"/>
          <w:strike w:val="0"/>
          <w:color w:val="333333"/>
          <w:spacing w:val="0"/>
          <w:sz w:val="24"/>
          <w:u w:val="none"/>
          <w:shd w:val="clear" w:color="auto" w:fill="FFFFFF"/>
          <w:lang w:eastAsia="zh-CN"/>
        </w:rPr>
        <w:t>，</w:t>
      </w:r>
      <w:r>
        <w:rPr>
          <w:rFonts w:ascii="Helvetica Neue" w:hAnsi="Helvetica Neue" w:cs="Helvetica Neue"/>
          <w:i w:val="0"/>
          <w:strike w:val="0"/>
          <w:color w:val="333333"/>
          <w:spacing w:val="0"/>
          <w:sz w:val="24"/>
          <w:u w:val="none"/>
          <w:shd w:val="clear" w:color="auto" w:fill="FFFFFF"/>
        </w:rPr>
        <w:t>记录来源、版本、许可证、用途</w:t>
      </w:r>
      <w:r>
        <w:rPr>
          <w:rFonts w:hint="eastAsia" w:ascii="Helvetica Neue" w:hAnsi="Helvetica Neue" w:cs="Helvetica Neue"/>
          <w:i w:val="0"/>
          <w:strike w:val="0"/>
          <w:color w:val="333333"/>
          <w:spacing w:val="0"/>
          <w:sz w:val="24"/>
          <w:u w:val="none"/>
          <w:shd w:val="clear" w:color="auto" w:fill="FFFFFF"/>
          <w:lang w:eastAsia="zh-CN"/>
        </w:rPr>
        <w:t>；</w:t>
      </w:r>
    </w:p>
    <w:p w14:paraId="48E1F734">
      <w:pPr>
        <w:pBdr>
          <w:bottom w:val="none" w:color="auto" w:sz="0" w:space="0"/>
        </w:pBdr>
        <w:spacing w:line="360" w:lineRule="auto"/>
        <w:ind w:left="0" w:leftChars="0" w:firstLine="480" w:firstLineChars="200"/>
      </w:pPr>
      <w:r>
        <w:rPr>
          <w:rFonts w:hint="eastAsia" w:ascii="宋体" w:hAnsi="宋体" w:cs="仿宋_GB2312"/>
          <w:sz w:val="24"/>
        </w:rPr>
        <w:t>（四）在代码中明确标识第三方代码边界</w:t>
      </w:r>
      <w:r>
        <w:rPr>
          <w:rFonts w:hint="eastAsia" w:ascii="宋体" w:hAnsi="宋体" w:cs="仿宋_GB2312"/>
          <w:sz w:val="24"/>
          <w:lang w:eastAsia="zh-CN"/>
        </w:rPr>
        <w:t>，</w:t>
      </w:r>
      <w:r>
        <w:rPr>
          <w:rFonts w:ascii="Helvetica Neue" w:hAnsi="Helvetica Neue" w:cs="Helvetica Neue"/>
          <w:i w:val="0"/>
          <w:strike w:val="0"/>
          <w:color w:val="333333"/>
          <w:spacing w:val="0"/>
          <w:sz w:val="24"/>
          <w:u w:val="none"/>
          <w:shd w:val="clear" w:color="auto" w:fill="FFFFFF"/>
        </w:rPr>
        <w:t>使用注释或特殊标记</w:t>
      </w:r>
      <w:r>
        <w:rPr>
          <w:rFonts w:hint="eastAsia" w:ascii="Helvetica Neue" w:hAnsi="Helvetica Neue" w:cs="Helvetica Neue"/>
          <w:i w:val="0"/>
          <w:strike w:val="0"/>
          <w:color w:val="333333"/>
          <w:spacing w:val="0"/>
          <w:sz w:val="24"/>
          <w:u w:val="none"/>
          <w:shd w:val="clear" w:color="auto" w:fill="FFFFFF"/>
          <w:lang w:eastAsia="zh-CN"/>
        </w:rPr>
        <w:t>，</w:t>
      </w:r>
      <w:r>
        <w:rPr>
          <w:rFonts w:ascii="Helvetica Neue" w:hAnsi="Helvetica Neue" w:cs="Helvetica Neue"/>
          <w:i w:val="0"/>
          <w:strike w:val="0"/>
          <w:color w:val="333333"/>
          <w:spacing w:val="0"/>
          <w:sz w:val="24"/>
          <w:u w:val="none"/>
          <w:shd w:val="clear" w:color="auto" w:fill="FFFFFF"/>
        </w:rPr>
        <w:t>便于代码审查和扫描。</w:t>
      </w:r>
    </w:p>
    <w:p w14:paraId="5C3869E1">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第五十</w:t>
      </w:r>
      <w:r>
        <w:rPr>
          <w:rFonts w:hint="eastAsia" w:ascii="宋体" w:hAnsi="宋体" w:cs="仿宋_GB2312"/>
          <w:b/>
          <w:sz w:val="24"/>
          <w:lang w:eastAsia="zh-CN"/>
        </w:rPr>
        <w:t>三</w:t>
      </w:r>
      <w:r>
        <w:rPr>
          <w:rFonts w:hint="eastAsia" w:ascii="宋体" w:hAnsi="宋体" w:cs="仿宋_GB2312"/>
          <w:b/>
          <w:sz w:val="24"/>
        </w:rPr>
        <w:t>条</w:t>
      </w:r>
      <w:r>
        <w:rPr>
          <w:b/>
          <w:bCs/>
        </w:rPr>
        <w:t xml:space="preserve"> </w:t>
      </w:r>
      <w:r>
        <w:rPr>
          <w:rFonts w:hint="eastAsia" w:ascii="宋体" w:hAnsi="宋体" w:cs="仿宋_GB2312"/>
          <w:b/>
          <w:bCs/>
          <w:sz w:val="24"/>
        </w:rPr>
        <w:t>代码纯净性保障措施：</w:t>
      </w:r>
    </w:p>
    <w:p w14:paraId="285D956D">
      <w:pPr>
        <w:pBdr>
          <w:bottom w:val="none" w:color="auto" w:sz="0" w:space="0"/>
        </w:pBdr>
        <w:spacing w:line="360" w:lineRule="auto"/>
        <w:ind w:left="0" w:leftChars="0" w:firstLine="480" w:firstLineChars="200"/>
        <w:rPr>
          <w:rFonts w:hint="eastAsia" w:eastAsia="宋体"/>
          <w:lang w:eastAsia="zh-CN"/>
        </w:rPr>
      </w:pPr>
      <w:r>
        <w:rPr>
          <w:rFonts w:hint="eastAsia" w:ascii="宋体" w:hAnsi="宋体" w:cs="仿宋_GB2312"/>
          <w:sz w:val="24"/>
        </w:rPr>
        <w:t>（一）严禁在自研代码中混入第三方代码片段；</w:t>
      </w:r>
      <w:r>
        <w:rPr>
          <w:rFonts w:ascii="Helvetica Neue" w:hAnsi="Helvetica Neue" w:cs="Helvetica Neue"/>
          <w:i w:val="0"/>
          <w:strike w:val="0"/>
          <w:color w:val="333333"/>
          <w:spacing w:val="0"/>
          <w:sz w:val="24"/>
          <w:u w:val="none"/>
          <w:shd w:val="clear" w:color="auto" w:fill="FFFFFF"/>
        </w:rPr>
        <w:t>不允许直接复制粘贴第三方代码到自研代码中</w:t>
      </w:r>
      <w:r>
        <w:rPr>
          <w:rFonts w:hint="eastAsia" w:ascii="Helvetica Neue" w:hAnsi="Helvetica Neue" w:cs="Helvetica Neue"/>
          <w:i w:val="0"/>
          <w:strike w:val="0"/>
          <w:color w:val="333333"/>
          <w:spacing w:val="0"/>
          <w:sz w:val="24"/>
          <w:u w:val="none"/>
          <w:shd w:val="clear" w:color="auto" w:fill="FFFFFF"/>
          <w:lang w:eastAsia="zh-CN"/>
        </w:rPr>
        <w:t>，</w:t>
      </w:r>
      <w:r>
        <w:rPr>
          <w:rFonts w:ascii="Helvetica Neue" w:hAnsi="Helvetica Neue" w:cs="Helvetica Neue"/>
          <w:i w:val="0"/>
          <w:strike w:val="0"/>
          <w:color w:val="333333"/>
          <w:spacing w:val="0"/>
          <w:sz w:val="24"/>
          <w:u w:val="none"/>
          <w:shd w:val="clear" w:color="auto" w:fill="FFFFFF"/>
        </w:rPr>
        <w:t>包括但不限于：函数、类、算法、配置代码</w:t>
      </w:r>
      <w:r>
        <w:rPr>
          <w:rFonts w:hint="eastAsia" w:ascii="Helvetica Neue" w:hAnsi="Helvetica Neue" w:cs="Helvetica Neue"/>
          <w:i w:val="0"/>
          <w:strike w:val="0"/>
          <w:color w:val="333333"/>
          <w:spacing w:val="0"/>
          <w:sz w:val="24"/>
          <w:u w:val="none"/>
          <w:shd w:val="clear" w:color="auto" w:fill="FFFFFF"/>
          <w:lang w:eastAsia="zh-CN"/>
        </w:rPr>
        <w:t>，</w:t>
      </w:r>
      <w:r>
        <w:rPr>
          <w:rFonts w:ascii="Helvetica Neue" w:hAnsi="Helvetica Neue" w:cs="Helvetica Neue"/>
          <w:i w:val="0"/>
          <w:strike w:val="0"/>
          <w:color w:val="333333"/>
          <w:spacing w:val="0"/>
          <w:sz w:val="24"/>
          <w:u w:val="none"/>
          <w:shd w:val="clear" w:color="auto" w:fill="FFFFFF"/>
        </w:rPr>
        <w:t>避免知识产权风险和许可证污染</w:t>
      </w:r>
      <w:r>
        <w:rPr>
          <w:rFonts w:hint="eastAsia" w:ascii="Helvetica Neue" w:hAnsi="Helvetica Neue" w:cs="Helvetica Neue"/>
          <w:i w:val="0"/>
          <w:strike w:val="0"/>
          <w:color w:val="333333"/>
          <w:spacing w:val="0"/>
          <w:sz w:val="24"/>
          <w:u w:val="none"/>
          <w:shd w:val="clear" w:color="auto" w:fill="FFFFFF"/>
          <w:lang w:eastAsia="zh-CN"/>
        </w:rPr>
        <w:t>；</w:t>
      </w:r>
    </w:p>
    <w:p w14:paraId="5B990535">
      <w:pPr>
        <w:pBdr>
          <w:bottom w:val="none" w:color="auto" w:sz="0" w:space="0"/>
        </w:pBdr>
        <w:spacing w:line="360" w:lineRule="auto"/>
        <w:ind w:left="0" w:leftChars="0" w:firstLine="480" w:firstLineChars="200"/>
        <w:rPr>
          <w:rFonts w:hint="eastAsia" w:eastAsia="宋体"/>
          <w:lang w:eastAsia="zh-CN"/>
        </w:rPr>
      </w:pPr>
      <w:r>
        <w:rPr>
          <w:rFonts w:hint="eastAsia" w:ascii="宋体" w:hAnsi="宋体" w:cs="仿宋_GB2312"/>
          <w:sz w:val="24"/>
        </w:rPr>
        <w:t>（二）如需参考第三方代码，应重新实现并记录；</w:t>
      </w:r>
      <w:r>
        <w:rPr>
          <w:rFonts w:ascii="Helvetica Neue" w:hAnsi="Helvetica Neue" w:cs="Helvetica Neue"/>
          <w:i w:val="0"/>
          <w:strike w:val="0"/>
          <w:color w:val="333333"/>
          <w:spacing w:val="0"/>
          <w:sz w:val="24"/>
          <w:u w:val="none"/>
          <w:shd w:val="clear" w:color="auto" w:fill="FFFFFF"/>
        </w:rPr>
        <w:t>如需借鉴思路，必须自己重写</w:t>
      </w:r>
      <w:r>
        <w:rPr>
          <w:rFonts w:hint="eastAsia" w:ascii="Helvetica Neue" w:hAnsi="Helvetica Neue" w:cs="Helvetica Neue"/>
          <w:i w:val="0"/>
          <w:strike w:val="0"/>
          <w:color w:val="333333"/>
          <w:spacing w:val="0"/>
          <w:sz w:val="24"/>
          <w:u w:val="none"/>
          <w:shd w:val="clear" w:color="auto" w:fill="FFFFFF"/>
          <w:lang w:eastAsia="zh-CN"/>
        </w:rPr>
        <w:t>，</w:t>
      </w:r>
      <w:r>
        <w:rPr>
          <w:rFonts w:ascii="Helvetica Neue" w:hAnsi="Helvetica Neue" w:cs="Helvetica Neue"/>
          <w:i w:val="0"/>
          <w:strike w:val="0"/>
          <w:color w:val="333333"/>
          <w:spacing w:val="0"/>
          <w:sz w:val="24"/>
          <w:u w:val="none"/>
          <w:shd w:val="clear" w:color="auto" w:fill="FFFFFF"/>
        </w:rPr>
        <w:t>记录参考来源和实现差异</w:t>
      </w:r>
      <w:r>
        <w:rPr>
          <w:rFonts w:hint="eastAsia" w:ascii="Helvetica Neue" w:hAnsi="Helvetica Neue" w:cs="Helvetica Neue"/>
          <w:i w:val="0"/>
          <w:strike w:val="0"/>
          <w:color w:val="333333"/>
          <w:spacing w:val="0"/>
          <w:sz w:val="24"/>
          <w:u w:val="none"/>
          <w:shd w:val="clear" w:color="auto" w:fill="FFFFFF"/>
          <w:lang w:eastAsia="zh-CN"/>
        </w:rPr>
        <w:t>，</w:t>
      </w:r>
      <w:r>
        <w:rPr>
          <w:rFonts w:ascii="Helvetica Neue" w:hAnsi="Helvetica Neue" w:cs="Helvetica Neue"/>
          <w:i w:val="0"/>
          <w:strike w:val="0"/>
          <w:color w:val="333333"/>
          <w:spacing w:val="0"/>
          <w:sz w:val="24"/>
          <w:u w:val="none"/>
          <w:shd w:val="clear" w:color="auto" w:fill="FFFFFF"/>
        </w:rPr>
        <w:t>确保代码独立性</w:t>
      </w:r>
      <w:r>
        <w:rPr>
          <w:rFonts w:hint="eastAsia" w:ascii="Helvetica Neue" w:hAnsi="Helvetica Neue" w:cs="Helvetica Neue"/>
          <w:i w:val="0"/>
          <w:strike w:val="0"/>
          <w:color w:val="333333"/>
          <w:spacing w:val="0"/>
          <w:sz w:val="24"/>
          <w:u w:val="none"/>
          <w:shd w:val="clear" w:color="auto" w:fill="FFFFFF"/>
          <w:lang w:eastAsia="zh-CN"/>
        </w:rPr>
        <w:t>；</w:t>
      </w:r>
    </w:p>
    <w:p w14:paraId="6EDB7853">
      <w:pPr>
        <w:pBdr>
          <w:bottom w:val="none" w:color="auto" w:sz="0" w:space="0"/>
        </w:pBdr>
        <w:spacing w:line="360" w:lineRule="auto"/>
        <w:ind w:left="0" w:leftChars="0" w:firstLine="480" w:firstLineChars="200"/>
      </w:pPr>
      <w:r>
        <w:rPr>
          <w:rFonts w:hint="eastAsia" w:ascii="宋体" w:hAnsi="宋体" w:cs="仿宋_GB2312"/>
          <w:sz w:val="24"/>
        </w:rPr>
        <w:t>（三）定期使用代码扫描工具检测代码纯净性；</w:t>
      </w:r>
      <w:r>
        <w:rPr>
          <w:rFonts w:ascii="Helvetica Neue" w:hAnsi="Helvetica Neue" w:cs="Helvetica Neue"/>
          <w:i w:val="0"/>
          <w:strike w:val="0"/>
          <w:color w:val="333333"/>
          <w:spacing w:val="0"/>
          <w:sz w:val="24"/>
          <w:u w:val="none"/>
          <w:shd w:val="clear" w:color="auto" w:fill="FFFFFF"/>
        </w:rPr>
        <w:t>使用代码相似度检测工具</w:t>
      </w:r>
      <w:r>
        <w:rPr>
          <w:rFonts w:hint="eastAsia" w:ascii="Helvetica Neue" w:hAnsi="Helvetica Neue" w:cs="Helvetica Neue"/>
          <w:i w:val="0"/>
          <w:strike w:val="0"/>
          <w:color w:val="333333"/>
          <w:spacing w:val="0"/>
          <w:sz w:val="24"/>
          <w:u w:val="none"/>
          <w:shd w:val="clear" w:color="auto" w:fill="FFFFFF"/>
          <w:lang w:eastAsia="zh-CN"/>
        </w:rPr>
        <w:t>，</w:t>
      </w:r>
      <w:r>
        <w:rPr>
          <w:rFonts w:ascii="Helvetica Neue" w:hAnsi="Helvetica Neue" w:cs="Helvetica Neue"/>
          <w:i w:val="0"/>
          <w:strike w:val="0"/>
          <w:color w:val="333333"/>
          <w:spacing w:val="0"/>
          <w:sz w:val="24"/>
          <w:u w:val="none"/>
          <w:shd w:val="clear" w:color="auto" w:fill="FFFFFF"/>
        </w:rPr>
        <w:t>发现疑似复制代码及时处理</w:t>
      </w:r>
      <w:r>
        <w:rPr>
          <w:rFonts w:hint="eastAsia" w:ascii="Helvetica Neue" w:hAnsi="Helvetica Neue" w:cs="Helvetica Neue"/>
          <w:i w:val="0"/>
          <w:strike w:val="0"/>
          <w:color w:val="333333"/>
          <w:spacing w:val="0"/>
          <w:sz w:val="24"/>
          <w:u w:val="none"/>
          <w:shd w:val="clear" w:color="auto" w:fill="FFFFFF"/>
          <w:lang w:eastAsia="zh-CN"/>
        </w:rPr>
        <w:t>，</w:t>
      </w:r>
      <w:r>
        <w:rPr>
          <w:rFonts w:ascii="Helvetica Neue" w:hAnsi="Helvetica Neue" w:cs="Helvetica Neue"/>
          <w:i w:val="0"/>
          <w:strike w:val="0"/>
          <w:color w:val="333333"/>
          <w:spacing w:val="0"/>
          <w:sz w:val="24"/>
          <w:u w:val="none"/>
          <w:shd w:val="clear" w:color="auto" w:fill="FFFFFF"/>
        </w:rPr>
        <w:t>建立扫描报告机制。</w:t>
      </w:r>
    </w:p>
    <w:p w14:paraId="5CA850FB">
      <w:pPr>
        <w:pBdr>
          <w:bottom w:val="none" w:color="auto" w:sz="0" w:space="0"/>
        </w:pBdr>
        <w:spacing w:line="360" w:lineRule="auto"/>
        <w:ind w:left="0" w:leftChars="0" w:firstLine="480" w:firstLineChars="200"/>
      </w:pPr>
      <w:r>
        <w:rPr>
          <w:rFonts w:hint="eastAsia" w:ascii="宋体" w:hAnsi="宋体" w:cs="仿宋_GB2312"/>
          <w:sz w:val="24"/>
        </w:rPr>
        <w:t>（四）建立代码审查机制</w:t>
      </w:r>
      <w:r>
        <w:rPr>
          <w:rFonts w:hint="eastAsia" w:ascii="宋体" w:hAnsi="宋体" w:cs="仿宋_GB2312"/>
          <w:sz w:val="24"/>
          <w:lang w:eastAsia="zh-CN"/>
        </w:rPr>
        <w:t>，</w:t>
      </w:r>
      <w:r>
        <w:rPr>
          <w:rFonts w:ascii="Helvetica Neue" w:hAnsi="Helvetica Neue" w:cs="Helvetica Neue"/>
          <w:i w:val="0"/>
          <w:strike w:val="0"/>
          <w:color w:val="333333"/>
          <w:spacing w:val="0"/>
          <w:sz w:val="24"/>
          <w:u w:val="none"/>
          <w:shd w:val="clear" w:color="auto" w:fill="FFFFFF"/>
        </w:rPr>
        <w:t>Code Review时检查代码来源</w:t>
      </w:r>
      <w:r>
        <w:rPr>
          <w:rFonts w:hint="eastAsia" w:ascii="Helvetica Neue" w:hAnsi="Helvetica Neue" w:cs="Helvetica Neue"/>
          <w:i w:val="0"/>
          <w:strike w:val="0"/>
          <w:color w:val="333333"/>
          <w:spacing w:val="0"/>
          <w:sz w:val="24"/>
          <w:u w:val="none"/>
          <w:shd w:val="clear" w:color="auto" w:fill="FFFFFF"/>
          <w:lang w:eastAsia="zh-CN"/>
        </w:rPr>
        <w:t>，</w:t>
      </w:r>
      <w:r>
        <w:rPr>
          <w:rFonts w:ascii="Helvetica Neue" w:hAnsi="Helvetica Neue" w:cs="Helvetica Neue"/>
          <w:i w:val="0"/>
          <w:strike w:val="0"/>
          <w:color w:val="333333"/>
          <w:spacing w:val="0"/>
          <w:sz w:val="24"/>
          <w:u w:val="none"/>
          <w:shd w:val="clear" w:color="auto" w:fill="FFFFFF"/>
        </w:rPr>
        <w:t>关注可疑的代码片段</w:t>
      </w:r>
      <w:r>
        <w:rPr>
          <w:rFonts w:hint="eastAsia" w:ascii="Helvetica Neue" w:hAnsi="Helvetica Neue" w:cs="Helvetica Neue"/>
          <w:i w:val="0"/>
          <w:strike w:val="0"/>
          <w:color w:val="333333"/>
          <w:spacing w:val="0"/>
          <w:sz w:val="24"/>
          <w:u w:val="none"/>
          <w:shd w:val="clear" w:color="auto" w:fill="FFFFFF"/>
          <w:lang w:eastAsia="zh-CN"/>
        </w:rPr>
        <w:t>，</w:t>
      </w:r>
      <w:r>
        <w:rPr>
          <w:rFonts w:ascii="Helvetica Neue" w:hAnsi="Helvetica Neue" w:cs="Helvetica Neue"/>
          <w:i w:val="0"/>
          <w:strike w:val="0"/>
          <w:color w:val="333333"/>
          <w:spacing w:val="0"/>
          <w:sz w:val="24"/>
          <w:u w:val="none"/>
          <w:shd w:val="clear" w:color="auto" w:fill="FFFFFF"/>
        </w:rPr>
        <w:t>建立审查清单。</w:t>
      </w:r>
    </w:p>
    <w:p w14:paraId="213D01B5">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第五十</w:t>
      </w:r>
      <w:r>
        <w:rPr>
          <w:rFonts w:hint="eastAsia" w:ascii="宋体" w:hAnsi="宋体" w:cs="仿宋_GB2312"/>
          <w:b/>
          <w:sz w:val="24"/>
          <w:lang w:eastAsia="zh-CN"/>
        </w:rPr>
        <w:t>四</w:t>
      </w:r>
      <w:r>
        <w:rPr>
          <w:rFonts w:hint="eastAsia" w:ascii="宋体" w:hAnsi="宋体" w:cs="仿宋_GB2312"/>
          <w:b/>
          <w:sz w:val="24"/>
        </w:rPr>
        <w:t>条</w:t>
      </w:r>
      <w:r>
        <w:rPr>
          <w:rFonts w:hint="eastAsia" w:ascii="宋体" w:hAnsi="宋体" w:cs="仿宋_GB2312"/>
          <w:sz w:val="24"/>
        </w:rPr>
        <w:t xml:space="preserve"> </w:t>
      </w:r>
      <w:r>
        <w:rPr>
          <w:rFonts w:hint="eastAsia" w:ascii="宋体" w:hAnsi="宋体" w:cs="仿宋_GB2312"/>
          <w:b/>
          <w:bCs/>
          <w:sz w:val="24"/>
        </w:rPr>
        <w:t>代码标识规范：</w:t>
      </w:r>
    </w:p>
    <w:p w14:paraId="464551E1">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（一）每个源代码文件应标明版权归属；</w:t>
      </w:r>
    </w:p>
    <w:p w14:paraId="338D52CD">
      <w:pPr>
        <w:pBdr>
          <w:bottom w:val="none" w:color="auto" w:sz="0" w:space="0"/>
        </w:pBdr>
        <w:spacing w:line="360" w:lineRule="auto"/>
        <w:ind w:left="0" w:leftChars="0" w:firstLine="480" w:firstLineChars="200"/>
        <w:rPr>
          <w:rFonts w:hint="eastAsia" w:eastAsia="宋体"/>
          <w:lang w:eastAsia="zh-CN"/>
        </w:rPr>
      </w:pPr>
      <w:r>
        <w:rPr>
          <w:rFonts w:hint="eastAsia" w:ascii="宋体" w:hAnsi="宋体" w:cs="仿宋_GB2312"/>
          <w:sz w:val="24"/>
        </w:rPr>
        <w:t>（二）第三方代码应保留原始版权声明；</w:t>
      </w:r>
      <w:r>
        <w:rPr>
          <w:rFonts w:ascii="Helvetica Neue" w:hAnsi="Helvetica Neue" w:cs="Helvetica Neue"/>
          <w:i w:val="0"/>
          <w:strike w:val="0"/>
          <w:color w:val="333333"/>
          <w:spacing w:val="0"/>
          <w:sz w:val="24"/>
          <w:u w:val="none"/>
          <w:shd w:val="clear" w:color="auto" w:fill="FFFFFF"/>
        </w:rPr>
        <w:t>不得删除或修改第三方代码的版权声明</w:t>
      </w:r>
      <w:r>
        <w:rPr>
          <w:rFonts w:hint="eastAsia" w:ascii="Helvetica Neue" w:hAnsi="Helvetica Neue" w:cs="Helvetica Neue"/>
          <w:i w:val="0"/>
          <w:strike w:val="0"/>
          <w:color w:val="333333"/>
          <w:spacing w:val="0"/>
          <w:sz w:val="24"/>
          <w:u w:val="none"/>
          <w:shd w:val="clear" w:color="auto" w:fill="FFFFFF"/>
          <w:lang w:eastAsia="zh-CN"/>
        </w:rPr>
        <w:t>，</w:t>
      </w:r>
      <w:r>
        <w:rPr>
          <w:rFonts w:ascii="Helvetica Neue" w:hAnsi="Helvetica Neue" w:cs="Helvetica Neue"/>
          <w:i w:val="0"/>
          <w:strike w:val="0"/>
          <w:color w:val="333333"/>
          <w:spacing w:val="0"/>
          <w:sz w:val="24"/>
          <w:u w:val="none"/>
          <w:shd w:val="clear" w:color="auto" w:fill="FFFFFF"/>
        </w:rPr>
        <w:t>保持原始许可证文本</w:t>
      </w:r>
      <w:r>
        <w:rPr>
          <w:rFonts w:hint="eastAsia" w:ascii="Helvetica Neue" w:hAnsi="Helvetica Neue" w:cs="Helvetica Neue"/>
          <w:i w:val="0"/>
          <w:strike w:val="0"/>
          <w:color w:val="333333"/>
          <w:spacing w:val="0"/>
          <w:sz w:val="24"/>
          <w:u w:val="none"/>
          <w:shd w:val="clear" w:color="auto" w:fill="FFFFFF"/>
          <w:lang w:eastAsia="zh-CN"/>
        </w:rPr>
        <w:t>，</w:t>
      </w:r>
      <w:r>
        <w:rPr>
          <w:rFonts w:ascii="Helvetica Neue" w:hAnsi="Helvetica Neue" w:cs="Helvetica Neue"/>
          <w:i w:val="0"/>
          <w:strike w:val="0"/>
          <w:color w:val="333333"/>
          <w:spacing w:val="0"/>
          <w:sz w:val="24"/>
          <w:u w:val="none"/>
          <w:shd w:val="clear" w:color="auto" w:fill="FFFFFF"/>
        </w:rPr>
        <w:t>保留原作者信息</w:t>
      </w:r>
      <w:r>
        <w:rPr>
          <w:rFonts w:hint="eastAsia" w:ascii="Helvetica Neue" w:hAnsi="Helvetica Neue" w:cs="Helvetica Neue"/>
          <w:i w:val="0"/>
          <w:strike w:val="0"/>
          <w:color w:val="333333"/>
          <w:spacing w:val="0"/>
          <w:sz w:val="24"/>
          <w:u w:val="none"/>
          <w:shd w:val="clear" w:color="auto" w:fill="FFFFFF"/>
          <w:lang w:eastAsia="zh-CN"/>
        </w:rPr>
        <w:t>；</w:t>
      </w:r>
    </w:p>
    <w:p w14:paraId="38198397">
      <w:pPr>
        <w:numPr>
          <w:ilvl w:val="0"/>
          <w:numId w:val="0"/>
        </w:numPr>
        <w:spacing w:line="360" w:lineRule="auto"/>
        <w:ind w:leftChars="0" w:firstLine="480" w:firstLineChars="200"/>
        <w:rPr>
          <w:rFonts w:hint="eastAsia" w:ascii="Helvetica Neue" w:hAnsi="Helvetica Neue" w:eastAsia="宋体" w:cs="Helvetica Neue"/>
          <w:i w:val="0"/>
          <w:strike w:val="0"/>
          <w:color w:val="333333"/>
          <w:spacing w:val="0"/>
          <w:sz w:val="24"/>
          <w:u w:val="none"/>
          <w:shd w:val="clear" w:color="auto" w:fill="FFFFFF"/>
          <w:lang w:eastAsia="zh-CN"/>
        </w:rPr>
      </w:pPr>
      <w:r>
        <w:rPr>
          <w:rFonts w:hint="eastAsia" w:ascii="宋体" w:hAnsi="宋体" w:cs="仿宋_GB2312"/>
          <w:sz w:val="24"/>
          <w:lang w:eastAsia="zh-CN"/>
        </w:rPr>
        <w:t>（</w:t>
      </w:r>
      <w:r>
        <w:rPr>
          <w:rFonts w:hint="eastAsia" w:ascii="宋体" w:hAnsi="宋体" w:cs="仿宋_GB2312"/>
          <w:sz w:val="24"/>
          <w:lang w:val="en-US" w:eastAsia="zh-CN"/>
        </w:rPr>
        <w:t>三</w:t>
      </w:r>
      <w:r>
        <w:rPr>
          <w:rFonts w:hint="eastAsia" w:ascii="宋体" w:hAnsi="宋体" w:cs="仿宋_GB2312"/>
          <w:sz w:val="24"/>
          <w:lang w:eastAsia="zh-CN"/>
        </w:rPr>
        <w:t>）</w:t>
      </w:r>
      <w:r>
        <w:rPr>
          <w:rFonts w:hint="eastAsia" w:ascii="宋体" w:hAnsi="宋体" w:cs="仿宋_GB2312"/>
          <w:sz w:val="24"/>
        </w:rPr>
        <w:t>修改的第三方代码应添加修改说明；</w:t>
      </w:r>
      <w:r>
        <w:rPr>
          <w:rFonts w:ascii="Helvetica Neue" w:hAnsi="Helvetica Neue" w:cs="Helvetica Neue"/>
          <w:i w:val="0"/>
          <w:strike w:val="0"/>
          <w:color w:val="333333"/>
          <w:spacing w:val="0"/>
          <w:sz w:val="24"/>
          <w:u w:val="none"/>
          <w:shd w:val="clear" w:color="auto" w:fill="FFFFFF"/>
        </w:rPr>
        <w:t>如修改了第三方代码，需要额外标注</w:t>
      </w:r>
      <w:r>
        <w:rPr>
          <w:rFonts w:hint="eastAsia" w:ascii="Helvetica Neue" w:hAnsi="Helvetica Neue" w:cs="Helvetica Neue"/>
          <w:i w:val="0"/>
          <w:strike w:val="0"/>
          <w:color w:val="333333"/>
          <w:spacing w:val="0"/>
          <w:sz w:val="24"/>
          <w:u w:val="none"/>
          <w:shd w:val="clear" w:color="auto" w:fill="FFFFFF"/>
          <w:lang w:eastAsia="zh-CN"/>
        </w:rPr>
        <w:t>，</w:t>
      </w:r>
      <w:r>
        <w:rPr>
          <w:rFonts w:ascii="Helvetica Neue" w:hAnsi="Helvetica Neue" w:cs="Helvetica Neue"/>
          <w:i w:val="0"/>
          <w:strike w:val="0"/>
          <w:color w:val="333333"/>
          <w:spacing w:val="0"/>
          <w:sz w:val="24"/>
          <w:u w:val="none"/>
          <w:shd w:val="clear" w:color="auto" w:fill="FFFFFF"/>
        </w:rPr>
        <w:t>说明修改的时间、人员、原因</w:t>
      </w:r>
      <w:r>
        <w:rPr>
          <w:rFonts w:hint="eastAsia" w:ascii="Helvetica Neue" w:hAnsi="Helvetica Neue" w:cs="Helvetica Neue"/>
          <w:i w:val="0"/>
          <w:strike w:val="0"/>
          <w:color w:val="333333"/>
          <w:spacing w:val="0"/>
          <w:sz w:val="24"/>
          <w:u w:val="none"/>
          <w:shd w:val="clear" w:color="auto" w:fill="FFFFFF"/>
          <w:lang w:eastAsia="zh-CN"/>
        </w:rPr>
        <w:t>，</w:t>
      </w:r>
      <w:r>
        <w:rPr>
          <w:rFonts w:ascii="Helvetica Neue" w:hAnsi="Helvetica Neue" w:cs="Helvetica Neue"/>
          <w:i w:val="0"/>
          <w:strike w:val="0"/>
          <w:color w:val="333333"/>
          <w:spacing w:val="0"/>
          <w:sz w:val="24"/>
          <w:u w:val="none"/>
          <w:shd w:val="clear" w:color="auto" w:fill="FFFFFF"/>
        </w:rPr>
        <w:t>区分原始代码和修改部分</w:t>
      </w:r>
      <w:r>
        <w:rPr>
          <w:rFonts w:hint="eastAsia" w:ascii="Helvetica Neue" w:hAnsi="Helvetica Neue" w:cs="Helvetica Neue"/>
          <w:i w:val="0"/>
          <w:strike w:val="0"/>
          <w:color w:val="333333"/>
          <w:spacing w:val="0"/>
          <w:sz w:val="24"/>
          <w:u w:val="none"/>
          <w:shd w:val="clear" w:color="auto" w:fill="FFFFFF"/>
          <w:lang w:eastAsia="zh-CN"/>
        </w:rPr>
        <w:t>；</w:t>
      </w:r>
    </w:p>
    <w:p w14:paraId="45982DE7">
      <w:pPr>
        <w:numPr>
          <w:ilvl w:val="0"/>
          <w:numId w:val="0"/>
        </w:numPr>
        <w:pBdr>
          <w:bottom w:val="none" w:color="auto" w:sz="0" w:space="0"/>
        </w:pBdr>
        <w:spacing w:line="360" w:lineRule="auto"/>
        <w:ind w:leftChars="0" w:firstLine="480" w:firstLineChars="200"/>
      </w:pPr>
      <w:r>
        <w:rPr>
          <w:rFonts w:hint="eastAsia" w:ascii="宋体" w:hAnsi="宋体" w:cs="仿宋_GB2312"/>
          <w:sz w:val="24"/>
          <w:lang w:eastAsia="zh-CN"/>
        </w:rPr>
        <w:t>（</w:t>
      </w:r>
      <w:r>
        <w:rPr>
          <w:rFonts w:hint="eastAsia" w:ascii="宋体" w:hAnsi="宋体" w:cs="仿宋_GB2312"/>
          <w:sz w:val="24"/>
          <w:lang w:val="en-US" w:eastAsia="zh-CN"/>
        </w:rPr>
        <w:t>四</w:t>
      </w:r>
      <w:r>
        <w:rPr>
          <w:rFonts w:hint="eastAsia" w:ascii="宋体" w:hAnsi="宋体" w:cs="仿宋_GB2312"/>
          <w:sz w:val="24"/>
          <w:lang w:eastAsia="zh-CN"/>
        </w:rPr>
        <w:t>）</w:t>
      </w:r>
      <w:r>
        <w:rPr>
          <w:rFonts w:hint="eastAsia" w:ascii="宋体" w:hAnsi="宋体" w:cs="仿宋_GB2312"/>
          <w:sz w:val="24"/>
        </w:rPr>
        <w:t>建立统一的代码头部注释规范</w:t>
      </w:r>
      <w:r>
        <w:rPr>
          <w:rFonts w:hint="eastAsia" w:ascii="宋体" w:hAnsi="宋体" w:cs="仿宋_GB2312"/>
          <w:sz w:val="24"/>
          <w:lang w:eastAsia="zh-CN"/>
        </w:rPr>
        <w:t>，</w:t>
      </w:r>
      <w:r>
        <w:rPr>
          <w:rFonts w:hint="eastAsia" w:ascii="宋体" w:hAnsi="宋体" w:cs="仿宋_GB2312"/>
          <w:sz w:val="24"/>
        </w:rPr>
        <w:t>制定公司级的代码头部模板</w:t>
      </w:r>
      <w:r>
        <w:rPr>
          <w:rFonts w:hint="eastAsia" w:ascii="宋体" w:hAnsi="宋体" w:cs="仿宋_GB2312"/>
          <w:sz w:val="24"/>
          <w:lang w:eastAsia="zh-CN"/>
        </w:rPr>
        <w:t>，</w:t>
      </w:r>
      <w:r>
        <w:rPr>
          <w:rFonts w:hint="eastAsia" w:ascii="宋体" w:hAnsi="宋体" w:cs="仿宋_GB2312"/>
          <w:sz w:val="24"/>
        </w:rPr>
        <w:t>不同类型代码使用对应模板</w:t>
      </w:r>
      <w:r>
        <w:rPr>
          <w:rFonts w:hint="eastAsia" w:ascii="宋体" w:hAnsi="宋体" w:cs="仿宋_GB2312"/>
          <w:sz w:val="24"/>
          <w:lang w:eastAsia="zh-CN"/>
        </w:rPr>
        <w:t>，</w:t>
      </w:r>
      <w:r>
        <w:rPr>
          <w:rFonts w:hint="eastAsia" w:ascii="宋体" w:hAnsi="宋体" w:cs="仿宋_GB2312"/>
          <w:sz w:val="24"/>
        </w:rPr>
        <w:t>自动化检查和生成。</w:t>
      </w:r>
    </w:p>
    <w:p w14:paraId="78C6D653">
      <w:pPr>
        <w:pBdr>
          <w:bottom w:val="none" w:color="auto" w:sz="0" w:space="0"/>
        </w:pBdr>
        <w:spacing w:line="360" w:lineRule="auto"/>
        <w:ind w:left="0"/>
        <w:rPr>
          <w:rFonts w:hint="eastAsia" w:ascii="宋体" w:hAnsi="宋体" w:cs="仿宋_GB2312"/>
          <w:sz w:val="24"/>
        </w:rPr>
      </w:pPr>
    </w:p>
    <w:p w14:paraId="23C604C6">
      <w:pPr>
        <w:pStyle w:val="3"/>
      </w:pPr>
      <w:r>
        <w:t>第七节 安全检测与漏洞管理</w:t>
      </w:r>
    </w:p>
    <w:p w14:paraId="35A3BA7F">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第五十</w:t>
      </w:r>
      <w:r>
        <w:rPr>
          <w:rFonts w:hint="eastAsia" w:ascii="宋体" w:hAnsi="宋体" w:cs="仿宋_GB2312"/>
          <w:b/>
          <w:sz w:val="24"/>
          <w:lang w:eastAsia="zh-CN"/>
        </w:rPr>
        <w:t>五</w:t>
      </w:r>
      <w:r>
        <w:rPr>
          <w:rFonts w:hint="eastAsia" w:ascii="宋体" w:hAnsi="宋体" w:cs="仿宋_GB2312"/>
          <w:b/>
          <w:sz w:val="24"/>
        </w:rPr>
        <w:t>条</w:t>
      </w:r>
      <w:r>
        <w:t xml:space="preserve"> </w:t>
      </w:r>
      <w:r>
        <w:rPr>
          <w:rFonts w:hint="eastAsia" w:ascii="宋体" w:hAnsi="宋体" w:cs="仿宋_GB2312"/>
          <w:b/>
          <w:bCs/>
          <w:sz w:val="24"/>
        </w:rPr>
        <w:t>建立安全检测机制：</w:t>
      </w:r>
    </w:p>
    <w:p w14:paraId="2C6E5512">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（一）新引入软件必须进行安全扫描；</w:t>
      </w:r>
    </w:p>
    <w:p w14:paraId="267ACED4">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（二）定期对已使用软件进行漏洞扫描；</w:t>
      </w:r>
    </w:p>
    <w:p w14:paraId="7AF741EE">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（三）订阅安全公告，及时获取漏洞信息；</w:t>
      </w:r>
    </w:p>
    <w:p w14:paraId="1CB3DC07">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（四）使用专业工具进行自动化检测。</w:t>
      </w:r>
    </w:p>
    <w:p w14:paraId="1CE70767">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第五十</w:t>
      </w:r>
      <w:r>
        <w:rPr>
          <w:rFonts w:hint="eastAsia" w:ascii="宋体" w:hAnsi="宋体" w:cs="仿宋_GB2312"/>
          <w:b/>
          <w:sz w:val="24"/>
          <w:lang w:val="en-US" w:eastAsia="zh-CN"/>
        </w:rPr>
        <w:t>六</w:t>
      </w:r>
      <w:r>
        <w:rPr>
          <w:b/>
          <w:bCs/>
        </w:rPr>
        <w:t xml:space="preserve">条 </w:t>
      </w:r>
      <w:r>
        <w:rPr>
          <w:rFonts w:hint="eastAsia" w:ascii="宋体" w:hAnsi="宋体" w:cs="仿宋_GB2312"/>
          <w:b/>
          <w:bCs/>
          <w:sz w:val="24"/>
        </w:rPr>
        <w:t>漏洞等级划分和处理时限：</w:t>
      </w:r>
    </w:p>
    <w:p w14:paraId="3CC6AE9E">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（一）严重漏洞（CVSS 9.0-10.0）：24小时内处理；</w:t>
      </w:r>
    </w:p>
    <w:p w14:paraId="6F6CB4CB">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（二）高危漏洞（CVSS 7.0-8.9）：7天内处理；</w:t>
      </w:r>
    </w:p>
    <w:p w14:paraId="02516FA2">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（三）中危漏洞（CVSS 4.0-6.9）：30天内处理；</w:t>
      </w:r>
    </w:p>
    <w:p w14:paraId="4066E15D">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（四）低危漏洞（CVSS 0.1-3.9）：季度评估处理。</w:t>
      </w:r>
    </w:p>
    <w:p w14:paraId="5DC9EBDF">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第五十</w:t>
      </w:r>
      <w:r>
        <w:rPr>
          <w:rFonts w:hint="eastAsia" w:ascii="宋体" w:hAnsi="宋体" w:cs="仿宋_GB2312"/>
          <w:b/>
          <w:sz w:val="24"/>
          <w:lang w:val="en-US" w:eastAsia="zh-CN"/>
        </w:rPr>
        <w:t>七</w:t>
      </w:r>
      <w:r>
        <w:rPr>
          <w:rFonts w:hint="eastAsia" w:ascii="宋体" w:hAnsi="宋体" w:cs="仿宋_GB2312"/>
          <w:b/>
          <w:sz w:val="24"/>
        </w:rPr>
        <w:t>条</w:t>
      </w:r>
      <w:r>
        <w:t xml:space="preserve"> </w:t>
      </w:r>
      <w:r>
        <w:rPr>
          <w:rFonts w:hint="eastAsia" w:ascii="宋体" w:hAnsi="宋体" w:cs="仿宋_GB2312"/>
          <w:b/>
          <w:bCs/>
          <w:sz w:val="24"/>
        </w:rPr>
        <w:t>漏洞处理流程：</w:t>
      </w:r>
    </w:p>
    <w:p w14:paraId="538BE7B8">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（一）漏洞发现后立即评估影响范围；</w:t>
      </w:r>
    </w:p>
    <w:p w14:paraId="2D8F96B4">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（二）根据等级确定处理时限和责任人；</w:t>
      </w:r>
    </w:p>
    <w:p w14:paraId="080133FC">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（三）制定修复方案并组织实施；</w:t>
      </w:r>
    </w:p>
    <w:p w14:paraId="74361AB7">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（四）验证修复效果并更新记录。</w:t>
      </w:r>
    </w:p>
    <w:p w14:paraId="7B85DAC3">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第五十</w:t>
      </w:r>
      <w:r>
        <w:rPr>
          <w:rFonts w:hint="eastAsia" w:ascii="宋体" w:hAnsi="宋体" w:cs="仿宋_GB2312"/>
          <w:b/>
          <w:sz w:val="24"/>
          <w:lang w:val="en-US" w:eastAsia="zh-CN"/>
        </w:rPr>
        <w:t>八</w:t>
      </w:r>
      <w:r>
        <w:rPr>
          <w:rFonts w:hint="eastAsia" w:ascii="宋体" w:hAnsi="宋体" w:cs="仿宋_GB2312"/>
          <w:b/>
          <w:sz w:val="24"/>
        </w:rPr>
        <w:t>条</w:t>
      </w:r>
      <w:r>
        <w:t xml:space="preserve"> </w:t>
      </w:r>
      <w:r>
        <w:rPr>
          <w:rFonts w:hint="eastAsia" w:ascii="宋体" w:hAnsi="宋体" w:cs="仿宋_GB2312"/>
          <w:b/>
          <w:bCs/>
          <w:sz w:val="24"/>
        </w:rPr>
        <w:t>应急响应机制：</w:t>
      </w:r>
    </w:p>
    <w:p w14:paraId="724E7AC4">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（一）发现严重安全威胁时启动应急响应；</w:t>
      </w:r>
    </w:p>
    <w:p w14:paraId="50D53EBC">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（二）技术负责人担任应急响应负责人；</w:t>
      </w:r>
    </w:p>
    <w:p w14:paraId="1DA5DF5E">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（三）采取临时防护措施控制风险；</w:t>
      </w:r>
    </w:p>
    <w:p w14:paraId="41707B4E">
      <w:pPr>
        <w:numPr>
          <w:ilvl w:val="0"/>
          <w:numId w:val="0"/>
        </w:numPr>
        <w:spacing w:line="360" w:lineRule="auto"/>
        <w:ind w:leftChars="0" w:firstLine="480" w:firstLineChars="200"/>
        <w:rPr>
          <w:rFonts w:hint="eastAsia" w:ascii="宋体" w:hAnsi="宋体" w:cs="仿宋_GB2312"/>
          <w:sz w:val="24"/>
        </w:rPr>
      </w:pPr>
      <w:r>
        <w:rPr>
          <w:rFonts w:hint="eastAsia" w:ascii="宋体" w:hAnsi="宋体" w:cs="仿宋_GB2312"/>
          <w:sz w:val="24"/>
          <w:lang w:eastAsia="zh-CN"/>
        </w:rPr>
        <w:t>（</w:t>
      </w:r>
      <w:r>
        <w:rPr>
          <w:rFonts w:hint="eastAsia" w:ascii="宋体" w:hAnsi="宋体" w:cs="仿宋_GB2312"/>
          <w:sz w:val="24"/>
          <w:lang w:val="en-US" w:eastAsia="zh-CN"/>
        </w:rPr>
        <w:t>四</w:t>
      </w:r>
      <w:r>
        <w:rPr>
          <w:rFonts w:hint="eastAsia" w:ascii="宋体" w:hAnsi="宋体" w:cs="仿宋_GB2312"/>
          <w:sz w:val="24"/>
          <w:lang w:eastAsia="zh-CN"/>
        </w:rPr>
        <w:t>）</w:t>
      </w:r>
      <w:r>
        <w:rPr>
          <w:rFonts w:hint="eastAsia" w:ascii="宋体" w:hAnsi="宋体" w:cs="仿宋_GB2312"/>
          <w:sz w:val="24"/>
        </w:rPr>
        <w:t>及时通报相关方并跟踪处理进度。</w:t>
      </w:r>
    </w:p>
    <w:p w14:paraId="32377205">
      <w:pPr>
        <w:pBdr>
          <w:bottom w:val="none" w:color="auto" w:sz="0" w:space="0"/>
        </w:pBdr>
        <w:spacing w:line="360" w:lineRule="auto"/>
        <w:ind w:left="672"/>
        <w:rPr>
          <w:rFonts w:hint="eastAsia" w:ascii="宋体" w:hAnsi="宋体" w:cs="仿宋_GB2312"/>
          <w:sz w:val="24"/>
        </w:rPr>
      </w:pPr>
    </w:p>
    <w:p w14:paraId="6102286D">
      <w:pPr>
        <w:pStyle w:val="3"/>
      </w:pPr>
      <w:r>
        <w:t>第八节 软件清单管理</w:t>
      </w:r>
    </w:p>
    <w:p w14:paraId="58439C7D">
      <w:pPr>
        <w:pBdr>
          <w:bottom w:val="none" w:color="auto" w:sz="0" w:space="0"/>
        </w:pBdr>
        <w:snapToGrid/>
        <w:spacing w:line="309" w:lineRule="auto"/>
      </w:pPr>
    </w:p>
    <w:p w14:paraId="5EA3ED5A">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第五十</w:t>
      </w:r>
      <w:r>
        <w:rPr>
          <w:rFonts w:hint="eastAsia" w:ascii="宋体" w:hAnsi="宋体" w:cs="仿宋_GB2312"/>
          <w:b/>
          <w:sz w:val="24"/>
          <w:lang w:val="en-US" w:eastAsia="zh-CN"/>
        </w:rPr>
        <w:t>九</w:t>
      </w:r>
      <w:r>
        <w:rPr>
          <w:rFonts w:hint="eastAsia" w:ascii="宋体" w:hAnsi="宋体" w:cs="仿宋_GB2312"/>
          <w:b/>
          <w:sz w:val="24"/>
        </w:rPr>
        <w:t>条</w:t>
      </w:r>
      <w:r>
        <w:rPr>
          <w:rFonts w:hint="eastAsia" w:ascii="宋体" w:hAnsi="宋体" w:cs="仿宋_GB2312"/>
          <w:sz w:val="24"/>
        </w:rPr>
        <w:t xml:space="preserve"> </w:t>
      </w:r>
      <w:r>
        <w:rPr>
          <w:rFonts w:hint="eastAsia" w:ascii="宋体" w:hAnsi="宋体" w:cs="仿宋_GB2312"/>
          <w:b/>
          <w:bCs/>
          <w:sz w:val="24"/>
        </w:rPr>
        <w:t>建立第三方软件清单制度：</w:t>
      </w:r>
    </w:p>
    <w:p w14:paraId="049EACA0">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（一）所有第三方软件应登记建档；</w:t>
      </w:r>
    </w:p>
    <w:p w14:paraId="6C41EB16">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（二）记录软件完整信息和关联关系；</w:t>
      </w:r>
    </w:p>
    <w:p w14:paraId="47A4AB5C">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（三）实时维护清单信息；</w:t>
      </w:r>
    </w:p>
    <w:p w14:paraId="7FF05E92">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（四）定期审核清单准确性。</w:t>
      </w:r>
    </w:p>
    <w:p w14:paraId="442550B7">
      <w:pPr>
        <w:pBdr>
          <w:bottom w:val="none" w:color="auto" w:sz="0" w:space="0"/>
        </w:pBdr>
        <w:snapToGrid/>
        <w:spacing w:line="309" w:lineRule="auto"/>
      </w:pPr>
    </w:p>
    <w:p w14:paraId="3E7E521B">
      <w:pPr>
        <w:pBdr>
          <w:bottom w:val="none" w:color="auto" w:sz="0" w:space="0"/>
        </w:pBdr>
        <w:spacing w:line="360" w:lineRule="auto"/>
        <w:ind w:left="0" w:leftChars="0" w:firstLine="0" w:firstLineChars="0"/>
        <w:rPr>
          <w:rFonts w:hint="eastAsia" w:ascii="宋体" w:hAnsi="宋体" w:cs="仿宋_GB2312"/>
          <w:sz w:val="24"/>
        </w:rPr>
      </w:pPr>
      <w:r>
        <w:rPr>
          <w:rFonts w:hint="eastAsia" w:ascii="宋体" w:hAnsi="宋体" w:cs="仿宋_GB2312"/>
          <w:b/>
          <w:sz w:val="24"/>
        </w:rPr>
        <w:t>第</w:t>
      </w:r>
      <w:r>
        <w:rPr>
          <w:rFonts w:hint="eastAsia" w:ascii="宋体" w:hAnsi="宋体" w:cs="仿宋_GB2312"/>
          <w:b/>
          <w:sz w:val="24"/>
          <w:lang w:val="en-US" w:eastAsia="zh-CN"/>
        </w:rPr>
        <w:t>六</w:t>
      </w:r>
      <w:r>
        <w:rPr>
          <w:rFonts w:hint="eastAsia" w:ascii="宋体" w:hAnsi="宋体" w:cs="仿宋_GB2312"/>
          <w:b/>
          <w:sz w:val="24"/>
        </w:rPr>
        <w:t>十条</w:t>
      </w:r>
      <w:r>
        <w:rPr>
          <w:rFonts w:hint="eastAsia" w:ascii="宋体" w:hAnsi="宋体" w:cs="仿宋_GB2312"/>
          <w:sz w:val="24"/>
        </w:rPr>
        <w:t xml:space="preserve"> </w:t>
      </w:r>
      <w:r>
        <w:rPr>
          <w:rFonts w:hint="eastAsia" w:ascii="宋体" w:hAnsi="宋体" w:cs="仿宋_GB2312"/>
          <w:b/>
          <w:bCs/>
          <w:sz w:val="24"/>
        </w:rPr>
        <w:t>软件清单应包含以下信息：</w:t>
      </w:r>
    </w:p>
    <w:p w14:paraId="157C5823">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（一）基础信息：软件名称、版本号、开发商、引入时间；</w:t>
      </w:r>
    </w:p>
    <w:p w14:paraId="20DD5FEE">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（二）技术信息：源码地址、下载地址、代码仓库；</w:t>
      </w:r>
    </w:p>
    <w:p w14:paraId="7325AC44">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（三）法律信息：许可证名称、版本、版权信息；</w:t>
      </w:r>
    </w:p>
    <w:p w14:paraId="5FC92B7B">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（四）状态信息：发布时间、维护状态、安全状态。</w:t>
      </w:r>
    </w:p>
    <w:p w14:paraId="74013EDA">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w:t>
      </w:r>
      <w:r>
        <w:rPr>
          <w:rFonts w:hint="eastAsia" w:ascii="宋体" w:hAnsi="宋体" w:cs="仿宋_GB2312"/>
          <w:b/>
          <w:sz w:val="24"/>
          <w:lang w:val="en-US" w:eastAsia="zh-CN"/>
        </w:rPr>
        <w:t>六</w:t>
      </w:r>
      <w:r>
        <w:rPr>
          <w:rFonts w:hint="eastAsia" w:ascii="宋体" w:hAnsi="宋体" w:cs="仿宋_GB2312"/>
          <w:b/>
          <w:sz w:val="24"/>
        </w:rPr>
        <w:t>十</w:t>
      </w:r>
      <w:r>
        <w:rPr>
          <w:rFonts w:hint="eastAsia" w:ascii="宋体" w:hAnsi="宋体" w:cs="仿宋_GB2312"/>
          <w:b/>
          <w:sz w:val="24"/>
          <w:lang w:val="en-US" w:eastAsia="zh-CN"/>
        </w:rPr>
        <w:t>一</w:t>
      </w:r>
      <w:r>
        <w:rPr>
          <w:rFonts w:hint="eastAsia" w:ascii="宋体" w:hAnsi="宋体" w:cs="仿宋_GB2312"/>
          <w:b/>
          <w:sz w:val="24"/>
        </w:rPr>
        <w:t>条</w:t>
      </w:r>
      <w:r>
        <w:t xml:space="preserve"> </w:t>
      </w:r>
      <w:r>
        <w:rPr>
          <w:rFonts w:hint="eastAsia" w:ascii="宋体" w:hAnsi="宋体" w:cs="仿宋_GB2312"/>
          <w:b/>
          <w:bCs/>
          <w:sz w:val="24"/>
        </w:rPr>
        <w:t>软件清单管理要求：</w:t>
      </w:r>
    </w:p>
    <w:p w14:paraId="4CC197FC">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（一）指定专人负责清单维护；</w:t>
      </w:r>
    </w:p>
    <w:p w14:paraId="22412771">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（二）软件引入时同步更新清单；</w:t>
      </w:r>
    </w:p>
    <w:p w14:paraId="51C8C077">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（三）定期核查清单信息准确性；</w:t>
      </w:r>
    </w:p>
    <w:p w14:paraId="632D64F4">
      <w:pPr>
        <w:pBdr>
          <w:bottom w:val="none" w:color="auto" w:sz="0" w:space="0"/>
        </w:pBdr>
        <w:spacing w:line="360" w:lineRule="auto"/>
        <w:ind w:left="0" w:leftChars="0" w:firstLine="480" w:firstLineChars="200"/>
      </w:pPr>
      <w:r>
        <w:rPr>
          <w:rFonts w:hint="eastAsia" w:ascii="宋体" w:hAnsi="宋体" w:cs="仿宋_GB2312"/>
          <w:sz w:val="24"/>
        </w:rPr>
        <w:t>（四）根据需要提供不同版本清单。</w:t>
      </w:r>
    </w:p>
    <w:p w14:paraId="10821758">
      <w:pPr>
        <w:pStyle w:val="3"/>
      </w:pPr>
      <w:r>
        <w:t>第九节 备份与档案管理</w:t>
      </w:r>
    </w:p>
    <w:p w14:paraId="72579C5B">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w:t>
      </w:r>
      <w:r>
        <w:rPr>
          <w:rFonts w:hint="eastAsia" w:ascii="宋体" w:hAnsi="宋体" w:cs="仿宋_GB2312"/>
          <w:b/>
          <w:sz w:val="24"/>
          <w:lang w:val="en-US" w:eastAsia="zh-CN"/>
        </w:rPr>
        <w:t>六</w:t>
      </w:r>
      <w:r>
        <w:rPr>
          <w:rFonts w:hint="eastAsia" w:ascii="宋体" w:hAnsi="宋体" w:cs="仿宋_GB2312"/>
          <w:b/>
          <w:sz w:val="24"/>
        </w:rPr>
        <w:t>十</w:t>
      </w:r>
      <w:r>
        <w:rPr>
          <w:rFonts w:hint="eastAsia" w:ascii="宋体" w:hAnsi="宋体" w:cs="仿宋_GB2312"/>
          <w:b/>
          <w:sz w:val="24"/>
          <w:lang w:val="en-US" w:eastAsia="zh-CN"/>
        </w:rPr>
        <w:t>二</w:t>
      </w:r>
      <w:r>
        <w:rPr>
          <w:rFonts w:hint="eastAsia" w:ascii="宋体" w:hAnsi="宋体" w:cs="仿宋_GB2312"/>
          <w:b/>
          <w:sz w:val="24"/>
        </w:rPr>
        <w:t>条</w:t>
      </w:r>
      <w:r>
        <w:t xml:space="preserve"> </w:t>
      </w:r>
      <w:r>
        <w:rPr>
          <w:rFonts w:hint="eastAsia" w:ascii="宋体" w:hAnsi="宋体" w:cs="仿宋_GB2312"/>
          <w:b/>
          <w:bCs/>
          <w:sz w:val="24"/>
        </w:rPr>
        <w:t>第三方软件备份管理：</w:t>
      </w:r>
    </w:p>
    <w:p w14:paraId="356D65A2">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（一）对产品使用的第三方软件制品进行本地备份；</w:t>
      </w:r>
    </w:p>
    <w:p w14:paraId="71A47D81">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（二）开源软件应备份对应版本的源代码；</w:t>
      </w:r>
    </w:p>
    <w:p w14:paraId="2549D000">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（三）建立备份文件索引和检索机制；</w:t>
      </w:r>
    </w:p>
    <w:p w14:paraId="3119B772">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（四）定期验证备份文件完整性。</w:t>
      </w:r>
    </w:p>
    <w:p w14:paraId="1AEAD057">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w:t>
      </w:r>
      <w:r>
        <w:rPr>
          <w:rFonts w:hint="eastAsia" w:ascii="宋体" w:hAnsi="宋体" w:cs="仿宋_GB2312"/>
          <w:b/>
          <w:sz w:val="24"/>
          <w:lang w:val="en-US" w:eastAsia="zh-CN"/>
        </w:rPr>
        <w:t>六</w:t>
      </w:r>
      <w:r>
        <w:rPr>
          <w:rFonts w:hint="eastAsia" w:ascii="宋体" w:hAnsi="宋体" w:cs="仿宋_GB2312"/>
          <w:b/>
          <w:sz w:val="24"/>
        </w:rPr>
        <w:t>十</w:t>
      </w:r>
      <w:r>
        <w:rPr>
          <w:rFonts w:hint="eastAsia" w:ascii="宋体" w:hAnsi="宋体" w:cs="仿宋_GB2312"/>
          <w:b/>
          <w:sz w:val="24"/>
          <w:lang w:eastAsia="zh-CN"/>
        </w:rPr>
        <w:t>三</w:t>
      </w:r>
      <w:r>
        <w:rPr>
          <w:rFonts w:hint="eastAsia" w:ascii="宋体" w:hAnsi="宋体" w:cs="仿宋_GB2312"/>
          <w:b/>
          <w:sz w:val="24"/>
        </w:rPr>
        <w:t>条</w:t>
      </w:r>
      <w:r>
        <w:rPr>
          <w:rFonts w:hint="eastAsia" w:ascii="宋体" w:hAnsi="宋体" w:cs="仿宋_GB2312"/>
          <w:sz w:val="24"/>
        </w:rPr>
        <w:t xml:space="preserve"> </w:t>
      </w:r>
      <w:r>
        <w:rPr>
          <w:rFonts w:hint="eastAsia" w:ascii="宋体" w:hAnsi="宋体" w:cs="仿宋_GB2312"/>
          <w:b/>
          <w:bCs/>
          <w:sz w:val="24"/>
        </w:rPr>
        <w:t>档案管理要求：</w:t>
      </w:r>
    </w:p>
    <w:p w14:paraId="028244B2">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（一）建立第三方软件档案库；</w:t>
      </w:r>
    </w:p>
    <w:p w14:paraId="3329AA20">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（二）保存软件评估、审批、使用等全过程记录；</w:t>
      </w:r>
    </w:p>
    <w:p w14:paraId="62852FBF">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（三）档案保存期限不少于软件使用期限；</w:t>
      </w:r>
    </w:p>
    <w:p w14:paraId="2B9CEFA4">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（四）确保档案信息的完整性和可追溯性。</w:t>
      </w:r>
    </w:p>
    <w:p w14:paraId="684ACED8">
      <w:pPr>
        <w:pStyle w:val="3"/>
      </w:pPr>
      <w:r>
        <w:t>第十节 培训与监督</w:t>
      </w:r>
    </w:p>
    <w:p w14:paraId="1DE9C0AF">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w:t>
      </w:r>
      <w:r>
        <w:rPr>
          <w:rFonts w:hint="eastAsia" w:ascii="宋体" w:hAnsi="宋体" w:cs="仿宋_GB2312"/>
          <w:b/>
          <w:sz w:val="24"/>
          <w:lang w:val="en-US" w:eastAsia="zh-CN"/>
        </w:rPr>
        <w:t>六</w:t>
      </w:r>
      <w:r>
        <w:rPr>
          <w:rFonts w:hint="eastAsia" w:ascii="宋体" w:hAnsi="宋体" w:cs="仿宋_GB2312"/>
          <w:b/>
          <w:sz w:val="24"/>
        </w:rPr>
        <w:t>十</w:t>
      </w:r>
      <w:r>
        <w:rPr>
          <w:rFonts w:hint="eastAsia" w:ascii="宋体" w:hAnsi="宋体" w:cs="仿宋_GB2312"/>
          <w:b/>
          <w:sz w:val="24"/>
          <w:lang w:val="en-US" w:eastAsia="zh-CN"/>
        </w:rPr>
        <w:t>四</w:t>
      </w:r>
      <w:r>
        <w:rPr>
          <w:rFonts w:hint="eastAsia" w:ascii="宋体" w:hAnsi="宋体" w:cs="仿宋_GB2312"/>
          <w:b/>
          <w:sz w:val="24"/>
        </w:rPr>
        <w:t>条</w:t>
      </w:r>
      <w:r>
        <w:rPr>
          <w:b/>
          <w:bCs/>
        </w:rPr>
        <w:t xml:space="preserve"> </w:t>
      </w:r>
      <w:r>
        <w:rPr>
          <w:rFonts w:hint="eastAsia" w:ascii="宋体" w:hAnsi="宋体" w:cs="仿宋_GB2312"/>
          <w:b/>
          <w:bCs/>
          <w:sz w:val="24"/>
        </w:rPr>
        <w:t>培训教育制度：</w:t>
      </w:r>
    </w:p>
    <w:p w14:paraId="17271EB6">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（一）新员工入职时进行第三方软件安全培训；</w:t>
      </w:r>
    </w:p>
    <w:p w14:paraId="32CB69DD">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（二）定期组织专题培训和案例分享；</w:t>
      </w:r>
    </w:p>
    <w:p w14:paraId="0C0F2FD5">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（三）及时传达最新的法规要求和行业动态；</w:t>
      </w:r>
    </w:p>
    <w:p w14:paraId="54710AFA">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（四）建立培训记录档案。</w:t>
      </w:r>
    </w:p>
    <w:p w14:paraId="0F5C0084">
      <w:pPr>
        <w:pBdr>
          <w:bottom w:val="none" w:color="auto" w:sz="0" w:space="0"/>
        </w:pBdr>
        <w:snapToGrid/>
        <w:spacing w:line="309" w:lineRule="auto"/>
      </w:pPr>
    </w:p>
    <w:p w14:paraId="070E5D3B">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w:t>
      </w:r>
      <w:r>
        <w:rPr>
          <w:rFonts w:hint="eastAsia" w:ascii="宋体" w:hAnsi="宋体" w:cs="仿宋_GB2312"/>
          <w:b/>
          <w:sz w:val="24"/>
          <w:lang w:val="en-US" w:eastAsia="zh-CN"/>
        </w:rPr>
        <w:t>六</w:t>
      </w:r>
      <w:r>
        <w:rPr>
          <w:rFonts w:hint="eastAsia" w:ascii="宋体" w:hAnsi="宋体" w:cs="仿宋_GB2312"/>
          <w:b/>
          <w:sz w:val="24"/>
        </w:rPr>
        <w:t>十</w:t>
      </w:r>
      <w:r>
        <w:rPr>
          <w:rFonts w:hint="eastAsia" w:ascii="宋体" w:hAnsi="宋体" w:cs="仿宋_GB2312"/>
          <w:b/>
          <w:sz w:val="24"/>
          <w:lang w:val="en-US" w:eastAsia="zh-CN"/>
        </w:rPr>
        <w:t>五</w:t>
      </w:r>
      <w:r>
        <w:rPr>
          <w:rFonts w:hint="eastAsia" w:ascii="宋体" w:hAnsi="宋体" w:cs="仿宋_GB2312"/>
          <w:b/>
          <w:sz w:val="24"/>
        </w:rPr>
        <w:t>条</w:t>
      </w:r>
      <w:r>
        <w:t xml:space="preserve"> </w:t>
      </w:r>
      <w:r>
        <w:rPr>
          <w:rFonts w:hint="eastAsia" w:ascii="宋体" w:hAnsi="宋体" w:cs="仿宋_GB2312"/>
          <w:b/>
          <w:bCs/>
          <w:sz w:val="24"/>
        </w:rPr>
        <w:t>监督检查机制：</w:t>
      </w:r>
    </w:p>
    <w:p w14:paraId="05E2BC29">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（一）技术负责人负责日常监督检查；</w:t>
      </w:r>
    </w:p>
    <w:p w14:paraId="5C5D04B6">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（二）每季度进行一次全面检查；</w:t>
      </w:r>
    </w:p>
    <w:p w14:paraId="54641772">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（三）发现问题及时整改；</w:t>
      </w:r>
    </w:p>
    <w:p w14:paraId="071EA802">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（四）建立检查记录和整改台账。</w:t>
      </w:r>
    </w:p>
    <w:p w14:paraId="1AA170A7">
      <w:pPr>
        <w:pBdr>
          <w:bottom w:val="none" w:color="auto" w:sz="0" w:space="0"/>
        </w:pBdr>
        <w:spacing w:line="360" w:lineRule="auto"/>
        <w:ind w:left="0" w:leftChars="0" w:firstLine="0" w:firstLineChars="0"/>
        <w:rPr>
          <w:rFonts w:hint="eastAsia" w:ascii="宋体" w:hAnsi="宋体" w:cs="仿宋_GB2312"/>
          <w:b/>
          <w:bCs/>
          <w:sz w:val="24"/>
        </w:rPr>
      </w:pPr>
      <w:r>
        <w:rPr>
          <w:rFonts w:hint="eastAsia" w:ascii="宋体" w:hAnsi="宋体" w:cs="仿宋_GB2312"/>
          <w:b/>
          <w:sz w:val="24"/>
        </w:rPr>
        <w:t>第</w:t>
      </w:r>
      <w:r>
        <w:rPr>
          <w:rFonts w:hint="eastAsia" w:ascii="宋体" w:hAnsi="宋体" w:cs="仿宋_GB2312"/>
          <w:b/>
          <w:sz w:val="24"/>
          <w:lang w:val="en-US" w:eastAsia="zh-CN"/>
        </w:rPr>
        <w:t>六</w:t>
      </w:r>
      <w:r>
        <w:rPr>
          <w:rFonts w:hint="eastAsia" w:ascii="宋体" w:hAnsi="宋体" w:cs="仿宋_GB2312"/>
          <w:b/>
          <w:sz w:val="24"/>
        </w:rPr>
        <w:t>十</w:t>
      </w:r>
      <w:r>
        <w:rPr>
          <w:rFonts w:hint="eastAsia" w:ascii="宋体" w:hAnsi="宋体" w:cs="仿宋_GB2312"/>
          <w:b/>
          <w:sz w:val="24"/>
          <w:lang w:val="en-US" w:eastAsia="zh-CN"/>
        </w:rPr>
        <w:t>六</w:t>
      </w:r>
      <w:r>
        <w:rPr>
          <w:rFonts w:hint="eastAsia" w:ascii="宋体" w:hAnsi="宋体" w:cs="仿宋_GB2312"/>
          <w:b/>
          <w:sz w:val="24"/>
        </w:rPr>
        <w:t>条</w:t>
      </w:r>
      <w:r>
        <w:rPr>
          <w:b/>
          <w:bCs/>
        </w:rPr>
        <w:t xml:space="preserve"> </w:t>
      </w:r>
      <w:r>
        <w:rPr>
          <w:rFonts w:hint="eastAsia" w:ascii="宋体" w:hAnsi="宋体" w:cs="仿宋_GB2312"/>
          <w:b/>
          <w:bCs/>
          <w:sz w:val="24"/>
        </w:rPr>
        <w:t>违规处理：</w:t>
      </w:r>
    </w:p>
    <w:p w14:paraId="6D16BF8D">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（一）违反本制度规定的，视情节给予通报批评、经济处罚；</w:t>
      </w:r>
    </w:p>
    <w:p w14:paraId="18E646B5">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（二）造成严重后果的，依据公司制度给予纪律处分；</w:t>
      </w:r>
    </w:p>
    <w:p w14:paraId="3B0D2DBF">
      <w:pPr>
        <w:pBdr>
          <w:bottom w:val="none" w:color="auto" w:sz="0" w:space="0"/>
        </w:pBdr>
        <w:spacing w:line="360" w:lineRule="auto"/>
        <w:ind w:left="0" w:leftChars="0" w:firstLine="480" w:firstLineChars="200"/>
        <w:rPr>
          <w:rFonts w:hint="eastAsia" w:ascii="宋体" w:hAnsi="宋体" w:cs="仿宋_GB2312"/>
          <w:sz w:val="24"/>
        </w:rPr>
      </w:pPr>
      <w:r>
        <w:rPr>
          <w:rFonts w:hint="eastAsia" w:ascii="宋体" w:hAnsi="宋体" w:cs="仿宋_GB2312"/>
          <w:sz w:val="24"/>
        </w:rPr>
        <w:t>（三）涉嫌违法的，移送有关部门处理。</w:t>
      </w:r>
    </w:p>
    <w:p w14:paraId="4D22AF49">
      <w:pPr>
        <w:pStyle w:val="15"/>
        <w:numPr>
          <w:ilvl w:val="0"/>
          <w:numId w:val="38"/>
        </w:numPr>
        <w:ind w:left="0" w:leftChars="0" w:firstLine="0" w:firstLineChars="0"/>
        <w:jc w:val="center"/>
        <w:rPr>
          <w:rFonts w:hint="eastAsia"/>
          <w:lang w:val="en-US" w:eastAsia="zh-CN"/>
        </w:rPr>
      </w:pPr>
      <w:r>
        <w:rPr>
          <w:rFonts w:hint="eastAsia"/>
          <w:lang w:val="en-US" w:eastAsia="zh-CN"/>
        </w:rPr>
        <w:t xml:space="preserve"> 漏洞管理（袁培茹）</w:t>
      </w:r>
    </w:p>
    <w:p w14:paraId="5ED3BDCD">
      <w:pPr>
        <w:numPr>
          <w:ilvl w:val="0"/>
          <w:numId w:val="0"/>
        </w:numPr>
        <w:spacing w:line="360" w:lineRule="auto"/>
        <w:rPr>
          <w:rFonts w:hint="eastAsia" w:ascii="宋体" w:hAnsi="宋体"/>
          <w:sz w:val="24"/>
        </w:rPr>
      </w:pPr>
      <w:r>
        <w:rPr>
          <w:rFonts w:hint="eastAsia" w:ascii="宋体" w:hAnsi="宋体" w:cs="仿宋_GB2312"/>
          <w:b/>
          <w:sz w:val="24"/>
        </w:rPr>
        <w:t>第</w:t>
      </w:r>
      <w:r>
        <w:rPr>
          <w:rFonts w:hint="eastAsia" w:ascii="宋体" w:hAnsi="宋体" w:cs="仿宋_GB2312"/>
          <w:b/>
          <w:sz w:val="24"/>
          <w:lang w:val="en-US" w:eastAsia="zh-CN"/>
        </w:rPr>
        <w:t>六</w:t>
      </w:r>
      <w:r>
        <w:rPr>
          <w:rFonts w:hint="eastAsia" w:ascii="宋体" w:hAnsi="宋体" w:cs="仿宋_GB2312"/>
          <w:b/>
          <w:sz w:val="24"/>
        </w:rPr>
        <w:t>十</w:t>
      </w:r>
      <w:r>
        <w:rPr>
          <w:rFonts w:hint="eastAsia" w:ascii="宋体" w:hAnsi="宋体" w:cs="仿宋_GB2312"/>
          <w:b/>
          <w:sz w:val="24"/>
          <w:lang w:val="en-US" w:eastAsia="zh-CN"/>
        </w:rPr>
        <w:t>七</w:t>
      </w:r>
      <w:r>
        <w:rPr>
          <w:rFonts w:hint="eastAsia" w:ascii="宋体" w:hAnsi="宋体" w:cs="仿宋_GB2312"/>
          <w:b/>
          <w:sz w:val="24"/>
        </w:rPr>
        <w:t>条</w:t>
      </w:r>
      <w:r>
        <w:rPr>
          <w:rFonts w:hint="eastAsia" w:ascii="宋体" w:hAnsi="宋体" w:cs="仿宋_GB2312"/>
          <w:b/>
          <w:sz w:val="24"/>
          <w:lang w:val="en-US" w:eastAsia="zh-CN"/>
        </w:rPr>
        <w:t xml:space="preserve"> </w:t>
      </w:r>
      <w:r>
        <w:rPr>
          <w:rFonts w:hint="eastAsia" w:ascii="宋体" w:hAnsi="宋体" w:cs="宋体"/>
          <w:b/>
          <w:bCs/>
          <w:kern w:val="0"/>
          <w:sz w:val="24"/>
        </w:rPr>
        <w:t>漏洞发现</w:t>
      </w:r>
      <w:r>
        <w:rPr>
          <w:rFonts w:hint="eastAsia" w:ascii="宋体" w:hAnsi="宋体" w:cs="宋体"/>
          <w:kern w:val="0"/>
          <w:sz w:val="24"/>
          <w:lang w:eastAsia="zh-CN"/>
        </w:rPr>
        <w:t>，</w:t>
      </w:r>
      <w:r>
        <w:rPr>
          <w:rFonts w:hint="eastAsia" w:ascii="宋体" w:hAnsi="宋体"/>
          <w:sz w:val="24"/>
        </w:rPr>
        <w:t>漏洞发现指通过人工或者自动的方法对漏洞进行探测、分析，并证实漏洞存在的真实性的过程。漏洞的发现途径分为三种，即</w:t>
      </w:r>
      <w:r>
        <w:rPr>
          <w:rFonts w:hint="eastAsia" w:ascii="宋体" w:hAnsi="宋体"/>
          <w:sz w:val="24"/>
          <w:lang w:val="en-US" w:eastAsia="zh-CN"/>
        </w:rPr>
        <w:t>外部检测发现</w:t>
      </w:r>
      <w:r>
        <w:rPr>
          <w:rFonts w:hint="eastAsia" w:ascii="宋体" w:hAnsi="宋体"/>
          <w:sz w:val="24"/>
        </w:rPr>
        <w:t>、</w:t>
      </w:r>
      <w:r>
        <w:rPr>
          <w:rFonts w:hint="eastAsia" w:ascii="宋体" w:hAnsi="宋体"/>
          <w:sz w:val="24"/>
          <w:lang w:val="en-US" w:eastAsia="zh-CN"/>
        </w:rPr>
        <w:t>内部测试和使用发现</w:t>
      </w:r>
      <w:r>
        <w:rPr>
          <w:rFonts w:hint="eastAsia" w:ascii="宋体" w:hAnsi="宋体"/>
          <w:sz w:val="24"/>
        </w:rPr>
        <w:t>、</w:t>
      </w:r>
      <w:r>
        <w:rPr>
          <w:rFonts w:hint="eastAsia" w:ascii="宋体" w:hAnsi="宋体"/>
          <w:sz w:val="24"/>
          <w:lang w:val="en-US" w:eastAsia="zh-CN"/>
        </w:rPr>
        <w:t>用户测试和使用发现</w:t>
      </w:r>
      <w:r>
        <w:rPr>
          <w:rFonts w:hint="eastAsia" w:ascii="宋体" w:hAnsi="宋体"/>
          <w:sz w:val="24"/>
        </w:rPr>
        <w:t>。漏洞的信息均以在线表格的形式进行管理《漏洞管理表》。</w:t>
      </w:r>
    </w:p>
    <w:p w14:paraId="0E862834">
      <w:pPr>
        <w:numPr>
          <w:ilvl w:val="0"/>
          <w:numId w:val="0"/>
        </w:numPr>
        <w:spacing w:line="360" w:lineRule="auto"/>
        <w:ind w:firstLine="480" w:firstLineChars="200"/>
        <w:rPr>
          <w:rFonts w:ascii="宋体" w:hAnsi="宋体"/>
          <w:sz w:val="24"/>
        </w:rPr>
      </w:pPr>
      <w:r>
        <w:rPr>
          <w:rFonts w:hint="eastAsia" w:ascii="宋体" w:hAnsi="宋体"/>
          <w:b/>
          <w:sz w:val="24"/>
        </w:rPr>
        <w:t>外部检测发现：</w:t>
      </w:r>
      <w:r>
        <w:rPr>
          <w:rFonts w:hint="eastAsia" w:ascii="宋体" w:hAnsi="宋体"/>
          <w:b w:val="0"/>
          <w:bCs/>
          <w:sz w:val="24"/>
          <w:lang w:val="en-US" w:eastAsia="zh-CN"/>
        </w:rPr>
        <w:t>漏洞管理部门和</w:t>
      </w:r>
      <w:r>
        <w:rPr>
          <w:rFonts w:hint="eastAsia" w:ascii="宋体" w:hAnsi="宋体"/>
          <w:sz w:val="24"/>
        </w:rPr>
        <w:t>产品研发部门通过各有效信息渠道定期监测产品安全漏洞情况，需要覆盖监测漏洞类别。当发现相关漏洞公告，需即刻填写《产品安全漏洞问题单》，需要明确漏洞等级和影响产品信息。</w:t>
      </w:r>
    </w:p>
    <w:p w14:paraId="4CAB4344">
      <w:pPr>
        <w:spacing w:line="360" w:lineRule="auto"/>
        <w:ind w:firstLine="420"/>
        <w:rPr>
          <w:rFonts w:ascii="宋体" w:hAnsi="宋体"/>
          <w:sz w:val="24"/>
        </w:rPr>
      </w:pPr>
      <w:r>
        <w:rPr>
          <w:rFonts w:hint="eastAsia" w:ascii="宋体" w:hAnsi="宋体"/>
          <w:b/>
          <w:bCs/>
          <w:sz w:val="24"/>
        </w:rPr>
        <w:t>内部测试和使用发现：</w:t>
      </w:r>
      <w:r>
        <w:rPr>
          <w:rFonts w:hint="eastAsia" w:ascii="宋体" w:hAnsi="宋体"/>
          <w:sz w:val="24"/>
        </w:rPr>
        <w:t>测试部对公司产品进行阶段性的漏洞测试，具体策略将会在测试过程中进行体现。当发现安全漏洞，需要将具体问题反馈至对应的产品研发部门。</w:t>
      </w:r>
    </w:p>
    <w:p w14:paraId="56A8FB2A">
      <w:pPr>
        <w:spacing w:line="360" w:lineRule="auto"/>
        <w:ind w:firstLine="420"/>
        <w:rPr>
          <w:rFonts w:ascii="宋体" w:hAnsi="宋体"/>
          <w:sz w:val="24"/>
        </w:rPr>
      </w:pPr>
      <w:r>
        <w:rPr>
          <w:rFonts w:hint="eastAsia" w:ascii="宋体" w:hAnsi="宋体"/>
          <w:b/>
          <w:sz w:val="24"/>
        </w:rPr>
        <w:t>用户测试和使用发现：</w:t>
      </w:r>
      <w:r>
        <w:rPr>
          <w:rFonts w:hint="eastAsia" w:ascii="宋体" w:hAnsi="宋体"/>
          <w:sz w:val="24"/>
        </w:rPr>
        <w:t>反馈途径包含客户反馈安全漏洞和内部发现安全漏洞。</w:t>
      </w:r>
    </w:p>
    <w:p w14:paraId="6D8FAD5E">
      <w:pPr>
        <w:spacing w:line="360" w:lineRule="auto"/>
        <w:ind w:firstLine="480" w:firstLineChars="200"/>
        <w:rPr>
          <w:rFonts w:ascii="宋体" w:hAnsi="宋体"/>
          <w:sz w:val="24"/>
        </w:rPr>
      </w:pPr>
      <w:r>
        <w:rPr>
          <w:rFonts w:hint="eastAsia" w:ascii="宋体" w:hAnsi="宋体"/>
          <w:sz w:val="24"/>
        </w:rPr>
        <w:t>1.用户反馈安全漏洞:用户通过项目经理反馈具体产品的安全漏洞问题到产品研发部门,接收人需要第一时间将问题反馈给</w:t>
      </w:r>
      <w:r>
        <w:rPr>
          <w:rFonts w:hint="eastAsia" w:ascii="宋体" w:hAnsi="宋体"/>
          <w:sz w:val="24"/>
          <w:lang w:eastAsia="zh-CN"/>
        </w:rPr>
        <w:t>产品研发部门</w:t>
      </w:r>
      <w:r>
        <w:rPr>
          <w:rFonts w:hint="eastAsia" w:ascii="宋体" w:hAnsi="宋体"/>
          <w:sz w:val="24"/>
        </w:rPr>
        <w:t>,</w:t>
      </w:r>
      <w:r>
        <w:rPr>
          <w:rFonts w:hint="eastAsia" w:ascii="宋体" w:hAnsi="宋体"/>
          <w:sz w:val="24"/>
          <w:lang w:eastAsia="zh-CN"/>
        </w:rPr>
        <w:t>产品研发部门</w:t>
      </w:r>
      <w:r>
        <w:rPr>
          <w:rFonts w:hint="eastAsia" w:ascii="宋体" w:hAnsi="宋体"/>
          <w:sz w:val="24"/>
        </w:rPr>
        <w:t>填写《产品安全漏洞问题单》，需要明确漏洞等级和影响产品,并将其立即反馈至产品主管领导。</w:t>
      </w:r>
    </w:p>
    <w:p w14:paraId="5FDB4973">
      <w:pPr>
        <w:spacing w:line="360" w:lineRule="auto"/>
        <w:ind w:firstLine="480" w:firstLineChars="200"/>
        <w:rPr>
          <w:rFonts w:ascii="宋体" w:hAnsi="宋体"/>
          <w:sz w:val="24"/>
        </w:rPr>
      </w:pPr>
      <w:r>
        <w:rPr>
          <w:rFonts w:hint="eastAsia" w:ascii="宋体" w:hAnsi="宋体"/>
          <w:sz w:val="24"/>
        </w:rPr>
        <w:t>2.公司内部发现安全漏洞:公司内部人员向产品研发部门反馈具体产品的安全漏洞问题，接收人需要第一时间将问题反馈给</w:t>
      </w:r>
      <w:r>
        <w:rPr>
          <w:rFonts w:hint="eastAsia" w:ascii="宋体" w:hAnsi="宋体"/>
          <w:sz w:val="24"/>
          <w:lang w:eastAsia="zh-CN"/>
        </w:rPr>
        <w:t>产品研发部门</w:t>
      </w:r>
      <w:r>
        <w:rPr>
          <w:rFonts w:hint="eastAsia" w:ascii="宋体" w:hAnsi="宋体"/>
          <w:sz w:val="24"/>
        </w:rPr>
        <w:t>,</w:t>
      </w:r>
      <w:r>
        <w:rPr>
          <w:rFonts w:hint="eastAsia" w:ascii="宋体" w:hAnsi="宋体"/>
          <w:sz w:val="24"/>
          <w:lang w:eastAsia="zh-CN"/>
        </w:rPr>
        <w:t>产品研发部门</w:t>
      </w:r>
      <w:r>
        <w:rPr>
          <w:rFonts w:hint="eastAsia" w:ascii="宋体" w:hAnsi="宋体"/>
          <w:sz w:val="24"/>
        </w:rPr>
        <w:t>填写《产品安全漏洞问题单》，需要明确漏洞等级和影响产品,并将其立即反馈至产品主管领导。</w:t>
      </w:r>
    </w:p>
    <w:p w14:paraId="3C525DDF">
      <w:pPr>
        <w:spacing w:line="360" w:lineRule="auto"/>
        <w:rPr>
          <w:rFonts w:ascii="宋体" w:hAnsi="宋体"/>
          <w:sz w:val="24"/>
        </w:rPr>
      </w:pPr>
      <w:r>
        <w:rPr>
          <w:rFonts w:hint="eastAsia" w:ascii="宋体" w:hAnsi="宋体" w:cs="仿宋_GB2312"/>
          <w:b/>
          <w:sz w:val="24"/>
        </w:rPr>
        <w:t>第</w:t>
      </w:r>
      <w:r>
        <w:rPr>
          <w:rFonts w:hint="eastAsia" w:ascii="宋体" w:hAnsi="宋体" w:cs="仿宋_GB2312"/>
          <w:b/>
          <w:sz w:val="24"/>
          <w:lang w:val="en-US" w:eastAsia="zh-CN"/>
        </w:rPr>
        <w:t>六</w:t>
      </w:r>
      <w:r>
        <w:rPr>
          <w:rFonts w:hint="eastAsia" w:ascii="宋体" w:hAnsi="宋体" w:cs="仿宋_GB2312"/>
          <w:b/>
          <w:sz w:val="24"/>
        </w:rPr>
        <w:t>十</w:t>
      </w:r>
      <w:r>
        <w:rPr>
          <w:rFonts w:hint="eastAsia" w:ascii="宋体" w:hAnsi="宋体" w:cs="仿宋_GB2312"/>
          <w:b/>
          <w:sz w:val="24"/>
          <w:lang w:val="en-US" w:eastAsia="zh-CN"/>
        </w:rPr>
        <w:t>八</w:t>
      </w:r>
      <w:r>
        <w:rPr>
          <w:rFonts w:hint="eastAsia" w:ascii="宋体" w:hAnsi="宋体" w:cs="仿宋_GB2312"/>
          <w:b/>
          <w:sz w:val="24"/>
        </w:rPr>
        <w:t>条</w:t>
      </w:r>
      <w:r>
        <w:rPr>
          <w:rFonts w:hint="eastAsia" w:ascii="宋体" w:hAnsi="宋体" w:cs="仿宋_GB2312"/>
          <w:b/>
          <w:sz w:val="24"/>
          <w:lang w:val="en-US" w:eastAsia="zh-CN"/>
        </w:rPr>
        <w:t xml:space="preserve"> </w:t>
      </w:r>
      <w:r>
        <w:rPr>
          <w:rFonts w:hint="eastAsia" w:ascii="宋体" w:hAnsi="宋体" w:cs="宋体"/>
          <w:b/>
          <w:bCs/>
          <w:kern w:val="0"/>
          <w:sz w:val="24"/>
        </w:rPr>
        <w:t>漏洞接收与验证</w:t>
      </w:r>
      <w:r>
        <w:rPr>
          <w:rFonts w:hint="eastAsia" w:ascii="宋体" w:hAnsi="宋体" w:cs="宋体"/>
          <w:b/>
          <w:bCs/>
          <w:kern w:val="0"/>
          <w:sz w:val="24"/>
          <w:lang w:eastAsia="zh-CN"/>
        </w:rPr>
        <w:t>：</w:t>
      </w:r>
      <w:r>
        <w:rPr>
          <w:rFonts w:hint="eastAsia" w:ascii="宋体" w:hAnsi="宋体"/>
          <w:sz w:val="24"/>
        </w:rPr>
        <w:t>漏洞接收与验证是指通过相应途径接收漏洞报告者提交的漏洞信息，收到漏洞报告后，进行漏洞信息的技术验证、确认和反馈的过程。</w:t>
      </w:r>
    </w:p>
    <w:p w14:paraId="42A2F332">
      <w:pPr>
        <w:numPr>
          <w:ilvl w:val="-1"/>
          <w:numId w:val="0"/>
        </w:numPr>
        <w:spacing w:line="360" w:lineRule="auto"/>
        <w:ind w:firstLine="480" w:firstLineChars="200"/>
        <w:rPr>
          <w:rFonts w:hint="default" w:ascii="宋体" w:hAnsi="宋体" w:eastAsia="宋体"/>
          <w:sz w:val="24"/>
          <w:lang w:val="en-US" w:eastAsia="zh-CN"/>
        </w:rPr>
      </w:pPr>
      <w:commentRangeStart w:id="19"/>
      <w:r>
        <w:rPr>
          <w:rFonts w:hint="eastAsia" w:ascii="宋体" w:hAnsi="宋体"/>
          <w:sz w:val="24"/>
          <w:lang w:val="en-US" w:eastAsia="zh-CN"/>
        </w:rPr>
        <w:t>1.</w:t>
      </w:r>
      <w:r>
        <w:rPr>
          <w:rFonts w:hint="eastAsia" w:ascii="宋体" w:hAnsi="宋体"/>
          <w:sz w:val="24"/>
        </w:rPr>
        <w:t>产品研发部门接收到《产品安全漏洞问题单》，首先应该组织人员就安全漏洞问题进行确认，并根据确认结果进行分析。如果确认和分析结果为对产品没有影响的，由产品研发部门组织编写《漏洞风险说明》。</w:t>
      </w:r>
      <w:r>
        <w:rPr>
          <w:rFonts w:hint="eastAsia" w:ascii="宋体" w:hAnsi="宋体"/>
          <w:sz w:val="24"/>
          <w:lang w:eastAsia="zh-CN"/>
        </w:rPr>
        <w:t>产品研发部门</w:t>
      </w:r>
      <w:r>
        <w:rPr>
          <w:rFonts w:hint="eastAsia" w:ascii="宋体" w:hAnsi="宋体"/>
          <w:sz w:val="24"/>
        </w:rPr>
        <w:t>反馈给提出问题人员，并填写《产品安全漏洞问题单》中的信息，问题处理结束。如果确认安全漏洞存在对产品有影响的，根据影响确定漏洞等级</w:t>
      </w:r>
      <w:r>
        <w:rPr>
          <w:rFonts w:hint="eastAsia" w:ascii="宋体" w:hAnsi="宋体"/>
          <w:sz w:val="24"/>
          <w:lang w:val="en-US" w:eastAsia="zh-CN"/>
        </w:rPr>
        <w:t>参见附件1</w:t>
      </w:r>
      <w:r>
        <w:rPr>
          <w:rFonts w:hint="eastAsia" w:ascii="宋体" w:hAnsi="宋体"/>
          <w:sz w:val="24"/>
          <w:lang w:eastAsia="zh-CN"/>
        </w:rPr>
        <w:t>，</w:t>
      </w:r>
      <w:r>
        <w:rPr>
          <w:rFonts w:hint="eastAsia" w:ascii="宋体" w:hAnsi="宋体"/>
          <w:sz w:val="24"/>
          <w:lang w:val="en-US" w:eastAsia="zh-CN"/>
        </w:rPr>
        <w:t>并根据等级时间要求组织进行处理。</w:t>
      </w:r>
      <w:commentRangeEnd w:id="19"/>
      <w:r>
        <w:commentReference w:id="19"/>
      </w:r>
    </w:p>
    <w:p w14:paraId="70E52F3D">
      <w:pPr>
        <w:numPr>
          <w:ilvl w:val="-1"/>
          <w:numId w:val="0"/>
        </w:numPr>
        <w:spacing w:line="360" w:lineRule="auto"/>
        <w:ind w:firstLine="480" w:firstLineChars="200"/>
        <w:rPr>
          <w:rFonts w:ascii="宋体" w:hAnsi="宋体"/>
          <w:sz w:val="24"/>
        </w:rPr>
      </w:pPr>
      <w:r>
        <w:rPr>
          <w:rFonts w:hint="eastAsia" w:ascii="宋体" w:hAnsi="宋体"/>
          <w:sz w:val="24"/>
          <w:lang w:val="en-US" w:eastAsia="zh-CN"/>
        </w:rPr>
        <w:t>2.</w:t>
      </w:r>
      <w:r>
        <w:rPr>
          <w:rFonts w:hint="eastAsia" w:ascii="宋体" w:hAnsi="宋体"/>
          <w:sz w:val="24"/>
        </w:rPr>
        <w:t>如果分析确认安全漏洞属于公共组组件类漏洞，则需要反馈至组件研发部门，由组件研发部门确认和分析安全漏洞，并确定漏洞等级，给出处理方案。通知所有组件使用部门排查产品安全漏洞，并确认分析。</w:t>
      </w:r>
    </w:p>
    <w:p w14:paraId="7ADC12F6">
      <w:pPr>
        <w:spacing w:line="360" w:lineRule="auto"/>
        <w:rPr>
          <w:rFonts w:ascii="宋体" w:hAnsi="宋体"/>
          <w:sz w:val="24"/>
        </w:rPr>
      </w:pPr>
      <w:r>
        <w:rPr>
          <w:rFonts w:hint="eastAsia" w:ascii="宋体" w:hAnsi="宋体" w:cs="仿宋_GB2312"/>
          <w:b/>
          <w:sz w:val="24"/>
        </w:rPr>
        <w:t>第</w:t>
      </w:r>
      <w:r>
        <w:rPr>
          <w:rFonts w:hint="eastAsia" w:ascii="宋体" w:hAnsi="宋体" w:cs="仿宋_GB2312"/>
          <w:b/>
          <w:sz w:val="24"/>
          <w:lang w:val="en-US" w:eastAsia="zh-CN"/>
        </w:rPr>
        <w:t>六</w:t>
      </w:r>
      <w:r>
        <w:rPr>
          <w:rFonts w:hint="eastAsia" w:ascii="宋体" w:hAnsi="宋体" w:cs="仿宋_GB2312"/>
          <w:b/>
          <w:sz w:val="24"/>
        </w:rPr>
        <w:t>十</w:t>
      </w:r>
      <w:r>
        <w:rPr>
          <w:rFonts w:hint="eastAsia" w:ascii="宋体" w:hAnsi="宋体" w:cs="仿宋_GB2312"/>
          <w:b/>
          <w:sz w:val="24"/>
          <w:lang w:val="en-US" w:eastAsia="zh-CN"/>
        </w:rPr>
        <w:t>九</w:t>
      </w:r>
      <w:r>
        <w:rPr>
          <w:rFonts w:hint="eastAsia" w:ascii="宋体" w:hAnsi="宋体" w:cs="仿宋_GB2312"/>
          <w:b/>
          <w:sz w:val="24"/>
        </w:rPr>
        <w:t>条</w:t>
      </w:r>
      <w:r>
        <w:rPr>
          <w:rFonts w:hint="eastAsia" w:ascii="宋体" w:hAnsi="宋体" w:cs="仿宋_GB2312"/>
          <w:b/>
          <w:sz w:val="24"/>
          <w:lang w:val="en-US" w:eastAsia="zh-CN"/>
        </w:rPr>
        <w:t xml:space="preserve"> </w:t>
      </w:r>
      <w:r>
        <w:rPr>
          <w:rFonts w:hint="eastAsia" w:ascii="宋体" w:hAnsi="宋体"/>
          <w:b/>
          <w:bCs/>
          <w:sz w:val="24"/>
        </w:rPr>
        <w:t>安全漏洞解决方案制定及评审</w:t>
      </w:r>
      <w:r>
        <w:rPr>
          <w:rFonts w:hint="eastAsia" w:ascii="宋体" w:hAnsi="宋体"/>
          <w:sz w:val="24"/>
          <w:lang w:eastAsia="zh-CN"/>
        </w:rPr>
        <w:t>：产品研发部门</w:t>
      </w:r>
      <w:r>
        <w:rPr>
          <w:rFonts w:hint="eastAsia" w:ascii="宋体" w:hAnsi="宋体"/>
          <w:sz w:val="24"/>
        </w:rPr>
        <w:t>召集安全漏洞相关的产品主管领导、技术经理、测试人员一起确认漏洞的影响并制定解决方案及处理计划。超危和高危漏洞需产品技术专家小组参与评审并决策处理方案。对于超危和高危漏洞按照不良事故进行上报，根据不良事故管理规范进行事故的判定和处理。</w:t>
      </w:r>
    </w:p>
    <w:p w14:paraId="114C863B">
      <w:pPr>
        <w:spacing w:line="360" w:lineRule="auto"/>
        <w:ind w:firstLine="420"/>
        <w:rPr>
          <w:rFonts w:ascii="宋体" w:hAnsi="宋体"/>
          <w:sz w:val="24"/>
        </w:rPr>
      </w:pPr>
      <w:r>
        <w:rPr>
          <w:rFonts w:hint="eastAsia" w:ascii="宋体" w:hAnsi="宋体"/>
          <w:sz w:val="24"/>
        </w:rPr>
        <w:t>反馈信息给安全漏洞问题提出者：</w:t>
      </w:r>
      <w:r>
        <w:rPr>
          <w:rFonts w:hint="eastAsia" w:ascii="宋体" w:hAnsi="宋体"/>
          <w:sz w:val="24"/>
          <w:lang w:eastAsia="zh-CN"/>
        </w:rPr>
        <w:t>产品研发部门</w:t>
      </w:r>
      <w:r>
        <w:rPr>
          <w:rFonts w:hint="eastAsia" w:ascii="宋体" w:hAnsi="宋体"/>
          <w:sz w:val="24"/>
        </w:rPr>
        <w:t>根据计划安排和问题确认情况反馈给安全漏洞问题提出人员，对于用户提出的安全漏洞，需同时编写《漏洞风险说明》提交给用户。</w:t>
      </w:r>
    </w:p>
    <w:p w14:paraId="0F17177D">
      <w:pPr>
        <w:spacing w:line="360" w:lineRule="auto"/>
        <w:rPr>
          <w:rFonts w:ascii="宋体" w:hAnsi="宋体"/>
          <w:sz w:val="24"/>
        </w:rPr>
      </w:pPr>
      <w:r>
        <w:rPr>
          <w:rFonts w:hint="eastAsia" w:ascii="宋体" w:hAnsi="宋体" w:cs="宋体"/>
          <w:b/>
          <w:bCs/>
          <w:kern w:val="0"/>
          <w:sz w:val="24"/>
        </w:rPr>
        <w:t>第</w:t>
      </w:r>
      <w:r>
        <w:rPr>
          <w:rFonts w:hint="eastAsia" w:ascii="宋体" w:hAnsi="宋体" w:cs="宋体"/>
          <w:b/>
          <w:bCs/>
          <w:kern w:val="0"/>
          <w:sz w:val="24"/>
          <w:lang w:val="en-US" w:eastAsia="zh-CN"/>
        </w:rPr>
        <w:t>七</w:t>
      </w:r>
      <w:r>
        <w:rPr>
          <w:rFonts w:hint="eastAsia" w:ascii="宋体" w:hAnsi="宋体" w:cs="宋体"/>
          <w:b/>
          <w:bCs/>
          <w:kern w:val="0"/>
          <w:sz w:val="24"/>
        </w:rPr>
        <w:t>十条 漏洞升级处理</w:t>
      </w:r>
      <w:r>
        <w:rPr>
          <w:rFonts w:hint="eastAsia" w:ascii="宋体" w:hAnsi="宋体" w:cs="宋体"/>
          <w:b/>
          <w:bCs/>
          <w:kern w:val="0"/>
          <w:sz w:val="24"/>
          <w:lang w:eastAsia="zh-CN"/>
        </w:rPr>
        <w:t>：</w:t>
      </w:r>
      <w:r>
        <w:rPr>
          <w:rFonts w:hint="eastAsia" w:ascii="宋体" w:hAnsi="宋体"/>
          <w:sz w:val="24"/>
        </w:rPr>
        <w:t>产品研发部门确认不能解决的漏洞问题，可向项目管理部申请安全漏洞问题升级，由</w:t>
      </w:r>
      <w:r>
        <w:rPr>
          <w:rFonts w:hint="eastAsia" w:ascii="宋体" w:hAnsi="宋体"/>
          <w:sz w:val="24"/>
          <w:lang w:val="en-US" w:eastAsia="zh-CN"/>
        </w:rPr>
        <w:t>质量管理部门</w:t>
      </w:r>
      <w:r>
        <w:rPr>
          <w:rFonts w:hint="eastAsia" w:ascii="宋体" w:hAnsi="宋体"/>
          <w:sz w:val="24"/>
        </w:rPr>
        <w:t>组织产品技术专家小组进行讨论，并由给出解决方案。</w:t>
      </w:r>
    </w:p>
    <w:p w14:paraId="087BEC58">
      <w:pPr>
        <w:spacing w:line="360" w:lineRule="auto"/>
        <w:rPr>
          <w:rFonts w:hint="default" w:ascii="宋体" w:hAnsi="宋体" w:eastAsia="宋体" w:cs="宋体"/>
          <w:kern w:val="0"/>
          <w:sz w:val="24"/>
          <w:lang w:val="en-US" w:eastAsia="zh-CN"/>
        </w:rPr>
      </w:pPr>
      <w:r>
        <w:rPr>
          <w:rFonts w:hint="eastAsia" w:ascii="宋体" w:hAnsi="宋体" w:cs="宋体"/>
          <w:b/>
          <w:bCs/>
          <w:kern w:val="0"/>
          <w:sz w:val="24"/>
        </w:rPr>
        <w:t>第</w:t>
      </w:r>
      <w:r>
        <w:rPr>
          <w:rFonts w:hint="eastAsia" w:ascii="宋体" w:hAnsi="宋体" w:cs="宋体"/>
          <w:b/>
          <w:bCs/>
          <w:kern w:val="0"/>
          <w:sz w:val="24"/>
          <w:lang w:val="en-US" w:eastAsia="zh-CN"/>
        </w:rPr>
        <w:t>七</w:t>
      </w:r>
      <w:r>
        <w:rPr>
          <w:rFonts w:hint="eastAsia" w:ascii="宋体" w:hAnsi="宋体" w:cs="宋体"/>
          <w:b/>
          <w:bCs/>
          <w:kern w:val="0"/>
          <w:sz w:val="24"/>
        </w:rPr>
        <w:t>十</w:t>
      </w:r>
      <w:r>
        <w:rPr>
          <w:rFonts w:hint="eastAsia" w:ascii="宋体" w:hAnsi="宋体" w:cs="宋体"/>
          <w:b/>
          <w:bCs/>
          <w:kern w:val="0"/>
          <w:sz w:val="24"/>
          <w:lang w:val="en-US" w:eastAsia="zh-CN"/>
        </w:rPr>
        <w:t>一</w:t>
      </w:r>
      <w:r>
        <w:rPr>
          <w:rFonts w:hint="eastAsia" w:ascii="宋体" w:hAnsi="宋体" w:cs="宋体"/>
          <w:b/>
          <w:bCs/>
          <w:kern w:val="0"/>
          <w:sz w:val="24"/>
        </w:rPr>
        <w:t>条 漏洞处置与发布</w:t>
      </w:r>
      <w:r>
        <w:rPr>
          <w:rFonts w:hint="eastAsia" w:ascii="宋体" w:hAnsi="宋体" w:cs="宋体"/>
          <w:kern w:val="0"/>
          <w:sz w:val="24"/>
          <w:lang w:eastAsia="zh-CN"/>
        </w:rPr>
        <w:t>：</w:t>
      </w:r>
      <w:r>
        <w:rPr>
          <w:rFonts w:hint="eastAsia" w:ascii="宋体" w:hAnsi="宋体" w:cs="宋体"/>
          <w:kern w:val="0"/>
          <w:sz w:val="24"/>
          <w:lang w:val="en-US" w:eastAsia="zh-CN"/>
        </w:rPr>
        <w:t>产品研发部门</w:t>
      </w:r>
      <w:r>
        <w:rPr>
          <w:rFonts w:hint="eastAsia"/>
          <w:sz w:val="24"/>
        </w:rPr>
        <w:t>指通过升级版本、补丁、更改配置等方式，对漏洞进行</w:t>
      </w:r>
      <w:r>
        <w:rPr>
          <w:rFonts w:hint="eastAsia"/>
          <w:sz w:val="24"/>
          <w:lang w:val="en-US" w:eastAsia="zh-CN"/>
        </w:rPr>
        <w:t>处置，提交测试验证通过后，</w:t>
      </w:r>
      <w:r>
        <w:rPr>
          <w:rFonts w:hint="eastAsia" w:ascii="宋体" w:hAnsi="宋体" w:cs="宋体"/>
          <w:kern w:val="0"/>
          <w:sz w:val="24"/>
        </w:rPr>
        <w:t>进行补丁包和升级策略发布，必要时并组织相关部门进行培训。</w:t>
      </w:r>
    </w:p>
    <w:p w14:paraId="6ABA705A">
      <w:pPr>
        <w:spacing w:line="360" w:lineRule="auto"/>
        <w:rPr>
          <w:rFonts w:ascii="宋体" w:hAnsi="宋体" w:cs="宋体"/>
          <w:kern w:val="0"/>
          <w:sz w:val="24"/>
        </w:rPr>
      </w:pPr>
      <w:r>
        <w:rPr>
          <w:rFonts w:hint="eastAsia" w:ascii="宋体" w:hAnsi="宋体" w:cs="宋体"/>
          <w:b/>
          <w:bCs/>
          <w:kern w:val="0"/>
          <w:sz w:val="24"/>
        </w:rPr>
        <w:t>第</w:t>
      </w:r>
      <w:r>
        <w:rPr>
          <w:rFonts w:hint="eastAsia" w:ascii="宋体" w:hAnsi="宋体" w:cs="宋体"/>
          <w:b/>
          <w:bCs/>
          <w:kern w:val="0"/>
          <w:sz w:val="24"/>
          <w:lang w:val="en-US" w:eastAsia="zh-CN"/>
        </w:rPr>
        <w:t>七</w:t>
      </w:r>
      <w:r>
        <w:rPr>
          <w:rFonts w:hint="eastAsia" w:ascii="宋体" w:hAnsi="宋体" w:cs="宋体"/>
          <w:b/>
          <w:bCs/>
          <w:kern w:val="0"/>
          <w:sz w:val="24"/>
        </w:rPr>
        <w:t>十二条 产品升级和验证</w:t>
      </w:r>
      <w:r>
        <w:rPr>
          <w:rFonts w:hint="eastAsia" w:ascii="宋体" w:hAnsi="宋体" w:cs="宋体"/>
          <w:b/>
          <w:bCs/>
          <w:kern w:val="0"/>
          <w:sz w:val="24"/>
          <w:lang w:eastAsia="zh-CN"/>
        </w:rPr>
        <w:t>：</w:t>
      </w:r>
      <w:r>
        <w:rPr>
          <w:rFonts w:hint="eastAsia" w:ascii="宋体" w:hAnsi="宋体" w:cs="宋体"/>
          <w:kern w:val="0"/>
          <w:sz w:val="24"/>
          <w:lang w:val="en-US" w:eastAsia="zh-CN"/>
        </w:rPr>
        <w:t>售后服务部门</w:t>
      </w:r>
      <w:r>
        <w:rPr>
          <w:rFonts w:hint="eastAsia" w:ascii="宋体" w:hAnsi="宋体" w:cs="宋体"/>
          <w:kern w:val="0"/>
          <w:sz w:val="24"/>
        </w:rPr>
        <w:t>和实施部门根据升级方案，组织对产品进行升级。对于升级后的产品需要进行验证，形成《产品安全漏洞验证报告》。销售人员负责通知客户关于产品升级的事项，如有升级前的临时应对策略，需通知客户。</w:t>
      </w:r>
      <w:bookmarkStart w:id="0" w:name="_GoBack"/>
      <w:bookmarkEnd w:id="0"/>
    </w:p>
    <w:p w14:paraId="5CE3F88F">
      <w:pPr>
        <w:spacing w:line="360" w:lineRule="auto"/>
        <w:rPr>
          <w:rFonts w:ascii="宋体" w:hAnsi="宋体" w:cs="宋体"/>
          <w:kern w:val="0"/>
          <w:sz w:val="24"/>
        </w:rPr>
      </w:pPr>
      <w:r>
        <w:rPr>
          <w:rFonts w:hint="eastAsia" w:ascii="宋体" w:hAnsi="宋体" w:cs="宋体"/>
          <w:b/>
          <w:bCs/>
          <w:kern w:val="0"/>
          <w:sz w:val="24"/>
        </w:rPr>
        <w:t>第</w:t>
      </w:r>
      <w:r>
        <w:rPr>
          <w:rFonts w:hint="eastAsia" w:ascii="宋体" w:hAnsi="宋体" w:cs="宋体"/>
          <w:b/>
          <w:bCs/>
          <w:kern w:val="0"/>
          <w:sz w:val="24"/>
          <w:lang w:val="en-US" w:eastAsia="zh-CN"/>
        </w:rPr>
        <w:t>七</w:t>
      </w:r>
      <w:r>
        <w:rPr>
          <w:rFonts w:hint="eastAsia" w:ascii="宋体" w:hAnsi="宋体" w:cs="宋体"/>
          <w:b/>
          <w:bCs/>
          <w:kern w:val="0"/>
          <w:sz w:val="24"/>
        </w:rPr>
        <w:t>十</w:t>
      </w:r>
      <w:r>
        <w:rPr>
          <w:rFonts w:hint="eastAsia" w:ascii="宋体" w:hAnsi="宋体" w:cs="宋体"/>
          <w:b/>
          <w:bCs/>
          <w:kern w:val="0"/>
          <w:sz w:val="24"/>
          <w:lang w:eastAsia="zh-CN"/>
        </w:rPr>
        <w:t>三</w:t>
      </w:r>
      <w:r>
        <w:rPr>
          <w:rFonts w:hint="eastAsia" w:ascii="宋体" w:hAnsi="宋体" w:cs="宋体"/>
          <w:b/>
          <w:bCs/>
          <w:kern w:val="0"/>
          <w:sz w:val="24"/>
        </w:rPr>
        <w:t xml:space="preserve">条 </w:t>
      </w:r>
      <w:r>
        <w:rPr>
          <w:rFonts w:hint="eastAsia" w:ascii="宋体" w:hAnsi="宋体" w:cs="宋体"/>
          <w:kern w:val="0"/>
          <w:sz w:val="24"/>
          <w:lang w:val="en-US" w:eastAsia="zh-CN"/>
        </w:rPr>
        <w:t>质量管理部</w:t>
      </w:r>
      <w:r>
        <w:rPr>
          <w:rFonts w:hint="eastAsia" w:ascii="宋体" w:hAnsi="宋体" w:cs="宋体"/>
          <w:kern w:val="0"/>
          <w:sz w:val="24"/>
        </w:rPr>
        <w:t>负责监督已发现的公司各产品安全漏洞处理过程，督促相关产品研发部门进行安全漏洞问题的解决与修复，直至安全漏洞问题解决关闭，并更新</w:t>
      </w:r>
      <w:r>
        <w:rPr>
          <w:rFonts w:hint="eastAsia" w:ascii="宋体" w:hAnsi="宋体"/>
          <w:sz w:val="24"/>
        </w:rPr>
        <w:t>漏洞管理表。</w:t>
      </w:r>
      <w:r>
        <w:rPr>
          <w:rFonts w:hint="eastAsia" w:ascii="宋体" w:hAnsi="宋体"/>
          <w:sz w:val="24"/>
          <w:lang w:val="en-US" w:eastAsia="zh-CN"/>
        </w:rPr>
        <w:t>质量管理部</w:t>
      </w:r>
      <w:r>
        <w:rPr>
          <w:rFonts w:hint="eastAsia"/>
          <w:sz w:val="24"/>
        </w:rPr>
        <w:t>负责监管，对于由于不能按照此规定执行的造成的不良后果将会进行追责，上报不良事故并</w:t>
      </w:r>
      <w:r>
        <w:rPr>
          <w:rFonts w:hint="eastAsia" w:ascii="宋体" w:hAnsi="宋体"/>
          <w:sz w:val="24"/>
        </w:rPr>
        <w:t>根据不良事故管理规范进行事故的判定和处理</w:t>
      </w:r>
      <w:r>
        <w:rPr>
          <w:rFonts w:hint="eastAsia"/>
          <w:sz w:val="24"/>
        </w:rPr>
        <w:t>。</w:t>
      </w:r>
    </w:p>
    <w:p w14:paraId="34497F83">
      <w:pPr>
        <w:spacing w:line="360" w:lineRule="auto"/>
        <w:ind w:left="0" w:leftChars="0" w:firstLine="0" w:firstLineChars="0"/>
        <w:jc w:val="left"/>
        <w:rPr>
          <w:rFonts w:hint="eastAsia" w:ascii="宋体" w:hAnsi="宋体" w:cs="仿宋_GB2312"/>
          <w:sz w:val="24"/>
        </w:rPr>
      </w:pPr>
    </w:p>
    <w:p w14:paraId="2083840A">
      <w:pPr>
        <w:pStyle w:val="15"/>
        <w:rPr>
          <w:rFonts w:hint="eastAsia" w:eastAsia="宋体"/>
          <w:lang w:eastAsia="zh-CN"/>
        </w:rPr>
      </w:pPr>
      <w:r>
        <w:rPr>
          <w:rFonts w:hint="eastAsia"/>
        </w:rPr>
        <w:t>第</w:t>
      </w:r>
      <w:r>
        <w:rPr>
          <w:rFonts w:hint="eastAsia"/>
          <w:lang w:val="en-US" w:eastAsia="zh-CN"/>
        </w:rPr>
        <w:t>九</w:t>
      </w:r>
      <w:r>
        <w:rPr>
          <w:rFonts w:hint="eastAsia"/>
        </w:rPr>
        <w:t>章 附则</w:t>
      </w:r>
      <w:r>
        <w:rPr>
          <w:rFonts w:hint="eastAsia"/>
          <w:lang w:eastAsia="zh-CN"/>
        </w:rPr>
        <w:t>（</w:t>
      </w:r>
      <w:r>
        <w:rPr>
          <w:rFonts w:hint="eastAsia"/>
          <w:lang w:val="en-US" w:eastAsia="zh-CN"/>
        </w:rPr>
        <w:t>袁培茹</w:t>
      </w:r>
      <w:r>
        <w:rPr>
          <w:rFonts w:hint="eastAsia"/>
          <w:lang w:eastAsia="zh-CN"/>
        </w:rPr>
        <w:t>）</w:t>
      </w:r>
    </w:p>
    <w:p w14:paraId="6D777A22">
      <w:pPr>
        <w:spacing w:line="360" w:lineRule="auto"/>
        <w:jc w:val="left"/>
        <w:rPr>
          <w:rFonts w:hint="eastAsia" w:ascii="宋体" w:hAnsi="宋体" w:eastAsia="宋体" w:cs="仿宋_GB2312"/>
          <w:sz w:val="24"/>
          <w:lang w:eastAsia="zh-CN"/>
        </w:rPr>
      </w:pPr>
      <w:r>
        <w:rPr>
          <w:rFonts w:hint="eastAsia" w:ascii="宋体" w:hAnsi="宋体" w:cs="仿宋_GB2312"/>
          <w:b/>
          <w:sz w:val="24"/>
        </w:rPr>
        <w:t>第</w:t>
      </w:r>
      <w:r>
        <w:rPr>
          <w:rFonts w:hint="eastAsia" w:ascii="宋体" w:hAnsi="宋体" w:cs="宋体"/>
          <w:b/>
          <w:bCs/>
          <w:kern w:val="0"/>
          <w:sz w:val="24"/>
          <w:lang w:val="en-US" w:eastAsia="zh-CN"/>
        </w:rPr>
        <w:t>七</w:t>
      </w:r>
      <w:r>
        <w:rPr>
          <w:rFonts w:hint="eastAsia" w:ascii="宋体" w:hAnsi="宋体" w:cs="宋体"/>
          <w:b/>
          <w:bCs/>
          <w:kern w:val="0"/>
          <w:sz w:val="24"/>
        </w:rPr>
        <w:t>十</w:t>
      </w:r>
      <w:r>
        <w:rPr>
          <w:rFonts w:hint="eastAsia" w:ascii="宋体" w:hAnsi="宋体" w:cs="宋体"/>
          <w:b/>
          <w:bCs/>
          <w:kern w:val="0"/>
          <w:sz w:val="24"/>
          <w:lang w:val="en-US" w:eastAsia="zh-CN"/>
        </w:rPr>
        <w:t>四</w:t>
      </w:r>
      <w:r>
        <w:rPr>
          <w:rFonts w:hint="eastAsia" w:ascii="宋体" w:hAnsi="宋体" w:cs="仿宋_GB2312"/>
          <w:b/>
          <w:sz w:val="24"/>
        </w:rPr>
        <w:t>条</w:t>
      </w:r>
      <w:r>
        <w:rPr>
          <w:rFonts w:hint="eastAsia" w:ascii="宋体" w:hAnsi="宋体" w:cs="仿宋_GB2312"/>
          <w:sz w:val="24"/>
        </w:rPr>
        <w:t xml:space="preserve"> 本办法适用于公司总部</w:t>
      </w:r>
      <w:r>
        <w:rPr>
          <w:rFonts w:hint="eastAsia" w:ascii="宋体" w:hAnsi="宋体" w:cs="仿宋_GB2312"/>
          <w:sz w:val="24"/>
          <w:lang w:eastAsia="zh-CN"/>
        </w:rPr>
        <w:t>。</w:t>
      </w:r>
    </w:p>
    <w:p w14:paraId="0123F1DB">
      <w:pPr>
        <w:widowControl/>
        <w:spacing w:line="360" w:lineRule="auto"/>
        <w:jc w:val="left"/>
        <w:rPr>
          <w:rFonts w:hint="eastAsia" w:ascii="宋体" w:hAnsi="宋体" w:cs="仿宋_GB2312"/>
          <w:color w:val="000000" w:themeColor="text1"/>
          <w:sz w:val="24"/>
          <w14:textFill>
            <w14:solidFill>
              <w14:schemeClr w14:val="tx1"/>
            </w14:solidFill>
          </w14:textFill>
        </w:rPr>
      </w:pPr>
      <w:r>
        <w:rPr>
          <w:rFonts w:hint="eastAsia" w:ascii="宋体" w:hAnsi="宋体" w:cs="仿宋_GB2312"/>
          <w:b/>
          <w:sz w:val="24"/>
        </w:rPr>
        <w:t>第</w:t>
      </w:r>
      <w:r>
        <w:rPr>
          <w:rFonts w:hint="eastAsia" w:ascii="宋体" w:hAnsi="宋体" w:cs="宋体"/>
          <w:b/>
          <w:bCs/>
          <w:kern w:val="0"/>
          <w:sz w:val="24"/>
          <w:lang w:val="en-US" w:eastAsia="zh-CN"/>
        </w:rPr>
        <w:t>七</w:t>
      </w:r>
      <w:r>
        <w:rPr>
          <w:rFonts w:hint="eastAsia" w:ascii="宋体" w:hAnsi="宋体" w:cs="宋体"/>
          <w:b/>
          <w:bCs/>
          <w:kern w:val="0"/>
          <w:sz w:val="24"/>
        </w:rPr>
        <w:t>十</w:t>
      </w:r>
      <w:r>
        <w:rPr>
          <w:rFonts w:hint="eastAsia" w:ascii="宋体" w:hAnsi="宋体" w:cs="宋体"/>
          <w:b/>
          <w:bCs/>
          <w:kern w:val="0"/>
          <w:sz w:val="24"/>
          <w:lang w:val="en-US" w:eastAsia="zh-CN"/>
        </w:rPr>
        <w:t>五</w:t>
      </w:r>
      <w:r>
        <w:rPr>
          <w:rFonts w:hint="eastAsia" w:ascii="宋体" w:hAnsi="宋体" w:cs="仿宋_GB2312"/>
          <w:b/>
          <w:sz w:val="24"/>
        </w:rPr>
        <w:t>条</w:t>
      </w:r>
      <w:r>
        <w:rPr>
          <w:rFonts w:hint="eastAsia" w:ascii="宋体" w:hAnsi="宋体" w:cs="仿宋_GB2312"/>
          <w:sz w:val="24"/>
        </w:rPr>
        <w:t xml:space="preserve"> </w:t>
      </w:r>
      <w:r>
        <w:rPr>
          <w:rFonts w:hint="eastAsia" w:ascii="宋体" w:hAnsi="宋体" w:cs="仿宋_GB2312"/>
          <w:color w:val="000000" w:themeColor="text1"/>
          <w:sz w:val="24"/>
          <w14:textFill>
            <w14:solidFill>
              <w14:schemeClr w14:val="tx1"/>
            </w14:solidFill>
          </w14:textFill>
        </w:rPr>
        <w:t>本管理规范经批准后发布，自发布之日起施行。</w:t>
      </w:r>
    </w:p>
    <w:p w14:paraId="013B9956">
      <w:pPr>
        <w:widowControl/>
        <w:spacing w:line="360" w:lineRule="auto"/>
        <w:jc w:val="left"/>
        <w:rPr>
          <w:color w:val="000000" w:themeColor="text1"/>
          <w:sz w:val="24"/>
          <w14:textFill>
            <w14:solidFill>
              <w14:schemeClr w14:val="tx1"/>
            </w14:solidFill>
          </w14:textFill>
        </w:rPr>
      </w:pPr>
      <w:r>
        <w:rPr>
          <w:rFonts w:hint="eastAsia" w:ascii="宋体" w:hAnsi="宋体" w:cs="仿宋_GB2312"/>
          <w:b/>
          <w:sz w:val="24"/>
        </w:rPr>
        <w:t>第</w:t>
      </w:r>
      <w:r>
        <w:rPr>
          <w:rFonts w:hint="eastAsia" w:ascii="宋体" w:hAnsi="宋体" w:cs="宋体"/>
          <w:b/>
          <w:bCs/>
          <w:kern w:val="0"/>
          <w:sz w:val="24"/>
          <w:lang w:val="en-US" w:eastAsia="zh-CN"/>
        </w:rPr>
        <w:t>七</w:t>
      </w:r>
      <w:r>
        <w:rPr>
          <w:rFonts w:hint="eastAsia" w:ascii="宋体" w:hAnsi="宋体" w:cs="宋体"/>
          <w:b/>
          <w:bCs/>
          <w:kern w:val="0"/>
          <w:sz w:val="24"/>
        </w:rPr>
        <w:t>十</w:t>
      </w:r>
      <w:r>
        <w:rPr>
          <w:rFonts w:hint="eastAsia" w:ascii="宋体" w:hAnsi="宋体" w:cs="宋体"/>
          <w:b/>
          <w:bCs/>
          <w:kern w:val="0"/>
          <w:sz w:val="24"/>
          <w:lang w:val="en-US" w:eastAsia="zh-CN"/>
        </w:rPr>
        <w:t>六</w:t>
      </w:r>
      <w:r>
        <w:rPr>
          <w:rFonts w:ascii="宋体" w:hAnsi="宋体" w:cs="仿宋_GB2312"/>
          <w:b/>
          <w:sz w:val="24"/>
        </w:rPr>
        <w:t>条</w:t>
      </w:r>
      <w:r>
        <w:rPr>
          <w:rFonts w:ascii="宋体" w:hAnsi="宋体" w:cs="仿宋_GB2312"/>
          <w:sz w:val="24"/>
        </w:rPr>
        <w:t xml:space="preserve"> </w:t>
      </w:r>
      <w:r>
        <w:rPr>
          <w:rFonts w:hint="eastAsia"/>
          <w:color w:val="000000" w:themeColor="text1"/>
          <w:sz w:val="24"/>
          <w14:textFill>
            <w14:solidFill>
              <w14:schemeClr w14:val="tx1"/>
            </w14:solidFill>
          </w14:textFill>
        </w:rPr>
        <w:t>本办法</w:t>
      </w:r>
      <w:r>
        <w:rPr>
          <w:color w:val="000000" w:themeColor="text1"/>
          <w:sz w:val="24"/>
          <w14:textFill>
            <w14:solidFill>
              <w14:schemeClr w14:val="tx1"/>
            </w14:solidFill>
          </w14:textFill>
        </w:rPr>
        <w:t>由</w:t>
      </w:r>
      <w:r>
        <w:rPr>
          <w:rFonts w:hint="eastAsia"/>
          <w:color w:val="000000" w:themeColor="text1"/>
          <w:sz w:val="24"/>
          <w14:textFill>
            <w14:solidFill>
              <w14:schemeClr w14:val="tx1"/>
            </w14:solidFill>
          </w14:textFill>
        </w:rPr>
        <w:t>质量管理部</w:t>
      </w:r>
      <w:r>
        <w:rPr>
          <w:color w:val="000000" w:themeColor="text1"/>
          <w:sz w:val="24"/>
          <w14:textFill>
            <w14:solidFill>
              <w14:schemeClr w14:val="tx1"/>
            </w14:solidFill>
          </w14:textFill>
        </w:rPr>
        <w:t>负责解释。</w:t>
      </w:r>
    </w:p>
    <w:p w14:paraId="4ABB4112">
      <w:pPr>
        <w:spacing w:line="360" w:lineRule="auto"/>
        <w:ind w:firstLine="480" w:firstLineChars="200"/>
        <w:jc w:val="left"/>
        <w:rPr>
          <w:rFonts w:ascii="宋体" w:hAnsi="宋体" w:cs="仿宋_GB2312"/>
          <w:sz w:val="24"/>
        </w:rPr>
      </w:pPr>
    </w:p>
    <w:p w14:paraId="693AC6C7">
      <w:pPr>
        <w:spacing w:line="360" w:lineRule="auto"/>
        <w:ind w:firstLine="480" w:firstLineChars="200"/>
        <w:jc w:val="left"/>
        <w:rPr>
          <w:rFonts w:ascii="宋体" w:hAnsi="宋体" w:cs="仿宋_GB2312"/>
          <w:sz w:val="24"/>
        </w:rPr>
      </w:pPr>
    </w:p>
    <w:p w14:paraId="59BE4469">
      <w:pPr>
        <w:spacing w:line="360" w:lineRule="auto"/>
        <w:ind w:firstLine="480" w:firstLineChars="200"/>
        <w:jc w:val="left"/>
        <w:rPr>
          <w:rFonts w:ascii="宋体" w:hAnsi="宋体" w:cs="仿宋_GB2312"/>
          <w:sz w:val="24"/>
        </w:rPr>
      </w:pPr>
    </w:p>
    <w:p w14:paraId="2BA09528">
      <w:pPr>
        <w:spacing w:line="360" w:lineRule="auto"/>
        <w:ind w:firstLine="480" w:firstLineChars="200"/>
        <w:jc w:val="left"/>
        <w:rPr>
          <w:rFonts w:ascii="宋体" w:hAnsi="宋体" w:cs="仿宋_GB2312"/>
          <w:sz w:val="24"/>
        </w:rPr>
      </w:pPr>
    </w:p>
    <w:p w14:paraId="557E5C34">
      <w:pPr>
        <w:spacing w:line="360" w:lineRule="auto"/>
        <w:ind w:firstLine="480" w:firstLineChars="200"/>
        <w:jc w:val="left"/>
        <w:rPr>
          <w:rFonts w:ascii="宋体" w:hAnsi="宋体" w:cs="仿宋_GB2312"/>
          <w:sz w:val="24"/>
        </w:rPr>
      </w:pPr>
    </w:p>
    <w:p w14:paraId="74B33E7B">
      <w:pPr>
        <w:spacing w:line="360" w:lineRule="auto"/>
        <w:ind w:firstLine="480" w:firstLineChars="200"/>
        <w:jc w:val="left"/>
        <w:rPr>
          <w:rFonts w:ascii="宋体" w:hAnsi="宋体" w:cs="仿宋_GB2312"/>
          <w:sz w:val="24"/>
        </w:rPr>
      </w:pPr>
    </w:p>
    <w:p w14:paraId="79EEDA05">
      <w:pPr>
        <w:spacing w:line="360" w:lineRule="auto"/>
        <w:ind w:firstLine="480" w:firstLineChars="200"/>
        <w:jc w:val="left"/>
        <w:rPr>
          <w:rFonts w:ascii="宋体" w:hAnsi="宋体" w:cs="仿宋_GB2312"/>
          <w:sz w:val="24"/>
        </w:rPr>
      </w:pPr>
    </w:p>
    <w:p w14:paraId="58C312B8">
      <w:pPr>
        <w:spacing w:line="360" w:lineRule="auto"/>
        <w:ind w:firstLine="480" w:firstLineChars="200"/>
        <w:jc w:val="left"/>
        <w:rPr>
          <w:rFonts w:ascii="宋体" w:hAnsi="宋体" w:cs="仿宋_GB2312"/>
          <w:sz w:val="24"/>
        </w:rPr>
      </w:pPr>
    </w:p>
    <w:p w14:paraId="6D40590C">
      <w:pPr>
        <w:spacing w:line="360" w:lineRule="auto"/>
        <w:ind w:firstLine="480" w:firstLineChars="200"/>
        <w:jc w:val="left"/>
        <w:rPr>
          <w:rFonts w:ascii="宋体" w:hAnsi="宋体" w:cs="仿宋_GB2312"/>
          <w:sz w:val="24"/>
        </w:rPr>
        <w:sectPr>
          <w:footerReference r:id="rId5" w:type="default"/>
          <w:footerReference r:id="rId6" w:type="even"/>
          <w:pgSz w:w="11906" w:h="16838"/>
          <w:pgMar w:top="1440" w:right="1179" w:bottom="1440" w:left="1179" w:header="851" w:footer="992" w:gutter="0"/>
          <w:cols w:space="0" w:num="1"/>
          <w:rtlGutter w:val="0"/>
          <w:docGrid w:type="lines" w:linePitch="312" w:charSpace="0"/>
        </w:sectPr>
      </w:pPr>
    </w:p>
    <w:p w14:paraId="441D7A2D">
      <w:pPr>
        <w:spacing w:line="360" w:lineRule="auto"/>
        <w:ind w:firstLine="480" w:firstLineChars="200"/>
        <w:jc w:val="left"/>
        <w:rPr>
          <w:rFonts w:ascii="宋体" w:hAnsi="宋体" w:cs="仿宋_GB2312"/>
          <w:sz w:val="24"/>
        </w:rPr>
      </w:pPr>
    </w:p>
    <w:p w14:paraId="412F62B2">
      <w:pPr>
        <w:spacing w:line="360" w:lineRule="auto"/>
        <w:ind w:firstLine="480" w:firstLineChars="200"/>
        <w:jc w:val="left"/>
        <w:rPr>
          <w:rFonts w:hint="eastAsia" w:ascii="宋体" w:hAnsi="宋体" w:cs="仿宋_GB2312"/>
          <w:b/>
          <w:sz w:val="24"/>
          <w:lang w:val="en-US" w:eastAsia="zh-CN"/>
        </w:rPr>
      </w:pPr>
      <w:r>
        <w:rPr>
          <w:rFonts w:hint="eastAsia" w:ascii="宋体" w:hAnsi="宋体" w:cs="仿宋_GB2312"/>
          <w:b/>
          <w:sz w:val="24"/>
        </w:rPr>
        <w:t>附件：1</w:t>
      </w:r>
      <w:r>
        <w:rPr>
          <w:rFonts w:ascii="宋体" w:hAnsi="宋体" w:cs="仿宋_GB2312"/>
          <w:b/>
          <w:sz w:val="24"/>
        </w:rPr>
        <w:t>.</w:t>
      </w:r>
      <w:r>
        <w:rPr>
          <w:rFonts w:hint="eastAsia" w:ascii="宋体" w:hAnsi="宋体" w:cs="仿宋_GB2312"/>
          <w:b/>
          <w:sz w:val="24"/>
          <w:lang w:val="en-US" w:eastAsia="zh-CN"/>
        </w:rPr>
        <w:t>安全漏洞类型和等级</w:t>
      </w:r>
    </w:p>
    <w:tbl>
      <w:tblPr>
        <w:tblStyle w:val="8"/>
        <w:tblW w:w="13876" w:type="dxa"/>
        <w:tblInd w:w="113" w:type="dxa"/>
        <w:tblLayout w:type="fixed"/>
        <w:tblCellMar>
          <w:top w:w="0" w:type="dxa"/>
          <w:left w:w="108" w:type="dxa"/>
          <w:bottom w:w="0" w:type="dxa"/>
          <w:right w:w="108" w:type="dxa"/>
        </w:tblCellMar>
      </w:tblPr>
      <w:tblGrid>
        <w:gridCol w:w="971"/>
        <w:gridCol w:w="1253"/>
        <w:gridCol w:w="3048"/>
        <w:gridCol w:w="1872"/>
        <w:gridCol w:w="1332"/>
        <w:gridCol w:w="1284"/>
        <w:gridCol w:w="1308"/>
        <w:gridCol w:w="2808"/>
      </w:tblGrid>
      <w:tr w14:paraId="48985BB2">
        <w:trPr>
          <w:trHeight w:val="624" w:hRule="atLeast"/>
        </w:trPr>
        <w:tc>
          <w:tcPr>
            <w:tcW w:w="971" w:type="dxa"/>
            <w:vMerge w:val="restart"/>
            <w:tcBorders>
              <w:top w:val="single" w:color="auto" w:sz="4" w:space="0"/>
              <w:left w:val="single" w:color="auto" w:sz="4" w:space="0"/>
              <w:right w:val="single" w:color="auto" w:sz="4" w:space="0"/>
            </w:tcBorders>
            <w:shd w:val="clear" w:color="auto" w:fill="FFFFFF" w:themeFill="background1"/>
            <w:vAlign w:val="center"/>
          </w:tcPr>
          <w:p w14:paraId="1BF18A96">
            <w:pPr>
              <w:widowControl/>
              <w:jc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等级</w:t>
            </w:r>
          </w:p>
        </w:tc>
        <w:tc>
          <w:tcPr>
            <w:tcW w:w="1253" w:type="dxa"/>
            <w:vMerge w:val="restart"/>
            <w:tcBorders>
              <w:top w:val="single" w:color="auto" w:sz="4" w:space="0"/>
              <w:left w:val="single" w:color="auto" w:sz="4" w:space="0"/>
              <w:right w:val="single" w:color="auto" w:sz="4" w:space="0"/>
            </w:tcBorders>
            <w:shd w:val="clear" w:color="auto" w:fill="FFFFFF" w:themeFill="background1"/>
            <w:vAlign w:val="center"/>
          </w:tcPr>
          <w:p w14:paraId="0E914398">
            <w:pPr>
              <w:widowControl/>
              <w:jc w:val="center"/>
              <w:rPr>
                <w:rFonts w:hint="eastAsia" w:ascii="宋体" w:hAnsi="宋体" w:cs="宋体"/>
                <w:b/>
                <w:bCs/>
                <w:color w:val="000000"/>
                <w:kern w:val="0"/>
                <w:sz w:val="18"/>
                <w:szCs w:val="18"/>
                <w:lang w:val="en-US" w:eastAsia="zh-CN"/>
              </w:rPr>
            </w:pPr>
            <w:r>
              <w:rPr>
                <w:rFonts w:hint="eastAsia" w:ascii="宋体" w:hAnsi="宋体" w:cs="宋体"/>
                <w:b/>
                <w:bCs/>
                <w:color w:val="000000"/>
                <w:kern w:val="0"/>
                <w:sz w:val="18"/>
                <w:szCs w:val="18"/>
                <w:lang w:val="en-US" w:eastAsia="zh-CN"/>
              </w:rPr>
              <w:t>CVSS分数</w:t>
            </w:r>
          </w:p>
        </w:tc>
        <w:tc>
          <w:tcPr>
            <w:tcW w:w="3048"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16558FC">
            <w:pPr>
              <w:widowControl/>
              <w:jc w:val="center"/>
              <w:rPr>
                <w:rFonts w:hint="default" w:ascii="宋体" w:hAnsi="宋体" w:eastAsia="宋体" w:cs="宋体"/>
                <w:b/>
                <w:bCs/>
                <w:color w:val="000000"/>
                <w:kern w:val="0"/>
                <w:sz w:val="18"/>
                <w:szCs w:val="18"/>
                <w:lang w:val="en-US" w:eastAsia="zh-CN"/>
              </w:rPr>
            </w:pPr>
            <w:r>
              <w:rPr>
                <w:rFonts w:hint="eastAsia" w:ascii="宋体" w:hAnsi="宋体" w:cs="宋体"/>
                <w:b/>
                <w:bCs/>
                <w:color w:val="000000"/>
                <w:kern w:val="0"/>
                <w:sz w:val="18"/>
                <w:szCs w:val="18"/>
                <w:lang w:val="en-US" w:eastAsia="zh-CN"/>
              </w:rPr>
              <w:t>定义</w:t>
            </w:r>
          </w:p>
        </w:tc>
        <w:tc>
          <w:tcPr>
            <w:tcW w:w="5796" w:type="dxa"/>
            <w:gridSpan w:val="4"/>
            <w:tcBorders>
              <w:top w:val="single" w:color="auto" w:sz="4" w:space="0"/>
              <w:left w:val="nil"/>
              <w:bottom w:val="single" w:color="auto" w:sz="4" w:space="0"/>
              <w:right w:val="single" w:color="auto" w:sz="4" w:space="0"/>
            </w:tcBorders>
            <w:shd w:val="clear" w:color="auto" w:fill="FFFFFF" w:themeFill="background1"/>
            <w:vAlign w:val="center"/>
          </w:tcPr>
          <w:p w14:paraId="5862CC87">
            <w:pPr>
              <w:widowControl/>
              <w:jc w:val="center"/>
              <w:rPr>
                <w:rFonts w:hint="eastAsia" w:ascii="宋体" w:hAnsi="宋体" w:eastAsia="宋体" w:cs="宋体"/>
                <w:b/>
                <w:bCs/>
                <w:color w:val="000000"/>
                <w:kern w:val="0"/>
                <w:sz w:val="18"/>
                <w:szCs w:val="18"/>
                <w:lang w:eastAsia="zh-CN"/>
              </w:rPr>
            </w:pPr>
            <w:r>
              <w:rPr>
                <w:rFonts w:hint="eastAsia" w:ascii="宋体" w:hAnsi="宋体" w:cs="宋体"/>
                <w:b/>
                <w:bCs/>
                <w:color w:val="000000"/>
                <w:kern w:val="0"/>
                <w:sz w:val="18"/>
                <w:szCs w:val="18"/>
              </w:rPr>
              <w:t>安全漏洞类型</w:t>
            </w:r>
            <w:r>
              <w:rPr>
                <w:rFonts w:hint="eastAsia" w:ascii="宋体" w:hAnsi="宋体" w:cs="宋体"/>
                <w:b/>
                <w:bCs/>
                <w:color w:val="000000"/>
                <w:kern w:val="0"/>
                <w:sz w:val="18"/>
                <w:szCs w:val="18"/>
                <w:lang w:eastAsia="zh-CN"/>
              </w:rPr>
              <w:t>（</w:t>
            </w:r>
            <w:r>
              <w:rPr>
                <w:rFonts w:hint="eastAsia" w:ascii="宋体" w:hAnsi="宋体" w:cs="宋体"/>
                <w:b/>
                <w:bCs/>
                <w:color w:val="000000"/>
                <w:kern w:val="0"/>
                <w:sz w:val="18"/>
                <w:szCs w:val="18"/>
                <w:lang w:val="en-US" w:eastAsia="zh-CN"/>
              </w:rPr>
              <w:t>工具扫描结果对应</w:t>
            </w:r>
            <w:r>
              <w:rPr>
                <w:rFonts w:hint="eastAsia" w:ascii="宋体" w:hAnsi="宋体" w:cs="宋体"/>
                <w:b/>
                <w:bCs/>
                <w:color w:val="000000"/>
                <w:kern w:val="0"/>
                <w:sz w:val="18"/>
                <w:szCs w:val="18"/>
                <w:lang w:eastAsia="zh-CN"/>
              </w:rPr>
              <w:t>）</w:t>
            </w:r>
          </w:p>
        </w:tc>
        <w:tc>
          <w:tcPr>
            <w:tcW w:w="2808" w:type="dxa"/>
            <w:vMerge w:val="restar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4E6F660">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处理意见</w:t>
            </w:r>
          </w:p>
        </w:tc>
      </w:tr>
      <w:tr w14:paraId="2B72346D">
        <w:trPr>
          <w:trHeight w:val="90" w:hRule="atLeast"/>
        </w:trPr>
        <w:tc>
          <w:tcPr>
            <w:tcW w:w="971" w:type="dxa"/>
            <w:vMerge w:val="continue"/>
            <w:tcBorders>
              <w:left w:val="single" w:color="auto" w:sz="4" w:space="0"/>
              <w:bottom w:val="single" w:color="auto" w:sz="4" w:space="0"/>
              <w:right w:val="single" w:color="auto" w:sz="4" w:space="0"/>
            </w:tcBorders>
            <w:shd w:val="clear" w:color="auto" w:fill="FFFFFF" w:themeFill="background1"/>
            <w:vAlign w:val="center"/>
          </w:tcPr>
          <w:p w14:paraId="3731A3A7">
            <w:pPr>
              <w:widowControl/>
              <w:jc w:val="center"/>
              <w:rPr>
                <w:rFonts w:ascii="宋体" w:hAnsi="宋体" w:cs="宋体"/>
                <w:b/>
                <w:bCs/>
                <w:color w:val="000000"/>
                <w:kern w:val="0"/>
                <w:sz w:val="18"/>
                <w:szCs w:val="18"/>
              </w:rPr>
            </w:pPr>
          </w:p>
        </w:tc>
        <w:tc>
          <w:tcPr>
            <w:tcW w:w="1253" w:type="dxa"/>
            <w:vMerge w:val="continue"/>
            <w:tcBorders>
              <w:left w:val="single" w:color="auto" w:sz="4" w:space="0"/>
              <w:bottom w:val="single" w:color="auto" w:sz="4" w:space="0"/>
              <w:right w:val="single" w:color="auto" w:sz="4" w:space="0"/>
            </w:tcBorders>
            <w:shd w:val="clear" w:color="auto" w:fill="FFFFFF" w:themeFill="background1"/>
            <w:vAlign w:val="center"/>
          </w:tcPr>
          <w:p w14:paraId="5BE51299">
            <w:pPr>
              <w:widowControl/>
              <w:jc w:val="center"/>
              <w:rPr>
                <w:rFonts w:ascii="宋体" w:hAnsi="宋体" w:cs="宋体"/>
                <w:b/>
                <w:bCs/>
                <w:color w:val="000000"/>
                <w:kern w:val="0"/>
                <w:sz w:val="18"/>
                <w:szCs w:val="18"/>
              </w:rPr>
            </w:pPr>
          </w:p>
        </w:tc>
        <w:tc>
          <w:tcPr>
            <w:tcW w:w="3048" w:type="dxa"/>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834E30">
            <w:pPr>
              <w:widowControl/>
              <w:jc w:val="center"/>
              <w:rPr>
                <w:rFonts w:ascii="宋体" w:hAnsi="宋体" w:cs="宋体"/>
                <w:b/>
                <w:bCs/>
                <w:color w:val="000000"/>
                <w:kern w:val="0"/>
                <w:sz w:val="18"/>
                <w:szCs w:val="18"/>
              </w:rPr>
            </w:pPr>
          </w:p>
        </w:tc>
        <w:tc>
          <w:tcPr>
            <w:tcW w:w="1872" w:type="dxa"/>
            <w:tcBorders>
              <w:top w:val="nil"/>
              <w:left w:val="nil"/>
              <w:bottom w:val="single" w:color="auto" w:sz="4" w:space="0"/>
              <w:right w:val="single" w:color="auto" w:sz="4" w:space="0"/>
            </w:tcBorders>
            <w:shd w:val="clear" w:color="auto" w:fill="FFFFFF" w:themeFill="background1"/>
            <w:vAlign w:val="center"/>
          </w:tcPr>
          <w:p w14:paraId="5944DC61">
            <w:pPr>
              <w:widowControl/>
              <w:jc w:val="center"/>
              <w:rPr>
                <w:rFonts w:hint="eastAsia" w:ascii="宋体" w:hAnsi="宋体" w:eastAsia="宋体" w:cs="宋体"/>
                <w:b/>
                <w:bCs/>
                <w:color w:val="000000"/>
                <w:kern w:val="0"/>
                <w:sz w:val="18"/>
                <w:szCs w:val="18"/>
                <w:lang w:val="en-US" w:eastAsia="zh-CN"/>
              </w:rPr>
            </w:pPr>
            <w:r>
              <w:rPr>
                <w:rFonts w:hint="eastAsia" w:ascii="宋体" w:hAnsi="宋体" w:cs="宋体"/>
                <w:b/>
                <w:bCs/>
                <w:color w:val="000000"/>
                <w:kern w:val="0"/>
                <w:sz w:val="18"/>
                <w:szCs w:val="18"/>
              </w:rPr>
              <w:t>代码</w:t>
            </w:r>
            <w:r>
              <w:rPr>
                <w:rFonts w:hint="eastAsia" w:ascii="宋体" w:hAnsi="宋体" w:cs="宋体"/>
                <w:b/>
                <w:bCs/>
                <w:color w:val="000000"/>
                <w:kern w:val="0"/>
                <w:sz w:val="18"/>
                <w:szCs w:val="18"/>
                <w:lang w:val="en-US" w:eastAsia="zh-CN"/>
              </w:rPr>
              <w:t>规范</w:t>
            </w:r>
          </w:p>
        </w:tc>
        <w:tc>
          <w:tcPr>
            <w:tcW w:w="1332" w:type="dxa"/>
            <w:tcBorders>
              <w:top w:val="nil"/>
              <w:left w:val="nil"/>
              <w:bottom w:val="single" w:color="auto" w:sz="4" w:space="0"/>
              <w:right w:val="single" w:color="auto" w:sz="4" w:space="0"/>
            </w:tcBorders>
            <w:shd w:val="clear" w:color="auto" w:fill="FFFFFF" w:themeFill="background1"/>
            <w:vAlign w:val="center"/>
          </w:tcPr>
          <w:p w14:paraId="65958346">
            <w:pPr>
              <w:widowControl/>
              <w:jc w:val="center"/>
              <w:rPr>
                <w:rFonts w:hint="eastAsia" w:ascii="宋体" w:hAnsi="宋体" w:eastAsia="宋体" w:cs="宋体"/>
                <w:b/>
                <w:bCs/>
                <w:color w:val="000000"/>
                <w:kern w:val="0"/>
                <w:sz w:val="18"/>
                <w:szCs w:val="18"/>
                <w:lang w:val="en-US" w:eastAsia="zh-CN"/>
              </w:rPr>
            </w:pPr>
            <w:r>
              <w:rPr>
                <w:rFonts w:hint="eastAsia" w:ascii="宋体" w:hAnsi="宋体" w:cs="宋体"/>
                <w:b/>
                <w:bCs/>
                <w:color w:val="000000"/>
                <w:kern w:val="0"/>
                <w:sz w:val="18"/>
                <w:szCs w:val="18"/>
              </w:rPr>
              <w:t>依赖</w:t>
            </w:r>
            <w:r>
              <w:rPr>
                <w:rFonts w:hint="eastAsia" w:ascii="宋体" w:hAnsi="宋体" w:cs="宋体"/>
                <w:b/>
                <w:bCs/>
                <w:color w:val="000000"/>
                <w:kern w:val="0"/>
                <w:sz w:val="18"/>
                <w:szCs w:val="18"/>
                <w:lang w:val="en-US" w:eastAsia="zh-CN"/>
              </w:rPr>
              <w:t>包</w:t>
            </w:r>
          </w:p>
        </w:tc>
        <w:tc>
          <w:tcPr>
            <w:tcW w:w="1284" w:type="dxa"/>
            <w:tcBorders>
              <w:top w:val="nil"/>
              <w:left w:val="nil"/>
              <w:bottom w:val="single" w:color="auto" w:sz="4" w:space="0"/>
              <w:right w:val="single" w:color="auto" w:sz="4" w:space="0"/>
            </w:tcBorders>
            <w:shd w:val="clear" w:color="auto" w:fill="FFFFFF" w:themeFill="background1"/>
            <w:vAlign w:val="center"/>
          </w:tcPr>
          <w:p w14:paraId="2D7913A6">
            <w:pPr>
              <w:widowControl/>
              <w:jc w:val="center"/>
              <w:rPr>
                <w:rFonts w:hint="eastAsia" w:ascii="宋体" w:hAnsi="宋体" w:cs="宋体"/>
                <w:b/>
                <w:bCs/>
                <w:color w:val="000000"/>
                <w:kern w:val="0"/>
                <w:sz w:val="18"/>
                <w:szCs w:val="18"/>
              </w:rPr>
            </w:pPr>
            <w:r>
              <w:rPr>
                <w:rFonts w:hint="default" w:ascii="宋体" w:hAnsi="宋体" w:cs="宋体"/>
                <w:b/>
                <w:bCs/>
                <w:color w:val="000000"/>
                <w:kern w:val="0"/>
                <w:sz w:val="18"/>
                <w:szCs w:val="18"/>
                <w:lang w:val="en-US"/>
              </w:rPr>
              <w:t>Web</w:t>
            </w:r>
            <w:r>
              <w:rPr>
                <w:rFonts w:hint="eastAsia" w:ascii="宋体" w:hAnsi="宋体" w:cs="宋体"/>
                <w:b/>
                <w:bCs/>
                <w:color w:val="000000"/>
                <w:kern w:val="0"/>
                <w:sz w:val="18"/>
                <w:szCs w:val="18"/>
              </w:rPr>
              <w:t>应用</w:t>
            </w:r>
          </w:p>
        </w:tc>
        <w:tc>
          <w:tcPr>
            <w:tcW w:w="1308" w:type="dxa"/>
            <w:tcBorders>
              <w:top w:val="nil"/>
              <w:left w:val="nil"/>
              <w:bottom w:val="single" w:color="auto" w:sz="4" w:space="0"/>
              <w:right w:val="single" w:color="auto" w:sz="4" w:space="0"/>
            </w:tcBorders>
            <w:shd w:val="clear" w:color="auto" w:fill="FFFFFF" w:themeFill="background1"/>
            <w:vAlign w:val="center"/>
          </w:tcPr>
          <w:p w14:paraId="1BF0C364">
            <w:pPr>
              <w:widowControl/>
              <w:jc w:val="center"/>
              <w:rPr>
                <w:rFonts w:hint="eastAsia" w:ascii="宋体" w:hAnsi="宋体" w:cs="宋体"/>
                <w:b/>
                <w:bCs/>
                <w:color w:val="000000"/>
                <w:kern w:val="0"/>
                <w:sz w:val="18"/>
                <w:szCs w:val="18"/>
                <w:lang w:val="en-US" w:eastAsia="zh-CN"/>
              </w:rPr>
            </w:pPr>
            <w:r>
              <w:rPr>
                <w:rFonts w:hint="eastAsia" w:ascii="宋体" w:hAnsi="宋体" w:cs="宋体"/>
                <w:b/>
                <w:bCs/>
                <w:color w:val="000000"/>
                <w:kern w:val="0"/>
                <w:sz w:val="18"/>
                <w:szCs w:val="18"/>
              </w:rPr>
              <w:t>主机</w:t>
            </w:r>
            <w:r>
              <w:rPr>
                <w:rFonts w:hint="eastAsia" w:ascii="宋体" w:hAnsi="宋体" w:cs="宋体"/>
                <w:b/>
                <w:bCs/>
                <w:color w:val="000000"/>
                <w:kern w:val="0"/>
                <w:sz w:val="18"/>
                <w:szCs w:val="18"/>
                <w:lang w:val="en-US" w:eastAsia="zh-CN"/>
              </w:rPr>
              <w:t>/中间件</w:t>
            </w:r>
          </w:p>
        </w:tc>
        <w:tc>
          <w:tcPr>
            <w:tcW w:w="2808" w:type="dxa"/>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D2011E">
            <w:pPr>
              <w:widowControl/>
              <w:jc w:val="center"/>
              <w:rPr>
                <w:rFonts w:ascii="宋体" w:hAnsi="宋体" w:cs="宋体"/>
                <w:b/>
                <w:bCs/>
                <w:color w:val="000000"/>
                <w:kern w:val="0"/>
                <w:sz w:val="18"/>
                <w:szCs w:val="18"/>
              </w:rPr>
            </w:pPr>
          </w:p>
        </w:tc>
      </w:tr>
      <w:tr w14:paraId="3172F7CE">
        <w:trPr>
          <w:trHeight w:val="546" w:hRule="atLeast"/>
        </w:trPr>
        <w:tc>
          <w:tcPr>
            <w:tcW w:w="97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9107A90">
            <w:pPr>
              <w:widowControl/>
              <w:jc w:val="center"/>
              <w:rPr>
                <w:rFonts w:hint="eastAsia" w:ascii="宋体" w:hAnsi="宋体" w:eastAsia="宋体" w:cs="宋体"/>
                <w:color w:val="000000"/>
                <w:kern w:val="0"/>
                <w:sz w:val="18"/>
                <w:szCs w:val="18"/>
                <w:lang w:val="en-US" w:eastAsia="zh-CN" w:bidi="ar-SA"/>
              </w:rPr>
            </w:pPr>
            <w:r>
              <w:rPr>
                <w:rFonts w:hint="eastAsia" w:ascii="宋体" w:hAnsi="宋体" w:cs="宋体"/>
                <w:color w:val="000000"/>
                <w:kern w:val="0"/>
                <w:sz w:val="18"/>
                <w:szCs w:val="18"/>
              </w:rPr>
              <w:t>超危</w:t>
            </w:r>
          </w:p>
        </w:tc>
        <w:tc>
          <w:tcPr>
            <w:tcW w:w="125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4CAF17">
            <w:pPr>
              <w:widowControl/>
              <w:jc w:val="center"/>
              <w:rPr>
                <w:rFonts w:ascii="宋体" w:hAnsi="宋体" w:eastAsia="宋体" w:cs="宋体"/>
                <w:color w:val="000000"/>
                <w:kern w:val="0"/>
                <w:sz w:val="18"/>
                <w:szCs w:val="18"/>
                <w:lang w:val="en-US" w:eastAsia="zh-CN" w:bidi="ar-SA"/>
              </w:rPr>
            </w:pPr>
            <w:r>
              <w:rPr>
                <w:rFonts w:ascii="Segoe UI" w:hAnsi="Segoe UI" w:eastAsia="Segoe UI" w:cs="Segoe UI"/>
                <w:i w:val="0"/>
                <w:iCs w:val="0"/>
                <w:caps w:val="0"/>
                <w:color w:val="0F1115"/>
                <w:spacing w:val="0"/>
                <w:sz w:val="18"/>
                <w:szCs w:val="18"/>
                <w:shd w:val="clear" w:fill="FFFFFF"/>
              </w:rPr>
              <w:t>9.0 - 10.0</w:t>
            </w:r>
          </w:p>
        </w:tc>
        <w:tc>
          <w:tcPr>
            <w:tcW w:w="3048"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C545B7F">
            <w:pPr>
              <w:widowControl/>
              <w:jc w:val="center"/>
              <w:rPr>
                <w:rFonts w:ascii="宋体" w:hAnsi="宋体" w:cs="宋体"/>
                <w:color w:val="000000"/>
                <w:kern w:val="0"/>
                <w:sz w:val="18"/>
                <w:szCs w:val="18"/>
              </w:rPr>
            </w:pPr>
            <w:r>
              <w:rPr>
                <w:rFonts w:ascii="Segoe UI" w:hAnsi="Segoe UI" w:eastAsia="Segoe UI" w:cs="Segoe UI"/>
                <w:i w:val="0"/>
                <w:iCs w:val="0"/>
                <w:caps w:val="0"/>
                <w:color w:val="0F1115"/>
                <w:spacing w:val="0"/>
                <w:sz w:val="18"/>
                <w:szCs w:val="18"/>
                <w:shd w:val="clear" w:fill="FFFFFF"/>
              </w:rPr>
              <w:t>可导致服务完全瘫痪、核心数据泄露、权限完全失控、直接造成重大财务损失。</w:t>
            </w:r>
          </w:p>
        </w:tc>
        <w:tc>
          <w:tcPr>
            <w:tcW w:w="1872" w:type="dxa"/>
            <w:tcBorders>
              <w:top w:val="nil"/>
              <w:left w:val="nil"/>
              <w:bottom w:val="single" w:color="auto" w:sz="4" w:space="0"/>
              <w:right w:val="single" w:color="auto" w:sz="4" w:space="0"/>
            </w:tcBorders>
            <w:shd w:val="clear" w:color="auto" w:fill="FFFFFF" w:themeFill="background1"/>
            <w:vAlign w:val="center"/>
          </w:tcPr>
          <w:p w14:paraId="1C0D9EBC">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危机</w:t>
            </w:r>
          </w:p>
          <w:p w14:paraId="07EC0C73">
            <w:pPr>
              <w:widowControl/>
              <w:jc w:val="center"/>
              <w:rPr>
                <w:rFonts w:ascii="宋体" w:hAnsi="宋体" w:cs="宋体"/>
                <w:color w:val="000000"/>
                <w:kern w:val="0"/>
                <w:sz w:val="18"/>
                <w:szCs w:val="18"/>
              </w:rPr>
            </w:pPr>
            <w:r>
              <w:rPr>
                <w:rFonts w:hint="eastAsia" w:ascii="宋体" w:hAnsi="宋体" w:cs="宋体"/>
                <w:color w:val="000000"/>
                <w:kern w:val="0"/>
                <w:sz w:val="18"/>
                <w:szCs w:val="18"/>
              </w:rPr>
              <w:t>（Critical）</w:t>
            </w:r>
          </w:p>
        </w:tc>
        <w:tc>
          <w:tcPr>
            <w:tcW w:w="1332" w:type="dxa"/>
            <w:tcBorders>
              <w:top w:val="nil"/>
              <w:left w:val="nil"/>
              <w:bottom w:val="single" w:color="auto" w:sz="4" w:space="0"/>
              <w:right w:val="single" w:color="auto" w:sz="4" w:space="0"/>
            </w:tcBorders>
            <w:shd w:val="clear" w:color="auto" w:fill="FFFFFF" w:themeFill="background1"/>
            <w:vAlign w:val="center"/>
          </w:tcPr>
          <w:p w14:paraId="6FC658CE">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危机</w:t>
            </w:r>
          </w:p>
          <w:p w14:paraId="78459909">
            <w:pPr>
              <w:widowControl/>
              <w:jc w:val="center"/>
              <w:rPr>
                <w:rFonts w:ascii="宋体" w:hAnsi="宋体" w:cs="宋体"/>
                <w:color w:val="000000"/>
                <w:kern w:val="0"/>
                <w:sz w:val="18"/>
                <w:szCs w:val="18"/>
              </w:rPr>
            </w:pPr>
            <w:r>
              <w:rPr>
                <w:rFonts w:hint="eastAsia" w:ascii="宋体" w:hAnsi="宋体" w:cs="宋体"/>
                <w:color w:val="000000"/>
                <w:kern w:val="0"/>
                <w:sz w:val="18"/>
                <w:szCs w:val="18"/>
              </w:rPr>
              <w:t>（Critical）</w:t>
            </w:r>
          </w:p>
        </w:tc>
        <w:tc>
          <w:tcPr>
            <w:tcW w:w="1284" w:type="dxa"/>
            <w:tcBorders>
              <w:top w:val="nil"/>
              <w:left w:val="nil"/>
              <w:bottom w:val="single" w:color="auto" w:sz="4" w:space="0"/>
              <w:right w:val="single" w:color="auto" w:sz="4" w:space="0"/>
            </w:tcBorders>
            <w:shd w:val="clear" w:color="auto" w:fill="FFFFFF" w:themeFill="background1"/>
            <w:vAlign w:val="center"/>
          </w:tcPr>
          <w:p w14:paraId="52BB9E75">
            <w:pPr>
              <w:widowControl/>
              <w:jc w:val="center"/>
              <w:rPr>
                <w:rFonts w:ascii="宋体" w:hAnsi="宋体" w:cs="宋体"/>
                <w:color w:val="000000"/>
                <w:kern w:val="0"/>
                <w:sz w:val="18"/>
                <w:szCs w:val="18"/>
              </w:rPr>
            </w:pPr>
            <w:r>
              <w:rPr>
                <w:rFonts w:hint="eastAsia" w:ascii="宋体" w:hAnsi="宋体" w:cs="宋体"/>
                <w:color w:val="000000"/>
                <w:kern w:val="0"/>
                <w:sz w:val="18"/>
                <w:szCs w:val="18"/>
              </w:rPr>
              <w:t>高</w:t>
            </w:r>
          </w:p>
        </w:tc>
        <w:tc>
          <w:tcPr>
            <w:tcW w:w="1308" w:type="dxa"/>
            <w:tcBorders>
              <w:top w:val="nil"/>
              <w:left w:val="nil"/>
              <w:bottom w:val="single" w:color="auto" w:sz="4" w:space="0"/>
              <w:right w:val="single" w:color="auto" w:sz="4" w:space="0"/>
            </w:tcBorders>
            <w:shd w:val="clear" w:color="auto" w:fill="FFFFFF" w:themeFill="background1"/>
            <w:vAlign w:val="center"/>
          </w:tcPr>
          <w:p w14:paraId="522B0B6E">
            <w:pPr>
              <w:widowControl/>
              <w:jc w:val="center"/>
              <w:rPr>
                <w:rFonts w:ascii="宋体" w:hAnsi="宋体" w:cs="宋体"/>
                <w:color w:val="000000"/>
                <w:kern w:val="0"/>
                <w:sz w:val="18"/>
                <w:szCs w:val="18"/>
              </w:rPr>
            </w:pPr>
            <w:r>
              <w:rPr>
                <w:rFonts w:hint="eastAsia" w:ascii="宋体" w:hAnsi="宋体" w:cs="宋体"/>
                <w:color w:val="000000"/>
                <w:kern w:val="0"/>
                <w:sz w:val="18"/>
                <w:szCs w:val="18"/>
              </w:rPr>
              <w:t>高</w:t>
            </w:r>
          </w:p>
        </w:tc>
        <w:tc>
          <w:tcPr>
            <w:tcW w:w="2808" w:type="dxa"/>
            <w:vMerge w:val="restart"/>
            <w:tcBorders>
              <w:top w:val="nil"/>
              <w:left w:val="single" w:color="auto" w:sz="4" w:space="0"/>
              <w:bottom w:val="single" w:color="auto" w:sz="4" w:space="0"/>
              <w:right w:val="single" w:color="auto" w:sz="4" w:space="0"/>
            </w:tcBorders>
            <w:shd w:val="clear" w:color="auto" w:fill="FFFFFF" w:themeFill="background1"/>
            <w:vAlign w:val="center"/>
          </w:tcPr>
          <w:p w14:paraId="6DE8FC6D">
            <w:pPr>
              <w:widowControl/>
              <w:jc w:val="center"/>
              <w:rPr>
                <w:rFonts w:ascii="宋体" w:hAnsi="宋体" w:cs="宋体"/>
                <w:color w:val="000000"/>
                <w:kern w:val="0"/>
                <w:sz w:val="18"/>
                <w:szCs w:val="18"/>
              </w:rPr>
            </w:pPr>
            <w:r>
              <w:rPr>
                <w:rFonts w:hint="eastAsia" w:ascii="宋体" w:hAnsi="宋体" w:cs="宋体"/>
                <w:color w:val="000000"/>
                <w:kern w:val="0"/>
                <w:sz w:val="18"/>
                <w:szCs w:val="18"/>
              </w:rPr>
              <w:t>全部处理，对于是问题需要修复，对于不是问题的需要说明原因。超危、高危漏洞处理需产品技术专家小组参与评审并决策处理方案。</w:t>
            </w:r>
            <w:r>
              <w:rPr>
                <w:rFonts w:hint="eastAsia" w:ascii="宋体" w:hAnsi="宋体" w:cs="宋体"/>
                <w:color w:val="000000"/>
                <w:kern w:val="0"/>
                <w:sz w:val="18"/>
                <w:szCs w:val="18"/>
                <w:lang w:eastAsia="zh-CN"/>
              </w:rPr>
              <w:t>（</w:t>
            </w:r>
            <w:r>
              <w:rPr>
                <w:rFonts w:hint="eastAsia" w:ascii="宋体" w:hAnsi="宋体" w:cs="宋体"/>
                <w:color w:val="000000"/>
                <w:kern w:val="0"/>
                <w:sz w:val="18"/>
                <w:szCs w:val="18"/>
                <w:lang w:val="en-US" w:eastAsia="zh-CN"/>
              </w:rPr>
              <w:t>1月内完成修复</w:t>
            </w:r>
            <w:r>
              <w:rPr>
                <w:rFonts w:hint="eastAsia" w:ascii="宋体" w:hAnsi="宋体" w:cs="宋体"/>
                <w:color w:val="000000"/>
                <w:kern w:val="0"/>
                <w:sz w:val="18"/>
                <w:szCs w:val="18"/>
                <w:lang w:eastAsia="zh-CN"/>
              </w:rPr>
              <w:t>）</w:t>
            </w:r>
          </w:p>
        </w:tc>
      </w:tr>
      <w:tr w14:paraId="69B5A4AB">
        <w:trPr>
          <w:trHeight w:val="228" w:hRule="atLeast"/>
        </w:trPr>
        <w:tc>
          <w:tcPr>
            <w:tcW w:w="971" w:type="dxa"/>
            <w:tcBorders>
              <w:top w:val="single" w:color="auto" w:sz="4" w:space="0"/>
              <w:left w:val="single" w:color="auto" w:sz="4" w:space="0"/>
              <w:right w:val="single" w:color="auto" w:sz="4" w:space="0"/>
            </w:tcBorders>
            <w:shd w:val="clear" w:color="auto" w:fill="FFFFFF" w:themeFill="background1"/>
            <w:vAlign w:val="center"/>
          </w:tcPr>
          <w:p w14:paraId="62E8AE0E">
            <w:pPr>
              <w:widowControl/>
              <w:jc w:val="center"/>
              <w:rPr>
                <w:rFonts w:ascii="宋体" w:hAnsi="宋体" w:cs="宋体"/>
                <w:color w:val="000000"/>
                <w:kern w:val="0"/>
                <w:sz w:val="18"/>
                <w:szCs w:val="18"/>
              </w:rPr>
            </w:pPr>
            <w:r>
              <w:rPr>
                <w:rFonts w:hint="eastAsia" w:ascii="宋体" w:hAnsi="宋体" w:cs="宋体"/>
                <w:color w:val="000000"/>
                <w:kern w:val="0"/>
                <w:sz w:val="18"/>
                <w:szCs w:val="18"/>
              </w:rPr>
              <w:t>高危</w:t>
            </w:r>
          </w:p>
          <w:p w14:paraId="3B034A81">
            <w:pPr>
              <w:rPr>
                <w:rFonts w:ascii="宋体" w:hAnsi="宋体" w:eastAsia="宋体" w:cs="宋体"/>
                <w:color w:val="000000"/>
                <w:kern w:val="0"/>
                <w:sz w:val="18"/>
                <w:szCs w:val="18"/>
                <w:lang w:val="en-US" w:eastAsia="zh-CN" w:bidi="ar-SA"/>
              </w:rPr>
            </w:pPr>
          </w:p>
        </w:tc>
        <w:tc>
          <w:tcPr>
            <w:tcW w:w="1253" w:type="dxa"/>
            <w:tcBorders>
              <w:top w:val="single" w:color="auto" w:sz="4" w:space="0"/>
              <w:left w:val="single" w:color="auto" w:sz="4" w:space="0"/>
              <w:right w:val="single" w:color="auto" w:sz="4" w:space="0"/>
            </w:tcBorders>
            <w:shd w:val="clear" w:color="auto" w:fill="FFFFFF" w:themeFill="background1"/>
            <w:vAlign w:val="center"/>
          </w:tcPr>
          <w:p w14:paraId="76DF7053">
            <w:pPr>
              <w:ind w:firstLine="180" w:firstLineChars="100"/>
              <w:rPr>
                <w:rFonts w:ascii="宋体" w:hAnsi="宋体" w:eastAsia="宋体" w:cs="宋体"/>
                <w:color w:val="000000"/>
                <w:kern w:val="0"/>
                <w:sz w:val="18"/>
                <w:szCs w:val="18"/>
                <w:lang w:val="en-US" w:eastAsia="zh-CN" w:bidi="ar-SA"/>
              </w:rPr>
            </w:pPr>
            <w:r>
              <w:rPr>
                <w:rFonts w:ascii="Segoe UI" w:hAnsi="Segoe UI" w:eastAsia="Segoe UI" w:cs="Segoe UI"/>
                <w:i w:val="0"/>
                <w:iCs w:val="0"/>
                <w:caps w:val="0"/>
                <w:color w:val="0F1115"/>
                <w:spacing w:val="0"/>
                <w:sz w:val="18"/>
                <w:szCs w:val="18"/>
                <w:shd w:val="clear" w:fill="FFFFFF"/>
              </w:rPr>
              <w:t>7.0 - 8.9</w:t>
            </w:r>
          </w:p>
        </w:tc>
        <w:tc>
          <w:tcPr>
            <w:tcW w:w="3048" w:type="dxa"/>
            <w:tcBorders>
              <w:top w:val="single" w:color="auto" w:sz="4" w:space="0"/>
              <w:left w:val="single" w:color="auto" w:sz="4" w:space="0"/>
              <w:right w:val="single" w:color="auto" w:sz="4" w:space="0"/>
            </w:tcBorders>
            <w:shd w:val="clear" w:color="auto" w:fill="FFFFFF" w:themeFill="background1"/>
            <w:vAlign w:val="center"/>
          </w:tcPr>
          <w:p w14:paraId="4009FED2">
            <w:pPr>
              <w:rPr>
                <w:rFonts w:ascii="宋体" w:hAnsi="宋体" w:cs="宋体"/>
                <w:color w:val="000000"/>
                <w:kern w:val="0"/>
                <w:sz w:val="18"/>
                <w:szCs w:val="18"/>
              </w:rPr>
            </w:pPr>
            <w:r>
              <w:rPr>
                <w:rFonts w:ascii="Segoe UI" w:hAnsi="Segoe UI" w:eastAsia="Segoe UI" w:cs="Segoe UI"/>
                <w:i w:val="0"/>
                <w:iCs w:val="0"/>
                <w:caps w:val="0"/>
                <w:color w:val="0F1115"/>
                <w:spacing w:val="0"/>
                <w:sz w:val="18"/>
                <w:szCs w:val="18"/>
                <w:shd w:val="clear" w:fill="FFFFFF"/>
              </w:rPr>
              <w:t>可导致敏感信息泄露、重要功能被恶意利用、垂直越权至管理员。</w:t>
            </w:r>
          </w:p>
        </w:tc>
        <w:tc>
          <w:tcPr>
            <w:tcW w:w="1872" w:type="dxa"/>
            <w:tcBorders>
              <w:top w:val="nil"/>
              <w:left w:val="nil"/>
              <w:bottom w:val="single" w:color="auto" w:sz="4" w:space="0"/>
              <w:right w:val="single" w:color="auto" w:sz="4" w:space="0"/>
            </w:tcBorders>
            <w:shd w:val="clear" w:color="auto" w:fill="FFFFFF" w:themeFill="background1"/>
            <w:vAlign w:val="center"/>
          </w:tcPr>
          <w:p w14:paraId="14420793">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高</w:t>
            </w:r>
          </w:p>
          <w:p w14:paraId="66CE6D65">
            <w:pPr>
              <w:widowControl/>
              <w:jc w:val="center"/>
              <w:rPr>
                <w:rFonts w:ascii="宋体" w:hAnsi="宋体" w:cs="宋体"/>
                <w:color w:val="000000"/>
                <w:kern w:val="0"/>
                <w:sz w:val="18"/>
                <w:szCs w:val="18"/>
              </w:rPr>
            </w:pPr>
            <w:r>
              <w:rPr>
                <w:rFonts w:hint="eastAsia" w:ascii="宋体" w:hAnsi="宋体" w:cs="宋体"/>
                <w:color w:val="000000"/>
                <w:kern w:val="0"/>
                <w:sz w:val="18"/>
                <w:szCs w:val="18"/>
              </w:rPr>
              <w:t>（High）</w:t>
            </w:r>
          </w:p>
        </w:tc>
        <w:tc>
          <w:tcPr>
            <w:tcW w:w="1332" w:type="dxa"/>
            <w:tcBorders>
              <w:top w:val="nil"/>
              <w:left w:val="single" w:color="auto" w:sz="4" w:space="0"/>
              <w:bottom w:val="single" w:color="auto" w:sz="4" w:space="0"/>
              <w:right w:val="single" w:color="auto" w:sz="4" w:space="0"/>
            </w:tcBorders>
            <w:shd w:val="clear" w:color="auto" w:fill="FFFFFF" w:themeFill="background1"/>
            <w:vAlign w:val="center"/>
          </w:tcPr>
          <w:p w14:paraId="2112AE6A">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高</w:t>
            </w:r>
          </w:p>
          <w:p w14:paraId="59D5E6A2">
            <w:pPr>
              <w:widowControl/>
              <w:jc w:val="center"/>
              <w:rPr>
                <w:rFonts w:ascii="宋体" w:hAnsi="宋体" w:cs="宋体"/>
                <w:color w:val="000000"/>
                <w:kern w:val="0"/>
                <w:sz w:val="18"/>
                <w:szCs w:val="18"/>
              </w:rPr>
            </w:pPr>
            <w:r>
              <w:rPr>
                <w:rFonts w:hint="eastAsia" w:ascii="宋体" w:hAnsi="宋体" w:cs="宋体"/>
                <w:color w:val="000000"/>
                <w:kern w:val="0"/>
                <w:sz w:val="18"/>
                <w:szCs w:val="18"/>
              </w:rPr>
              <w:t>（High）</w:t>
            </w:r>
          </w:p>
        </w:tc>
        <w:tc>
          <w:tcPr>
            <w:tcW w:w="1284" w:type="dxa"/>
            <w:tcBorders>
              <w:top w:val="nil"/>
              <w:left w:val="single" w:color="auto" w:sz="4" w:space="0"/>
              <w:bottom w:val="single" w:color="auto" w:sz="4" w:space="0"/>
              <w:right w:val="single" w:color="auto" w:sz="4" w:space="0"/>
            </w:tcBorders>
            <w:shd w:val="clear" w:color="auto" w:fill="FFFFFF" w:themeFill="background1"/>
            <w:vAlign w:val="center"/>
          </w:tcPr>
          <w:p w14:paraId="7E39F349">
            <w:pPr>
              <w:widowControl/>
              <w:jc w:val="center"/>
              <w:rPr>
                <w:rFonts w:ascii="宋体" w:hAnsi="宋体" w:cs="宋体"/>
                <w:color w:val="000000"/>
                <w:kern w:val="0"/>
                <w:sz w:val="18"/>
                <w:szCs w:val="18"/>
              </w:rPr>
            </w:pPr>
            <w:r>
              <w:rPr>
                <w:rFonts w:hint="eastAsia" w:ascii="宋体" w:hAnsi="宋体" w:cs="宋体"/>
                <w:color w:val="000000"/>
                <w:kern w:val="0"/>
                <w:sz w:val="18"/>
                <w:szCs w:val="18"/>
              </w:rPr>
              <w:t>中</w:t>
            </w:r>
          </w:p>
        </w:tc>
        <w:tc>
          <w:tcPr>
            <w:tcW w:w="1308" w:type="dxa"/>
            <w:tcBorders>
              <w:top w:val="nil"/>
              <w:left w:val="single" w:color="auto" w:sz="4" w:space="0"/>
              <w:bottom w:val="single" w:color="auto" w:sz="4" w:space="0"/>
              <w:right w:val="single" w:color="auto" w:sz="4" w:space="0"/>
            </w:tcBorders>
            <w:shd w:val="clear" w:color="auto" w:fill="FFFFFF" w:themeFill="background1"/>
            <w:vAlign w:val="center"/>
          </w:tcPr>
          <w:p w14:paraId="00030906">
            <w:pPr>
              <w:widowControl/>
              <w:jc w:val="center"/>
              <w:rPr>
                <w:rFonts w:ascii="宋体" w:hAnsi="宋体" w:cs="宋体"/>
                <w:color w:val="000000"/>
                <w:kern w:val="0"/>
                <w:sz w:val="18"/>
                <w:szCs w:val="18"/>
              </w:rPr>
            </w:pPr>
            <w:r>
              <w:rPr>
                <w:rFonts w:hint="eastAsia" w:ascii="宋体" w:hAnsi="宋体" w:cs="宋体"/>
                <w:color w:val="000000"/>
                <w:kern w:val="0"/>
                <w:sz w:val="18"/>
                <w:szCs w:val="18"/>
              </w:rPr>
              <w:t>中</w:t>
            </w:r>
          </w:p>
        </w:tc>
        <w:tc>
          <w:tcPr>
            <w:tcW w:w="2808" w:type="dxa"/>
            <w:vMerge w:val="continue"/>
            <w:tcBorders>
              <w:top w:val="nil"/>
              <w:left w:val="single" w:color="auto" w:sz="4" w:space="0"/>
              <w:bottom w:val="single" w:color="auto" w:sz="4" w:space="0"/>
              <w:right w:val="single" w:color="auto" w:sz="4" w:space="0"/>
            </w:tcBorders>
            <w:shd w:val="clear" w:color="auto" w:fill="FFFFFF" w:themeFill="background1"/>
            <w:vAlign w:val="center"/>
          </w:tcPr>
          <w:p w14:paraId="39170CBA">
            <w:pPr>
              <w:widowControl/>
              <w:jc w:val="center"/>
              <w:rPr>
                <w:rFonts w:ascii="宋体" w:hAnsi="宋体" w:cs="宋体"/>
                <w:color w:val="000000"/>
                <w:kern w:val="0"/>
                <w:sz w:val="18"/>
                <w:szCs w:val="18"/>
              </w:rPr>
            </w:pPr>
          </w:p>
        </w:tc>
      </w:tr>
      <w:tr w14:paraId="7FD1B20D">
        <w:trPr>
          <w:trHeight w:val="624" w:hRule="atLeast"/>
        </w:trPr>
        <w:tc>
          <w:tcPr>
            <w:tcW w:w="97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AC5535A">
            <w:pPr>
              <w:widowControl/>
              <w:jc w:val="center"/>
              <w:rPr>
                <w:rFonts w:hint="eastAsia" w:ascii="宋体" w:hAnsi="宋体" w:eastAsia="宋体" w:cs="宋体"/>
                <w:color w:val="000000"/>
                <w:kern w:val="0"/>
                <w:sz w:val="18"/>
                <w:szCs w:val="18"/>
                <w:lang w:val="en-US" w:eastAsia="zh-CN" w:bidi="ar-SA"/>
              </w:rPr>
            </w:pPr>
            <w:r>
              <w:rPr>
                <w:rFonts w:hint="eastAsia" w:ascii="宋体" w:hAnsi="宋体" w:cs="宋体"/>
                <w:color w:val="000000"/>
                <w:kern w:val="0"/>
                <w:sz w:val="18"/>
                <w:szCs w:val="18"/>
              </w:rPr>
              <w:t>中危</w:t>
            </w:r>
          </w:p>
        </w:tc>
        <w:tc>
          <w:tcPr>
            <w:tcW w:w="1253"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D85728B">
            <w:pPr>
              <w:widowControl/>
              <w:jc w:val="center"/>
              <w:rPr>
                <w:rFonts w:ascii="宋体" w:hAnsi="宋体" w:eastAsia="宋体" w:cs="宋体"/>
                <w:color w:val="000000"/>
                <w:kern w:val="0"/>
                <w:sz w:val="18"/>
                <w:szCs w:val="18"/>
                <w:lang w:val="en-US" w:eastAsia="zh-CN" w:bidi="ar-SA"/>
              </w:rPr>
            </w:pPr>
            <w:r>
              <w:rPr>
                <w:rFonts w:ascii="Segoe UI" w:hAnsi="Segoe UI" w:eastAsia="Segoe UI" w:cs="Segoe UI"/>
                <w:i w:val="0"/>
                <w:iCs w:val="0"/>
                <w:caps w:val="0"/>
                <w:color w:val="0F1115"/>
                <w:spacing w:val="0"/>
                <w:sz w:val="18"/>
                <w:szCs w:val="18"/>
                <w:shd w:val="clear" w:fill="FFFFFF"/>
              </w:rPr>
              <w:t>4.0 - 6.9</w:t>
            </w:r>
          </w:p>
        </w:tc>
        <w:tc>
          <w:tcPr>
            <w:tcW w:w="3048"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33A7FF0">
            <w:pPr>
              <w:widowControl/>
              <w:jc w:val="center"/>
              <w:rPr>
                <w:rFonts w:ascii="宋体" w:hAnsi="宋体" w:cs="宋体"/>
                <w:color w:val="000000"/>
                <w:kern w:val="0"/>
                <w:sz w:val="18"/>
                <w:szCs w:val="18"/>
              </w:rPr>
            </w:pPr>
            <w:r>
              <w:rPr>
                <w:rFonts w:ascii="Segoe UI" w:hAnsi="Segoe UI" w:eastAsia="Segoe UI" w:cs="Segoe UI"/>
                <w:i w:val="0"/>
                <w:iCs w:val="0"/>
                <w:caps w:val="0"/>
                <w:color w:val="0F1115"/>
                <w:spacing w:val="0"/>
                <w:sz w:val="18"/>
                <w:szCs w:val="18"/>
                <w:shd w:val="clear" w:fill="FFFFFF"/>
              </w:rPr>
              <w:t>影响范围有限，或利用条件较为苛刻</w:t>
            </w:r>
          </w:p>
        </w:tc>
        <w:tc>
          <w:tcPr>
            <w:tcW w:w="1872" w:type="dxa"/>
            <w:tcBorders>
              <w:top w:val="nil"/>
              <w:left w:val="nil"/>
              <w:bottom w:val="single" w:color="auto" w:sz="4" w:space="0"/>
              <w:right w:val="single" w:color="auto" w:sz="4" w:space="0"/>
            </w:tcBorders>
            <w:shd w:val="clear" w:color="auto" w:fill="FFFFFF" w:themeFill="background1"/>
            <w:vAlign w:val="center"/>
          </w:tcPr>
          <w:p w14:paraId="68CEDD44">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中</w:t>
            </w:r>
          </w:p>
          <w:p w14:paraId="6F516EE8">
            <w:pPr>
              <w:widowControl/>
              <w:jc w:val="center"/>
              <w:rPr>
                <w:rFonts w:ascii="宋体" w:hAnsi="宋体" w:cs="宋体"/>
                <w:color w:val="000000"/>
                <w:kern w:val="0"/>
                <w:sz w:val="18"/>
                <w:szCs w:val="18"/>
              </w:rPr>
            </w:pPr>
            <w:r>
              <w:rPr>
                <w:rFonts w:hint="eastAsia" w:ascii="宋体" w:hAnsi="宋体" w:cs="宋体"/>
                <w:color w:val="000000"/>
                <w:kern w:val="0"/>
                <w:sz w:val="18"/>
                <w:szCs w:val="18"/>
              </w:rPr>
              <w:t>（Medium）</w:t>
            </w:r>
          </w:p>
        </w:tc>
        <w:tc>
          <w:tcPr>
            <w:tcW w:w="1332" w:type="dxa"/>
            <w:tcBorders>
              <w:top w:val="nil"/>
              <w:left w:val="nil"/>
              <w:bottom w:val="single" w:color="auto" w:sz="4" w:space="0"/>
              <w:right w:val="single" w:color="auto" w:sz="4" w:space="0"/>
            </w:tcBorders>
            <w:shd w:val="clear" w:color="auto" w:fill="FFFFFF" w:themeFill="background1"/>
            <w:vAlign w:val="center"/>
          </w:tcPr>
          <w:p w14:paraId="0C67C616">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中</w:t>
            </w:r>
          </w:p>
          <w:p w14:paraId="586B9B1E">
            <w:pPr>
              <w:widowControl/>
              <w:jc w:val="center"/>
              <w:rPr>
                <w:rFonts w:ascii="宋体" w:hAnsi="宋体" w:cs="宋体"/>
                <w:color w:val="000000"/>
                <w:kern w:val="0"/>
                <w:sz w:val="18"/>
                <w:szCs w:val="18"/>
              </w:rPr>
            </w:pPr>
            <w:r>
              <w:rPr>
                <w:rFonts w:hint="eastAsia" w:ascii="宋体" w:hAnsi="宋体" w:cs="宋体"/>
                <w:color w:val="000000"/>
                <w:kern w:val="0"/>
                <w:sz w:val="18"/>
                <w:szCs w:val="18"/>
              </w:rPr>
              <w:t>（Medium）</w:t>
            </w:r>
          </w:p>
        </w:tc>
        <w:tc>
          <w:tcPr>
            <w:tcW w:w="1284" w:type="dxa"/>
            <w:tcBorders>
              <w:top w:val="nil"/>
              <w:left w:val="nil"/>
              <w:bottom w:val="single" w:color="auto" w:sz="4" w:space="0"/>
              <w:right w:val="single" w:color="auto" w:sz="4" w:space="0"/>
            </w:tcBorders>
            <w:shd w:val="clear" w:color="auto" w:fill="FFFFFF" w:themeFill="background1"/>
            <w:vAlign w:val="center"/>
          </w:tcPr>
          <w:p w14:paraId="4325655D">
            <w:pPr>
              <w:widowControl/>
              <w:jc w:val="center"/>
              <w:rPr>
                <w:rFonts w:ascii="宋体" w:hAnsi="宋体" w:cs="宋体"/>
                <w:color w:val="000000"/>
                <w:kern w:val="0"/>
                <w:sz w:val="18"/>
                <w:szCs w:val="18"/>
              </w:rPr>
            </w:pPr>
            <w:r>
              <w:rPr>
                <w:rFonts w:hint="eastAsia" w:ascii="宋体" w:hAnsi="宋体" w:cs="宋体"/>
                <w:color w:val="000000"/>
                <w:kern w:val="0"/>
                <w:sz w:val="18"/>
                <w:szCs w:val="18"/>
              </w:rPr>
              <w:t>低</w:t>
            </w:r>
          </w:p>
        </w:tc>
        <w:tc>
          <w:tcPr>
            <w:tcW w:w="1308" w:type="dxa"/>
            <w:tcBorders>
              <w:top w:val="nil"/>
              <w:left w:val="nil"/>
              <w:bottom w:val="single" w:color="auto" w:sz="4" w:space="0"/>
              <w:right w:val="single" w:color="auto" w:sz="4" w:space="0"/>
            </w:tcBorders>
            <w:shd w:val="clear" w:color="auto" w:fill="FFFFFF" w:themeFill="background1"/>
            <w:vAlign w:val="center"/>
          </w:tcPr>
          <w:p w14:paraId="0EA31AFA">
            <w:pPr>
              <w:widowControl/>
              <w:jc w:val="center"/>
              <w:rPr>
                <w:rFonts w:ascii="宋体" w:hAnsi="宋体" w:cs="宋体"/>
                <w:color w:val="000000"/>
                <w:kern w:val="0"/>
                <w:sz w:val="18"/>
                <w:szCs w:val="18"/>
              </w:rPr>
            </w:pPr>
            <w:r>
              <w:rPr>
                <w:rFonts w:hint="eastAsia" w:ascii="宋体" w:hAnsi="宋体" w:cs="宋体"/>
                <w:color w:val="000000"/>
                <w:kern w:val="0"/>
                <w:sz w:val="18"/>
                <w:szCs w:val="18"/>
              </w:rPr>
              <w:t>低</w:t>
            </w:r>
          </w:p>
        </w:tc>
        <w:tc>
          <w:tcPr>
            <w:tcW w:w="2808" w:type="dxa"/>
            <w:tcBorders>
              <w:top w:val="nil"/>
              <w:left w:val="nil"/>
              <w:bottom w:val="single" w:color="auto" w:sz="4" w:space="0"/>
              <w:right w:val="single" w:color="auto" w:sz="4" w:space="0"/>
            </w:tcBorders>
            <w:shd w:val="clear" w:color="auto" w:fill="FFFFFF" w:themeFill="background1"/>
            <w:vAlign w:val="center"/>
          </w:tcPr>
          <w:p w14:paraId="7F2C2209">
            <w:pPr>
              <w:widowControl/>
              <w:jc w:val="center"/>
              <w:rPr>
                <w:rFonts w:ascii="宋体" w:hAnsi="宋体" w:cs="宋体"/>
                <w:color w:val="000000"/>
                <w:kern w:val="0"/>
                <w:sz w:val="18"/>
                <w:szCs w:val="18"/>
              </w:rPr>
            </w:pPr>
            <w:r>
              <w:rPr>
                <w:rFonts w:hint="eastAsia" w:ascii="宋体" w:hAnsi="宋体" w:cs="宋体"/>
                <w:color w:val="000000"/>
                <w:kern w:val="0"/>
                <w:sz w:val="18"/>
                <w:szCs w:val="18"/>
              </w:rPr>
              <w:t>可以有选择的问题的进行修复处理</w:t>
            </w:r>
            <w:r>
              <w:rPr>
                <w:rFonts w:hint="eastAsia" w:ascii="宋体" w:hAnsi="宋体" w:cs="宋体"/>
                <w:color w:val="000000"/>
                <w:kern w:val="0"/>
                <w:sz w:val="18"/>
                <w:szCs w:val="18"/>
                <w:lang w:eastAsia="zh-CN"/>
              </w:rPr>
              <w:t>（</w:t>
            </w:r>
            <w:r>
              <w:rPr>
                <w:rFonts w:hint="eastAsia" w:ascii="宋体" w:hAnsi="宋体" w:cs="宋体"/>
                <w:color w:val="000000"/>
                <w:kern w:val="0"/>
                <w:sz w:val="18"/>
                <w:szCs w:val="18"/>
                <w:lang w:val="en-US" w:eastAsia="zh-CN"/>
              </w:rPr>
              <w:t>1周内完成修复</w:t>
            </w:r>
            <w:r>
              <w:rPr>
                <w:rFonts w:hint="eastAsia" w:ascii="宋体" w:hAnsi="宋体" w:cs="宋体"/>
                <w:color w:val="000000"/>
                <w:kern w:val="0"/>
                <w:sz w:val="18"/>
                <w:szCs w:val="18"/>
                <w:lang w:eastAsia="zh-CN"/>
              </w:rPr>
              <w:t>）</w:t>
            </w:r>
          </w:p>
        </w:tc>
      </w:tr>
      <w:tr w14:paraId="08BE1865">
        <w:trPr>
          <w:trHeight w:val="516" w:hRule="atLeast"/>
        </w:trPr>
        <w:tc>
          <w:tcPr>
            <w:tcW w:w="971" w:type="dxa"/>
            <w:tcBorders>
              <w:top w:val="nil"/>
              <w:left w:val="single" w:color="auto" w:sz="4" w:space="0"/>
              <w:bottom w:val="single" w:color="auto" w:sz="4" w:space="0"/>
              <w:right w:val="single" w:color="auto" w:sz="4" w:space="0"/>
            </w:tcBorders>
            <w:shd w:val="clear" w:color="auto" w:fill="FFFFFF" w:themeFill="background1"/>
            <w:vAlign w:val="center"/>
          </w:tcPr>
          <w:p w14:paraId="58D7AD8F">
            <w:pPr>
              <w:widowControl/>
              <w:jc w:val="center"/>
              <w:rPr>
                <w:rFonts w:hint="eastAsia" w:ascii="宋体" w:hAnsi="宋体" w:eastAsia="宋体" w:cs="宋体"/>
                <w:color w:val="000000"/>
                <w:kern w:val="0"/>
                <w:sz w:val="18"/>
                <w:szCs w:val="18"/>
                <w:lang w:val="en-US" w:eastAsia="zh-CN" w:bidi="ar-SA"/>
              </w:rPr>
            </w:pPr>
            <w:r>
              <w:rPr>
                <w:rFonts w:hint="eastAsia" w:ascii="宋体" w:hAnsi="宋体" w:cs="宋体"/>
                <w:color w:val="000000"/>
                <w:kern w:val="0"/>
                <w:sz w:val="18"/>
                <w:szCs w:val="18"/>
              </w:rPr>
              <w:t>低危</w:t>
            </w:r>
          </w:p>
        </w:tc>
        <w:tc>
          <w:tcPr>
            <w:tcW w:w="1253" w:type="dxa"/>
            <w:tcBorders>
              <w:top w:val="nil"/>
              <w:left w:val="single" w:color="auto" w:sz="4" w:space="0"/>
              <w:bottom w:val="single" w:color="auto" w:sz="4" w:space="0"/>
              <w:right w:val="single" w:color="auto" w:sz="4" w:space="0"/>
            </w:tcBorders>
            <w:shd w:val="clear" w:color="auto" w:fill="FFFFFF" w:themeFill="background1"/>
            <w:vAlign w:val="center"/>
          </w:tcPr>
          <w:p w14:paraId="56F5DC76">
            <w:pPr>
              <w:widowControl/>
              <w:jc w:val="center"/>
              <w:rPr>
                <w:rFonts w:ascii="宋体" w:hAnsi="宋体" w:eastAsia="宋体" w:cs="宋体"/>
                <w:color w:val="000000"/>
                <w:kern w:val="0"/>
                <w:sz w:val="18"/>
                <w:szCs w:val="18"/>
                <w:lang w:val="en-US" w:eastAsia="zh-CN" w:bidi="ar-SA"/>
              </w:rPr>
            </w:pPr>
            <w:r>
              <w:rPr>
                <w:rFonts w:ascii="Segoe UI" w:hAnsi="Segoe UI" w:eastAsia="Segoe UI" w:cs="Segoe UI"/>
                <w:i w:val="0"/>
                <w:iCs w:val="0"/>
                <w:caps w:val="0"/>
                <w:color w:val="0F1115"/>
                <w:spacing w:val="0"/>
                <w:sz w:val="18"/>
                <w:szCs w:val="18"/>
                <w:shd w:val="clear" w:fill="FFFFFF"/>
              </w:rPr>
              <w:t>0.1 - 3.9</w:t>
            </w:r>
          </w:p>
        </w:tc>
        <w:tc>
          <w:tcPr>
            <w:tcW w:w="3048" w:type="dxa"/>
            <w:tcBorders>
              <w:top w:val="nil"/>
              <w:left w:val="single" w:color="auto" w:sz="4" w:space="0"/>
              <w:bottom w:val="single" w:color="auto" w:sz="4" w:space="0"/>
              <w:right w:val="single" w:color="auto" w:sz="4" w:space="0"/>
            </w:tcBorders>
            <w:shd w:val="clear" w:color="auto" w:fill="FFFFFF" w:themeFill="background1"/>
            <w:vAlign w:val="center"/>
          </w:tcPr>
          <w:p w14:paraId="4876A0B9">
            <w:pPr>
              <w:widowControl/>
              <w:jc w:val="center"/>
              <w:rPr>
                <w:rFonts w:ascii="宋体" w:hAnsi="宋体" w:cs="宋体"/>
                <w:color w:val="000000"/>
                <w:kern w:val="0"/>
                <w:sz w:val="18"/>
                <w:szCs w:val="18"/>
              </w:rPr>
            </w:pPr>
            <w:r>
              <w:rPr>
                <w:rFonts w:ascii="Segoe UI" w:hAnsi="Segoe UI" w:eastAsia="Segoe UI" w:cs="Segoe UI"/>
                <w:i w:val="0"/>
                <w:iCs w:val="0"/>
                <w:caps w:val="0"/>
                <w:color w:val="0F1115"/>
                <w:spacing w:val="0"/>
                <w:sz w:val="18"/>
                <w:szCs w:val="18"/>
                <w:shd w:val="clear" w:fill="FFFFFF"/>
              </w:rPr>
              <w:t>轻微的安全问题，如低敏感信息泄露、加固建议等</w:t>
            </w:r>
          </w:p>
        </w:tc>
        <w:tc>
          <w:tcPr>
            <w:tcW w:w="1872" w:type="dxa"/>
            <w:tcBorders>
              <w:top w:val="nil"/>
              <w:left w:val="nil"/>
              <w:bottom w:val="single" w:color="auto" w:sz="4" w:space="0"/>
              <w:right w:val="single" w:color="auto" w:sz="4" w:space="0"/>
            </w:tcBorders>
            <w:shd w:val="clear" w:color="auto" w:fill="FFFFFF" w:themeFill="background1"/>
            <w:vAlign w:val="center"/>
          </w:tcPr>
          <w:p w14:paraId="77F220A4">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　低</w:t>
            </w:r>
          </w:p>
          <w:p w14:paraId="65431E77">
            <w:pPr>
              <w:widowControl/>
              <w:jc w:val="center"/>
              <w:rPr>
                <w:rFonts w:ascii="宋体" w:hAnsi="宋体" w:cs="宋体"/>
                <w:color w:val="000000"/>
                <w:kern w:val="0"/>
                <w:sz w:val="18"/>
                <w:szCs w:val="18"/>
              </w:rPr>
            </w:pPr>
            <w:r>
              <w:rPr>
                <w:rFonts w:hint="eastAsia" w:ascii="宋体" w:hAnsi="宋体" w:cs="宋体"/>
                <w:color w:val="000000"/>
                <w:kern w:val="0"/>
                <w:sz w:val="18"/>
                <w:szCs w:val="18"/>
              </w:rPr>
              <w:t>（Low）</w:t>
            </w:r>
          </w:p>
        </w:tc>
        <w:tc>
          <w:tcPr>
            <w:tcW w:w="1332" w:type="dxa"/>
            <w:tcBorders>
              <w:top w:val="nil"/>
              <w:left w:val="nil"/>
              <w:bottom w:val="single" w:color="auto" w:sz="4" w:space="0"/>
              <w:right w:val="single" w:color="auto" w:sz="4" w:space="0"/>
            </w:tcBorders>
            <w:shd w:val="clear" w:color="auto" w:fill="FFFFFF" w:themeFill="background1"/>
            <w:vAlign w:val="center"/>
          </w:tcPr>
          <w:p w14:paraId="0B5BCE85">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未知</w:t>
            </w:r>
          </w:p>
          <w:p w14:paraId="3B4FE0BE">
            <w:pPr>
              <w:widowControl/>
              <w:jc w:val="center"/>
              <w:rPr>
                <w:rFonts w:ascii="宋体" w:hAnsi="宋体" w:cs="宋体"/>
                <w:color w:val="000000"/>
                <w:kern w:val="0"/>
                <w:sz w:val="18"/>
                <w:szCs w:val="18"/>
              </w:rPr>
            </w:pPr>
            <w:r>
              <w:rPr>
                <w:rFonts w:hint="eastAsia" w:ascii="宋体" w:hAnsi="宋体" w:cs="宋体"/>
                <w:color w:val="000000"/>
                <w:kern w:val="0"/>
                <w:sz w:val="18"/>
                <w:szCs w:val="18"/>
              </w:rPr>
              <w:t>（Unknown）</w:t>
            </w:r>
          </w:p>
        </w:tc>
        <w:tc>
          <w:tcPr>
            <w:tcW w:w="1284" w:type="dxa"/>
            <w:tcBorders>
              <w:top w:val="nil"/>
              <w:left w:val="nil"/>
              <w:bottom w:val="single" w:color="auto" w:sz="4" w:space="0"/>
              <w:right w:val="single" w:color="auto" w:sz="4" w:space="0"/>
            </w:tcBorders>
            <w:shd w:val="clear" w:color="auto" w:fill="FFFFFF" w:themeFill="background1"/>
            <w:vAlign w:val="center"/>
          </w:tcPr>
          <w:p w14:paraId="17C77C9C">
            <w:pPr>
              <w:widowControl/>
              <w:jc w:val="center"/>
              <w:rPr>
                <w:rFonts w:ascii="宋体" w:hAnsi="宋体" w:cs="宋体"/>
                <w:color w:val="000000"/>
                <w:kern w:val="0"/>
                <w:sz w:val="18"/>
                <w:szCs w:val="18"/>
              </w:rPr>
            </w:pPr>
          </w:p>
        </w:tc>
        <w:tc>
          <w:tcPr>
            <w:tcW w:w="1308" w:type="dxa"/>
            <w:tcBorders>
              <w:top w:val="nil"/>
              <w:left w:val="nil"/>
              <w:bottom w:val="single" w:color="auto" w:sz="4" w:space="0"/>
              <w:right w:val="single" w:color="auto" w:sz="4" w:space="0"/>
            </w:tcBorders>
            <w:shd w:val="clear" w:color="auto" w:fill="FFFFFF" w:themeFill="background1"/>
            <w:vAlign w:val="center"/>
          </w:tcPr>
          <w:p w14:paraId="75880C51">
            <w:pPr>
              <w:widowControl/>
              <w:jc w:val="center"/>
              <w:rPr>
                <w:rFonts w:ascii="宋体" w:hAnsi="宋体" w:cs="宋体"/>
                <w:color w:val="000000"/>
                <w:kern w:val="0"/>
                <w:sz w:val="18"/>
                <w:szCs w:val="18"/>
              </w:rPr>
            </w:pPr>
            <w:r>
              <w:rPr>
                <w:rFonts w:hint="eastAsia" w:ascii="宋体" w:hAnsi="宋体" w:cs="宋体"/>
                <w:color w:val="000000"/>
                <w:kern w:val="0"/>
                <w:sz w:val="18"/>
                <w:szCs w:val="18"/>
              </w:rPr>
              <w:t>　</w:t>
            </w:r>
          </w:p>
        </w:tc>
        <w:tc>
          <w:tcPr>
            <w:tcW w:w="2808" w:type="dxa"/>
            <w:tcBorders>
              <w:top w:val="nil"/>
              <w:left w:val="nil"/>
              <w:bottom w:val="single" w:color="auto" w:sz="4" w:space="0"/>
              <w:right w:val="single" w:color="auto" w:sz="4" w:space="0"/>
            </w:tcBorders>
            <w:shd w:val="clear" w:color="auto" w:fill="FFFFFF" w:themeFill="background1"/>
            <w:vAlign w:val="center"/>
          </w:tcPr>
          <w:p w14:paraId="117C6D7F">
            <w:pPr>
              <w:widowControl/>
              <w:jc w:val="center"/>
              <w:rPr>
                <w:rFonts w:ascii="宋体" w:hAnsi="宋体" w:cs="宋体"/>
                <w:color w:val="000000"/>
                <w:kern w:val="0"/>
                <w:sz w:val="18"/>
                <w:szCs w:val="18"/>
              </w:rPr>
            </w:pPr>
            <w:r>
              <w:rPr>
                <w:rFonts w:hint="eastAsia" w:ascii="宋体" w:hAnsi="宋体" w:cs="宋体"/>
                <w:color w:val="000000"/>
                <w:kern w:val="0"/>
                <w:sz w:val="18"/>
                <w:szCs w:val="18"/>
              </w:rPr>
              <w:t>自行决定是否修改</w:t>
            </w:r>
            <w:r>
              <w:rPr>
                <w:rFonts w:hint="eastAsia" w:ascii="宋体" w:hAnsi="宋体" w:cs="宋体"/>
                <w:color w:val="000000"/>
                <w:kern w:val="0"/>
                <w:sz w:val="18"/>
                <w:szCs w:val="18"/>
                <w:lang w:eastAsia="zh-CN"/>
              </w:rPr>
              <w:t>（</w:t>
            </w:r>
            <w:r>
              <w:rPr>
                <w:rFonts w:hint="eastAsia" w:ascii="宋体" w:hAnsi="宋体" w:cs="宋体"/>
                <w:color w:val="000000"/>
                <w:kern w:val="0"/>
                <w:sz w:val="18"/>
                <w:szCs w:val="18"/>
                <w:lang w:val="en-US" w:eastAsia="zh-CN"/>
              </w:rPr>
              <w:t>3个工作日完成修复</w:t>
            </w:r>
            <w:r>
              <w:rPr>
                <w:rFonts w:hint="eastAsia" w:ascii="宋体" w:hAnsi="宋体" w:cs="宋体"/>
                <w:color w:val="000000"/>
                <w:kern w:val="0"/>
                <w:sz w:val="18"/>
                <w:szCs w:val="18"/>
                <w:lang w:eastAsia="zh-CN"/>
              </w:rPr>
              <w:t>）</w:t>
            </w:r>
          </w:p>
        </w:tc>
      </w:tr>
    </w:tbl>
    <w:p w14:paraId="43F03D07">
      <w:pPr>
        <w:spacing w:line="360" w:lineRule="auto"/>
        <w:ind w:firstLine="480" w:firstLineChars="200"/>
        <w:jc w:val="left"/>
        <w:rPr>
          <w:rFonts w:hint="default" w:ascii="宋体" w:hAnsi="宋体" w:cs="仿宋_GB2312"/>
          <w:b/>
          <w:sz w:val="24"/>
          <w:lang w:val="en-US" w:eastAsia="zh-CN"/>
        </w:rPr>
        <w:sectPr>
          <w:pgSz w:w="16838" w:h="11906" w:orient="landscape"/>
          <w:pgMar w:top="1179" w:right="1440" w:bottom="1179" w:left="1440" w:header="851" w:footer="992" w:gutter="0"/>
          <w:cols w:space="0" w:num="1"/>
          <w:rtlGutter w:val="0"/>
          <w:docGrid w:type="lines" w:linePitch="318" w:charSpace="0"/>
        </w:sectPr>
      </w:pPr>
    </w:p>
    <w:p w14:paraId="31BC4E0E">
      <w:pPr>
        <w:spacing w:line="360" w:lineRule="auto"/>
        <w:ind w:firstLine="480" w:firstLineChars="200"/>
        <w:jc w:val="left"/>
        <w:rPr>
          <w:rFonts w:ascii="宋体" w:hAnsi="宋体" w:cs="仿宋_GB2312"/>
          <w:sz w:val="24"/>
        </w:rPr>
      </w:pPr>
    </w:p>
    <w:p w14:paraId="53602CCC">
      <w:pPr>
        <w:spacing w:line="360" w:lineRule="auto"/>
        <w:ind w:firstLine="480" w:firstLineChars="200"/>
        <w:jc w:val="left"/>
        <w:rPr>
          <w:rFonts w:ascii="宋体" w:hAnsi="宋体" w:cs="仿宋_GB2312"/>
          <w:sz w:val="24"/>
        </w:rPr>
      </w:pPr>
    </w:p>
    <w:tbl>
      <w:tblPr>
        <w:tblStyle w:val="9"/>
        <w:tblpPr w:leftFromText="180" w:rightFromText="180" w:vertAnchor="page" w:horzAnchor="margin" w:tblpY="14181"/>
        <w:tblW w:w="829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295"/>
      </w:tblGrid>
      <w:tr w14:paraId="70E513C8">
        <w:trPr>
          <w:trHeight w:val="384" w:hRule="atLeast"/>
        </w:trPr>
        <w:tc>
          <w:tcPr>
            <w:tcW w:w="8295" w:type="dxa"/>
          </w:tcPr>
          <w:p w14:paraId="7D591D6B">
            <w:pPr>
              <w:rPr>
                <w:rFonts w:ascii="黑体" w:hAnsi="黑体" w:eastAsia="黑体"/>
                <w:kern w:val="0"/>
                <w:sz w:val="16"/>
                <w:szCs w:val="21"/>
              </w:rPr>
            </w:pPr>
            <w:r>
              <w:rPr>
                <w:rFonts w:hint="eastAsia" w:ascii="黑体" w:hAnsi="黑体" w:eastAsia="黑体"/>
                <w:color w:val="C00000"/>
                <w:kern w:val="0"/>
                <w:sz w:val="16"/>
                <w:szCs w:val="21"/>
              </w:rPr>
              <w:t>版权声明和保密须知</w:t>
            </w:r>
            <w:r>
              <w:rPr>
                <w:rFonts w:hint="eastAsia" w:ascii="黑体" w:hAnsi="黑体" w:eastAsia="黑体"/>
                <w:kern w:val="0"/>
                <w:sz w:val="16"/>
                <w:szCs w:val="21"/>
              </w:rPr>
              <w:t xml:space="preserve"> </w:t>
            </w:r>
          </w:p>
        </w:tc>
      </w:tr>
      <w:tr w14:paraId="713959E9">
        <w:trPr>
          <w:trHeight w:val="782" w:hRule="atLeast"/>
        </w:trPr>
        <w:tc>
          <w:tcPr>
            <w:tcW w:w="8295" w:type="dxa"/>
          </w:tcPr>
          <w:p w14:paraId="04ED4761">
            <w:pPr>
              <w:rPr>
                <w:rFonts w:ascii="黑体" w:hAnsi="黑体" w:eastAsia="黑体"/>
                <w:kern w:val="0"/>
                <w:sz w:val="16"/>
                <w:szCs w:val="21"/>
              </w:rPr>
            </w:pPr>
            <w:r>
              <w:rPr>
                <w:rFonts w:hint="eastAsia" w:ascii="黑体" w:hAnsi="黑体" w:eastAsia="黑体"/>
                <w:kern w:val="0"/>
                <w:sz w:val="16"/>
                <w:szCs w:val="21"/>
              </w:rPr>
              <w:t>本文件版权归属北京数字认证股份有限公司所有，受到有关产权及版权法保护。任何单位和个人未经北京数字认证股份有限公司的书面授权许可，不得复制或引用本文件的任何片断，无论通过电子形式或非电子形式。</w:t>
            </w:r>
          </w:p>
        </w:tc>
      </w:tr>
    </w:tbl>
    <w:p w14:paraId="013EED0B">
      <w:pPr>
        <w:rPr>
          <w:rFonts w:ascii="黑体" w:hAnsi="黑体" w:eastAsia="黑体"/>
          <w:szCs w:val="21"/>
        </w:rPr>
      </w:pPr>
    </w:p>
    <w:p w14:paraId="7AF4A83D">
      <w:pPr>
        <w:rPr>
          <w:rFonts w:ascii="黑体" w:hAnsi="黑体" w:eastAsia="黑体"/>
          <w:szCs w:val="21"/>
        </w:rPr>
      </w:pPr>
    </w:p>
    <w:p w14:paraId="4E098685">
      <w:pPr>
        <w:rPr>
          <w:rFonts w:ascii="黑体" w:hAnsi="黑体" w:eastAsia="黑体"/>
          <w:szCs w:val="21"/>
        </w:rPr>
      </w:pPr>
    </w:p>
    <w:p w14:paraId="3EF1E1DF">
      <w:pPr>
        <w:spacing w:line="360" w:lineRule="auto"/>
        <w:rPr>
          <w:rFonts w:ascii="黑体" w:hAnsi="黑体" w:eastAsia="黑体"/>
          <w:szCs w:val="21"/>
        </w:rPr>
      </w:pPr>
    </w:p>
    <w:p w14:paraId="1BFA05C2"/>
    <w:sectPr>
      <w:footerReference r:id="rId7" w:type="default"/>
      <w:footerReference r:id="rId8" w:type="even"/>
      <w:pgSz w:w="11906" w:h="16838"/>
      <w:pgMar w:top="1440" w:right="1179" w:bottom="1440" w:left="1179" w:header="851" w:footer="992" w:gutter="0"/>
      <w:cols w:space="0" w:num="1"/>
      <w:rtlGutter w:val="0"/>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小勇" w:date="2025-10-23T09:22:07Z" w:initials="">
    <w:p w14:paraId="3E36AE2A">
      <w:pPr>
        <w:keepNext w:val="0"/>
        <w:keepLines w:val="0"/>
        <w:widowControl/>
        <w:suppressLineNumbers w:val="0"/>
        <w:jc w:val="left"/>
      </w:pPr>
      <w:r>
        <w:rPr>
          <w:rFonts w:ascii="宋体" w:hAnsi="宋体" w:eastAsia="宋体" w:cs="宋体"/>
          <w:kern w:val="0"/>
          <w:sz w:val="24"/>
          <w:szCs w:val="24"/>
          <w:lang w:val="en-US" w:eastAsia="zh-CN" w:bidi="ar"/>
        </w:rPr>
        <w:t>不能出现3个(含)及以上的连续顺序字符(如123、abc、ABC)或重复字符(如111、aaa)</w:t>
      </w:r>
    </w:p>
    <w:p w14:paraId="18D3767C">
      <w:pPr>
        <w:pStyle w:val="4"/>
      </w:pPr>
    </w:p>
  </w:comment>
  <w:comment w:id="1" w:author="小勇" w:date="2025-10-23T09:23:10Z" w:initials="">
    <w:p w14:paraId="76507E97">
      <w:pPr>
        <w:pStyle w:val="7"/>
        <w:keepNext w:val="0"/>
        <w:keepLines w:val="0"/>
        <w:widowControl/>
        <w:suppressLineNumbers w:val="0"/>
        <w:spacing w:before="0" w:beforeAutospacing="1" w:after="0" w:afterAutospacing="1"/>
        <w:ind w:left="0" w:right="0"/>
        <w:rPr>
          <w:rFonts w:hint="eastAsia"/>
          <w:lang w:val="en-US" w:eastAsia="zh-CN"/>
        </w:rPr>
      </w:pPr>
      <w:r>
        <w:rPr>
          <w:rFonts w:hint="eastAsia"/>
          <w:lang w:val="en-US" w:eastAsia="zh-CN"/>
        </w:rPr>
        <w:t>建议参考等保2.0的标准，这个是所有产品都必须满足的，避免项目上在做定制：</w:t>
      </w:r>
    </w:p>
    <w:p w14:paraId="33F316CE">
      <w:pPr>
        <w:pStyle w:val="7"/>
        <w:keepNext w:val="0"/>
        <w:keepLines w:val="0"/>
        <w:widowControl/>
        <w:suppressLineNumbers w:val="0"/>
        <w:spacing w:before="0" w:beforeAutospacing="1" w:after="0" w:afterAutospacing="1"/>
        <w:ind w:left="0" w:right="0"/>
      </w:pPr>
      <w:r>
        <w:t xml:space="preserve">等保2.0对身份鉴别有明确的口令复杂度要求,包括口令长度、复杂度、有效期等方面。典型配置要求密码长度最小为16位,密码有效期为90天 </w:t>
      </w:r>
    </w:p>
    <w:p w14:paraId="38AA186D">
      <w:pPr>
        <w:pStyle w:val="7"/>
        <w:keepNext w:val="0"/>
        <w:keepLines w:val="0"/>
        <w:widowControl/>
        <w:suppressLineNumbers w:val="0"/>
        <w:spacing w:before="0" w:beforeAutospacing="1" w:after="0" w:afterAutospacing="1"/>
        <w:ind w:left="0" w:right="0"/>
      </w:pPr>
      <w:r>
        <w:rPr>
          <w:rStyle w:val="11"/>
        </w:rPr>
        <w:t>具体技术指标:</w:t>
      </w:r>
    </w:p>
    <w:p w14:paraId="0CF97949">
      <w:pPr>
        <w:keepNext w:val="0"/>
        <w:keepLines w:val="0"/>
        <w:widowControl/>
        <w:numPr>
          <w:ilvl w:val="0"/>
          <w:numId w:val="1"/>
        </w:numPr>
        <w:suppressLineNumbers w:val="0"/>
        <w:spacing w:before="0" w:beforeAutospacing="1" w:after="0" w:afterAutospacing="1"/>
        <w:ind w:left="720" w:hanging="360"/>
      </w:pPr>
      <w:r>
        <w:rPr>
          <w:rStyle w:val="11"/>
        </w:rPr>
        <w:t>密码长度:</w:t>
      </w:r>
      <w:r>
        <w:t xml:space="preserve"> 最小16位(系统管理员)</w:t>
      </w:r>
    </w:p>
    <w:p w14:paraId="7B8BD8CD">
      <w:pPr>
        <w:keepNext w:val="0"/>
        <w:keepLines w:val="0"/>
        <w:widowControl/>
        <w:numPr>
          <w:ilvl w:val="0"/>
          <w:numId w:val="1"/>
        </w:numPr>
        <w:suppressLineNumbers w:val="0"/>
        <w:spacing w:before="0" w:beforeAutospacing="1" w:after="0" w:afterAutospacing="1"/>
        <w:ind w:left="720" w:hanging="360"/>
      </w:pPr>
      <w:r>
        <w:rPr>
          <w:rStyle w:val="11"/>
        </w:rPr>
        <w:t>密码复杂度:</w:t>
      </w:r>
      <w:r>
        <w:t xml:space="preserve"> 需包含大写字母、小写字母、数字、特殊字符</w:t>
      </w:r>
    </w:p>
    <w:p w14:paraId="57FE5415">
      <w:pPr>
        <w:keepNext w:val="0"/>
        <w:keepLines w:val="0"/>
        <w:widowControl/>
        <w:numPr>
          <w:ilvl w:val="0"/>
          <w:numId w:val="1"/>
        </w:numPr>
        <w:suppressLineNumbers w:val="0"/>
        <w:spacing w:before="0" w:beforeAutospacing="1" w:after="0" w:afterAutospacing="1"/>
        <w:ind w:left="720" w:hanging="360"/>
      </w:pPr>
      <w:r>
        <w:rPr>
          <w:rStyle w:val="11"/>
        </w:rPr>
        <w:t>密码有效期:</w:t>
      </w:r>
      <w:r>
        <w:t xml:space="preserve"> 90天定期更换</w:t>
      </w:r>
    </w:p>
    <w:p w14:paraId="255F7188">
      <w:pPr>
        <w:keepNext w:val="0"/>
        <w:keepLines w:val="0"/>
        <w:widowControl/>
        <w:numPr>
          <w:ilvl w:val="0"/>
          <w:numId w:val="1"/>
        </w:numPr>
        <w:suppressLineNumbers w:val="0"/>
        <w:spacing w:before="0" w:beforeAutospacing="1" w:after="0" w:afterAutospacing="1"/>
        <w:ind w:left="720" w:hanging="360"/>
      </w:pPr>
      <w:r>
        <w:rPr>
          <w:rStyle w:val="11"/>
        </w:rPr>
        <w:t>登录失败处理:</w:t>
      </w:r>
      <w:r>
        <w:t xml:space="preserve"> 失败一定次数后锁定账户</w:t>
      </w:r>
    </w:p>
    <w:p w14:paraId="2F87846B">
      <w:pPr>
        <w:pStyle w:val="4"/>
      </w:pPr>
    </w:p>
  </w:comment>
  <w:comment w:id="2" w:author="小勇" w:date="2025-10-23T09:24:21Z" w:initials="">
    <w:p w14:paraId="65E2A462">
      <w:pPr>
        <w:pStyle w:val="4"/>
        <w:rPr>
          <w:rFonts w:hint="default" w:eastAsia="宋体"/>
          <w:lang w:val="en-US" w:eastAsia="zh-CN"/>
        </w:rPr>
      </w:pPr>
      <w:r>
        <w:rPr>
          <w:rFonts w:hint="eastAsia"/>
          <w:lang w:val="en-US" w:eastAsia="zh-CN"/>
        </w:rPr>
        <w:t>应明确使用国密算法</w:t>
      </w:r>
    </w:p>
  </w:comment>
  <w:comment w:id="3" w:author="小勇" w:date="2025-10-23T09:29:22Z" w:initials="">
    <w:p w14:paraId="36CB3272">
      <w:pPr>
        <w:pStyle w:val="7"/>
        <w:keepNext w:val="0"/>
        <w:keepLines w:val="0"/>
        <w:widowControl/>
        <w:suppressLineNumbers w:val="0"/>
        <w:spacing w:before="0" w:beforeAutospacing="0" w:after="168" w:afterAutospacing="0"/>
        <w:ind w:left="0" w:right="0" w:firstLine="0"/>
        <w:rPr>
          <w:rFonts w:ascii="Helvetica Neue" w:hAnsi="Helvetica Neue" w:eastAsia="Helvetica Neue" w:cs="Helvetica Neue"/>
          <w:i w:val="0"/>
          <w:iCs w:val="0"/>
          <w:caps w:val="0"/>
          <w:color w:val="777777"/>
          <w:spacing w:val="0"/>
          <w:sz w:val="32"/>
          <w:szCs w:val="32"/>
          <w:u w:val="none"/>
        </w:rPr>
      </w:pPr>
      <w:r>
        <w:rPr>
          <w:rFonts w:hint="eastAsia" w:ascii="Helvetica Neue" w:hAnsi="Helvetica Neue" w:eastAsia="宋体" w:cs="Helvetica Neue"/>
          <w:i w:val="0"/>
          <w:iCs w:val="0"/>
          <w:caps w:val="0"/>
          <w:color w:val="777777"/>
          <w:spacing w:val="0"/>
          <w:sz w:val="32"/>
          <w:szCs w:val="32"/>
          <w:u w:val="none"/>
          <w:lang w:val="en-US" w:eastAsia="zh-CN"/>
        </w:rPr>
        <w:t>建议增加接口认证安全</w:t>
      </w:r>
      <w:r>
        <w:rPr>
          <w:rFonts w:hint="eastAsia" w:ascii="Helvetica Neue" w:hAnsi="Helvetica Neue" w:eastAsia="宋体" w:cs="Helvetica Neue"/>
          <w:i w:val="0"/>
          <w:iCs w:val="0"/>
          <w:caps w:val="0"/>
          <w:color w:val="777777"/>
          <w:spacing w:val="0"/>
          <w:sz w:val="32"/>
          <w:szCs w:val="32"/>
          <w:u w:val="none"/>
          <w:lang w:val="en-US" w:eastAsia="zh-CN"/>
        </w:rPr>
        <w:br w:type="textWrapping"/>
      </w:r>
      <w:r>
        <w:rPr>
          <w:rFonts w:hint="default" w:ascii="Helvetica Neue" w:hAnsi="Helvetica Neue" w:eastAsia="Helvetica Neue" w:cs="Helvetica Neue"/>
          <w:i w:val="0"/>
          <w:iCs w:val="0"/>
          <w:caps w:val="0"/>
          <w:color w:val="777777"/>
          <w:spacing w:val="0"/>
          <w:sz w:val="32"/>
          <w:szCs w:val="32"/>
          <w:u w:val="none"/>
        </w:rPr>
        <w:t>3. API接口认证:</w:t>
      </w:r>
    </w:p>
    <w:p w14:paraId="2D8DDC11">
      <w:pPr>
        <w:pStyle w:val="7"/>
        <w:keepNext w:val="0"/>
        <w:keepLines w:val="0"/>
        <w:widowControl/>
        <w:numPr>
          <w:ilvl w:val="0"/>
          <w:numId w:val="2"/>
        </w:numPr>
        <w:suppressLineNumbers w:val="0"/>
        <w:spacing w:before="0" w:beforeAutospacing="1" w:after="0" w:afterAutospacing="1"/>
        <w:ind w:left="0" w:right="0"/>
      </w:pPr>
      <w:r>
        <w:rPr>
          <w:rFonts w:hint="default" w:ascii="Helvetica Neue" w:hAnsi="Helvetica Neue" w:eastAsia="Helvetica Neue" w:cs="Helvetica Neue"/>
          <w:i w:val="0"/>
          <w:iCs w:val="0"/>
          <w:caps w:val="0"/>
          <w:color w:val="777777"/>
          <w:spacing w:val="0"/>
          <w:sz w:val="32"/>
          <w:szCs w:val="32"/>
          <w:u w:val="none"/>
        </w:rPr>
        <w:t>所有对外API必须实施认证机制(OAuth 2.0/JWT/API Key等)</w:t>
      </w:r>
    </w:p>
    <w:p w14:paraId="36286010">
      <w:pPr>
        <w:pStyle w:val="7"/>
        <w:keepNext w:val="0"/>
        <w:keepLines w:val="0"/>
        <w:widowControl/>
        <w:numPr>
          <w:ilvl w:val="0"/>
          <w:numId w:val="2"/>
        </w:numPr>
        <w:suppressLineNumbers w:val="0"/>
        <w:spacing w:before="0" w:beforeAutospacing="1" w:after="0" w:afterAutospacing="1"/>
        <w:ind w:left="0" w:right="0"/>
      </w:pPr>
      <w:r>
        <w:rPr>
          <w:rFonts w:hint="default" w:ascii="Helvetica Neue" w:hAnsi="Helvetica Neue" w:eastAsia="Helvetica Neue" w:cs="Helvetica Neue"/>
          <w:i w:val="0"/>
          <w:iCs w:val="0"/>
          <w:caps w:val="0"/>
          <w:color w:val="777777"/>
          <w:spacing w:val="0"/>
          <w:sz w:val="32"/>
          <w:szCs w:val="32"/>
          <w:u w:val="none"/>
        </w:rPr>
        <w:t>敏感操作接口必须增加二次验证</w:t>
      </w:r>
    </w:p>
    <w:p w14:paraId="0C7DA2D5">
      <w:pPr>
        <w:pStyle w:val="7"/>
        <w:keepNext w:val="0"/>
        <w:keepLines w:val="0"/>
        <w:widowControl/>
        <w:numPr>
          <w:ilvl w:val="0"/>
          <w:numId w:val="2"/>
        </w:numPr>
        <w:suppressLineNumbers w:val="0"/>
        <w:spacing w:before="0" w:beforeAutospacing="1" w:after="0" w:afterAutospacing="1"/>
        <w:ind w:left="0" w:right="0"/>
      </w:pPr>
      <w:r>
        <w:rPr>
          <w:rFonts w:hint="default" w:ascii="Helvetica Neue" w:hAnsi="Helvetica Neue" w:eastAsia="Helvetica Neue" w:cs="Helvetica Neue"/>
          <w:i w:val="0"/>
          <w:iCs w:val="0"/>
          <w:caps w:val="0"/>
          <w:color w:val="777777"/>
          <w:spacing w:val="0"/>
          <w:sz w:val="32"/>
          <w:szCs w:val="32"/>
          <w:u w:val="none"/>
        </w:rPr>
        <w:t>实施接口调用频率限制,防止暴力破解和短信轰炸(建议:同一IP/用户/手机号每分钟不超过5次)</w:t>
      </w:r>
    </w:p>
    <w:p w14:paraId="25A9812C">
      <w:pPr>
        <w:pStyle w:val="7"/>
        <w:keepNext w:val="0"/>
        <w:keepLines w:val="0"/>
        <w:widowControl/>
        <w:numPr>
          <w:ilvl w:val="0"/>
          <w:numId w:val="2"/>
        </w:numPr>
        <w:suppressLineNumbers w:val="0"/>
        <w:spacing w:before="0" w:beforeAutospacing="1" w:after="0" w:afterAutospacing="1"/>
        <w:ind w:left="0" w:right="0"/>
      </w:pPr>
      <w:r>
        <w:rPr>
          <w:rFonts w:hint="default" w:ascii="Helvetica Neue" w:hAnsi="Helvetica Neue" w:eastAsia="Helvetica Neue" w:cs="Helvetica Neue"/>
          <w:i w:val="0"/>
          <w:iCs w:val="0"/>
          <w:caps w:val="0"/>
          <w:color w:val="777777"/>
          <w:spacing w:val="0"/>
          <w:sz w:val="32"/>
          <w:szCs w:val="32"/>
          <w:u w:val="none"/>
        </w:rPr>
        <w:t>禁止在URL参数中传递敏感认证信息</w:t>
      </w:r>
    </w:p>
  </w:comment>
  <w:comment w:id="4" w:author="小勇" w:date="2025-10-23T09:31:12Z" w:initials="">
    <w:p w14:paraId="17438F0B">
      <w:pPr>
        <w:keepNext w:val="0"/>
        <w:keepLines w:val="0"/>
        <w:widowControl/>
        <w:suppressLineNumbers w:val="0"/>
        <w:jc w:val="left"/>
      </w:pPr>
      <w:r>
        <w:rPr>
          <w:rFonts w:ascii="Helvetica Neue" w:hAnsi="Helvetica Neue" w:eastAsia="Helvetica Neue" w:cs="Helvetica Neue"/>
          <w:i w:val="0"/>
          <w:iCs w:val="0"/>
          <w:caps w:val="0"/>
          <w:color w:val="333333"/>
          <w:spacing w:val="0"/>
          <w:kern w:val="0"/>
          <w:sz w:val="32"/>
          <w:szCs w:val="32"/>
          <w:u w:val="none"/>
          <w:shd w:val="clear" w:fill="FFFFFF"/>
          <w:lang w:val="en-US" w:eastAsia="zh-CN" w:bidi="ar"/>
        </w:rPr>
        <w:t>对敏感信息明文展示风险缺少明确规范</w:t>
      </w:r>
    </w:p>
    <w:p w14:paraId="11AC54A0">
      <w:pPr>
        <w:pStyle w:val="7"/>
        <w:keepNext w:val="0"/>
        <w:keepLines w:val="0"/>
        <w:widowControl/>
        <w:numPr>
          <w:ilvl w:val="0"/>
          <w:numId w:val="3"/>
        </w:numPr>
        <w:suppressLineNumbers w:val="0"/>
        <w:spacing w:before="0" w:beforeAutospacing="1" w:after="0" w:afterAutospacing="1"/>
        <w:ind w:left="0" w:right="0"/>
      </w:pPr>
      <w:r>
        <w:rPr>
          <w:rFonts w:ascii="Helvetica Neue" w:hAnsi="Helvetica Neue" w:eastAsia="Helvetica Neue" w:cs="Helvetica Neue"/>
          <w:i w:val="0"/>
          <w:iCs w:val="0"/>
          <w:caps w:val="0"/>
          <w:color w:val="777777"/>
          <w:spacing w:val="0"/>
          <w:sz w:val="32"/>
          <w:szCs w:val="32"/>
          <w:u w:val="none"/>
        </w:rPr>
        <w:t>隐私信息脱敏规则:</w:t>
      </w:r>
    </w:p>
    <w:p w14:paraId="3ECF0EB8">
      <w:pPr>
        <w:pStyle w:val="7"/>
        <w:keepNext w:val="0"/>
        <w:keepLines w:val="0"/>
        <w:widowControl/>
        <w:numPr>
          <w:ilvl w:val="2"/>
          <w:numId w:val="3"/>
        </w:numPr>
        <w:suppressLineNumbers w:val="0"/>
        <w:spacing w:before="0" w:beforeAutospacing="1" w:after="0" w:afterAutospacing="1"/>
        <w:ind w:left="420" w:leftChars="0" w:right="0"/>
      </w:pPr>
      <w:r>
        <w:rPr>
          <w:rFonts w:hint="default" w:ascii="Helvetica Neue" w:hAnsi="Helvetica Neue" w:eastAsia="Helvetica Neue" w:cs="Helvetica Neue"/>
          <w:i w:val="0"/>
          <w:iCs w:val="0"/>
          <w:caps w:val="0"/>
          <w:color w:val="777777"/>
          <w:spacing w:val="0"/>
          <w:sz w:val="32"/>
          <w:szCs w:val="32"/>
          <w:u w:val="none"/>
        </w:rPr>
        <w:t>手机号:显示前3位+后4位,中间4位星号(如1385678)</w:t>
      </w:r>
    </w:p>
    <w:p w14:paraId="035B20BA">
      <w:pPr>
        <w:pStyle w:val="7"/>
        <w:keepNext w:val="0"/>
        <w:keepLines w:val="0"/>
        <w:widowControl/>
        <w:numPr>
          <w:ilvl w:val="1"/>
          <w:numId w:val="3"/>
        </w:numPr>
        <w:suppressLineNumbers w:val="0"/>
        <w:spacing w:before="0" w:beforeAutospacing="1" w:after="0" w:afterAutospacing="1"/>
        <w:ind w:left="0" w:right="0"/>
      </w:pPr>
      <w:r>
        <w:rPr>
          <w:rFonts w:hint="default" w:ascii="Helvetica Neue" w:hAnsi="Helvetica Neue" w:eastAsia="Helvetica Neue" w:cs="Helvetica Neue"/>
          <w:i w:val="0"/>
          <w:iCs w:val="0"/>
          <w:caps w:val="0"/>
          <w:color w:val="777777"/>
          <w:spacing w:val="0"/>
          <w:sz w:val="32"/>
          <w:szCs w:val="32"/>
          <w:u w:val="none"/>
        </w:rPr>
        <w:t>身份证号:显示前6位+后4位(如110101****1234)</w:t>
      </w:r>
    </w:p>
    <w:p w14:paraId="7DFE6F12">
      <w:pPr>
        <w:pStyle w:val="7"/>
        <w:keepNext w:val="0"/>
        <w:keepLines w:val="0"/>
        <w:widowControl/>
        <w:numPr>
          <w:ilvl w:val="1"/>
          <w:numId w:val="3"/>
        </w:numPr>
        <w:suppressLineNumbers w:val="0"/>
        <w:spacing w:before="0" w:beforeAutospacing="1" w:after="0" w:afterAutospacing="1"/>
        <w:ind w:left="0" w:right="0"/>
      </w:pPr>
      <w:r>
        <w:rPr>
          <w:rFonts w:hint="default" w:ascii="Helvetica Neue" w:hAnsi="Helvetica Neue" w:eastAsia="Helvetica Neue" w:cs="Helvetica Neue"/>
          <w:i w:val="0"/>
          <w:iCs w:val="0"/>
          <w:caps w:val="0"/>
          <w:color w:val="777777"/>
          <w:spacing w:val="0"/>
          <w:sz w:val="32"/>
          <w:szCs w:val="32"/>
          <w:u w:val="none"/>
        </w:rPr>
        <w:t>银行卡号:显示后4位(如 1234)</w:t>
      </w:r>
    </w:p>
    <w:p w14:paraId="418B192D">
      <w:pPr>
        <w:pStyle w:val="7"/>
        <w:keepNext w:val="0"/>
        <w:keepLines w:val="0"/>
        <w:widowControl/>
        <w:numPr>
          <w:ilvl w:val="1"/>
          <w:numId w:val="3"/>
        </w:numPr>
        <w:suppressLineNumbers w:val="0"/>
        <w:spacing w:before="0" w:beforeAutospacing="1" w:after="0" w:afterAutospacing="1"/>
        <w:ind w:left="0" w:right="0"/>
      </w:pPr>
      <w:r>
        <w:rPr>
          <w:rFonts w:hint="default" w:ascii="Helvetica Neue" w:hAnsi="Helvetica Neue" w:eastAsia="Helvetica Neue" w:cs="Helvetica Neue"/>
          <w:i w:val="0"/>
          <w:iCs w:val="0"/>
          <w:caps w:val="0"/>
          <w:color w:val="777777"/>
          <w:spacing w:val="0"/>
          <w:sz w:val="32"/>
          <w:szCs w:val="32"/>
          <w:u w:val="none"/>
        </w:rPr>
        <w:t>姓名:显示姓+,如"张"(两字名)或"张**"(三字名)</w:t>
      </w:r>
    </w:p>
    <w:p w14:paraId="3DAE4418">
      <w:pPr>
        <w:keepNext w:val="0"/>
        <w:keepLines w:val="0"/>
        <w:widowControl/>
        <w:numPr>
          <w:ilvl w:val="0"/>
          <w:numId w:val="0"/>
        </w:numPr>
        <w:suppressLineNumbers w:val="0"/>
        <w:spacing w:before="0" w:beforeAutospacing="0" w:after="0" w:afterAutospacing="0"/>
        <w:ind w:right="0" w:rightChars="0"/>
      </w:pPr>
    </w:p>
    <w:p w14:paraId="05515E39">
      <w:pPr>
        <w:pStyle w:val="7"/>
        <w:keepNext w:val="0"/>
        <w:keepLines w:val="0"/>
        <w:widowControl/>
        <w:numPr>
          <w:ilvl w:val="0"/>
          <w:numId w:val="3"/>
        </w:numPr>
        <w:suppressLineNumbers w:val="0"/>
        <w:spacing w:before="0" w:beforeAutospacing="1" w:after="0" w:afterAutospacing="1"/>
        <w:ind w:left="0" w:right="0"/>
      </w:pPr>
      <w:r>
        <w:rPr>
          <w:rFonts w:hint="default" w:ascii="Helvetica Neue" w:hAnsi="Helvetica Neue" w:eastAsia="Helvetica Neue" w:cs="Helvetica Neue"/>
          <w:i w:val="0"/>
          <w:iCs w:val="0"/>
          <w:caps w:val="0"/>
          <w:color w:val="777777"/>
          <w:spacing w:val="0"/>
          <w:sz w:val="32"/>
          <w:szCs w:val="32"/>
          <w:u w:val="none"/>
        </w:rPr>
        <w:t>接口返回数据脱敏:后端接口返回数据时必须对敏感字段脱敏,前端不得承担脱敏责任</w:t>
      </w:r>
      <w:r>
        <w:rPr>
          <w:rFonts w:hint="eastAsia" w:ascii="Helvetica Neue" w:hAnsi="Helvetica Neue" w:eastAsia="宋体" w:cs="Helvetica Neue"/>
          <w:i w:val="0"/>
          <w:iCs w:val="0"/>
          <w:caps w:val="0"/>
          <w:color w:val="777777"/>
          <w:spacing w:val="0"/>
          <w:sz w:val="32"/>
          <w:szCs w:val="32"/>
          <w:u w:val="none"/>
          <w:lang w:eastAsia="zh-CN"/>
        </w:rPr>
        <w:t>（</w:t>
      </w:r>
      <w:r>
        <w:rPr>
          <w:rFonts w:hint="eastAsia" w:ascii="Helvetica Neue" w:hAnsi="Helvetica Neue" w:eastAsia="宋体" w:cs="Helvetica Neue"/>
          <w:i w:val="0"/>
          <w:iCs w:val="0"/>
          <w:caps w:val="0"/>
          <w:color w:val="777777"/>
          <w:spacing w:val="0"/>
          <w:sz w:val="32"/>
          <w:szCs w:val="32"/>
          <w:u w:val="none"/>
          <w:lang w:val="en-US" w:eastAsia="zh-CN"/>
        </w:rPr>
        <w:t>切记不能前端脱敏</w:t>
      </w:r>
      <w:r>
        <w:rPr>
          <w:rFonts w:hint="eastAsia" w:ascii="Helvetica Neue" w:hAnsi="Helvetica Neue" w:eastAsia="宋体" w:cs="Helvetica Neue"/>
          <w:i w:val="0"/>
          <w:iCs w:val="0"/>
          <w:caps w:val="0"/>
          <w:color w:val="777777"/>
          <w:spacing w:val="0"/>
          <w:sz w:val="32"/>
          <w:szCs w:val="32"/>
          <w:u w:val="none"/>
          <w:lang w:eastAsia="zh-CN"/>
        </w:rPr>
        <w:t>）</w:t>
      </w:r>
      <w:r>
        <w:rPr>
          <w:rFonts w:hint="eastAsia" w:ascii="Helvetica Neue" w:hAnsi="Helvetica Neue" w:eastAsia="宋体" w:cs="Helvetica Neue"/>
          <w:i w:val="0"/>
          <w:iCs w:val="0"/>
          <w:caps w:val="0"/>
          <w:color w:val="777777"/>
          <w:spacing w:val="0"/>
          <w:sz w:val="32"/>
          <w:szCs w:val="32"/>
          <w:u w:val="none"/>
          <w:lang w:val="en-US" w:eastAsia="zh-CN"/>
        </w:rPr>
        <w:tab/>
      </w:r>
    </w:p>
    <w:p w14:paraId="45E2F9F4">
      <w:pPr>
        <w:pStyle w:val="7"/>
        <w:keepNext w:val="0"/>
        <w:keepLines w:val="0"/>
        <w:widowControl/>
        <w:numPr>
          <w:ilvl w:val="0"/>
          <w:numId w:val="3"/>
        </w:numPr>
        <w:suppressLineNumbers w:val="0"/>
        <w:spacing w:before="0" w:beforeAutospacing="1" w:after="0" w:afterAutospacing="1"/>
        <w:ind w:left="0" w:right="0"/>
      </w:pPr>
      <w:r>
        <w:rPr>
          <w:rFonts w:hint="default" w:ascii="Helvetica Neue" w:hAnsi="Helvetica Neue" w:eastAsia="Helvetica Neue" w:cs="Helvetica Neue"/>
          <w:i w:val="0"/>
          <w:iCs w:val="0"/>
          <w:caps w:val="0"/>
          <w:color w:val="777777"/>
          <w:spacing w:val="0"/>
          <w:sz w:val="32"/>
          <w:szCs w:val="32"/>
          <w:u w:val="none"/>
        </w:rPr>
        <w:t>日志脱敏:日志中禁止记录完整的手机号、身份证号、密码、银行卡号等敏感信息</w:t>
      </w:r>
    </w:p>
    <w:p w14:paraId="5D907977">
      <w:pPr>
        <w:pStyle w:val="7"/>
        <w:keepNext w:val="0"/>
        <w:keepLines w:val="0"/>
        <w:widowControl/>
        <w:numPr>
          <w:ilvl w:val="0"/>
          <w:numId w:val="3"/>
        </w:numPr>
        <w:suppressLineNumbers w:val="0"/>
        <w:spacing w:before="0" w:beforeAutospacing="1" w:after="0" w:afterAutospacing="1"/>
        <w:ind w:left="0" w:right="0"/>
      </w:pPr>
      <w:r>
        <w:rPr>
          <w:rFonts w:hint="default" w:ascii="Helvetica Neue" w:hAnsi="Helvetica Neue" w:eastAsia="Helvetica Neue" w:cs="Helvetica Neue"/>
          <w:i w:val="0"/>
          <w:iCs w:val="0"/>
          <w:caps w:val="0"/>
          <w:color w:val="777777"/>
          <w:spacing w:val="0"/>
          <w:sz w:val="32"/>
          <w:szCs w:val="32"/>
          <w:u w:val="none"/>
        </w:rPr>
        <w:t>导出文件脱敏:批量导出功能必须对敏感数据脱敏,或增加专项权限控制</w:t>
      </w:r>
    </w:p>
  </w:comment>
  <w:comment w:id="5" w:author="小勇" w:date="2025-10-23T09:34:13Z" w:initials="">
    <w:p w14:paraId="7F1A4BE8">
      <w:pPr>
        <w:keepNext w:val="0"/>
        <w:keepLines w:val="0"/>
        <w:widowControl/>
        <w:suppressLineNumbers w:val="0"/>
        <w:jc w:val="left"/>
      </w:pPr>
      <w:r>
        <w:rPr>
          <w:rFonts w:ascii="Helvetica Neue" w:hAnsi="Helvetica Neue" w:eastAsia="Helvetica Neue" w:cs="Helvetica Neue"/>
          <w:i w:val="0"/>
          <w:iCs w:val="0"/>
          <w:caps w:val="0"/>
          <w:color w:val="333333"/>
          <w:spacing w:val="0"/>
          <w:kern w:val="0"/>
          <w:sz w:val="32"/>
          <w:szCs w:val="32"/>
          <w:u w:val="none"/>
          <w:shd w:val="clear" w:fill="FFFFFF"/>
          <w:lang w:val="en-US" w:eastAsia="zh-CN" w:bidi="ar"/>
        </w:rPr>
        <w:t>缺少防短信轰炸、防接口滥用的具体措施</w:t>
      </w:r>
    </w:p>
    <w:p w14:paraId="0F1849EF">
      <w:pPr>
        <w:pStyle w:val="7"/>
        <w:keepNext w:val="0"/>
        <w:keepLines w:val="0"/>
        <w:widowControl/>
        <w:suppressLineNumbers w:val="0"/>
        <w:spacing w:before="0" w:beforeAutospacing="0" w:after="168" w:afterAutospacing="0"/>
        <w:ind w:left="0" w:right="0" w:firstLine="0"/>
        <w:rPr>
          <w:rFonts w:ascii="Helvetica Neue" w:hAnsi="Helvetica Neue" w:eastAsia="Helvetica Neue" w:cs="Helvetica Neue"/>
          <w:i w:val="0"/>
          <w:iCs w:val="0"/>
          <w:caps w:val="0"/>
          <w:color w:val="777777"/>
          <w:spacing w:val="0"/>
          <w:sz w:val="32"/>
          <w:szCs w:val="32"/>
          <w:u w:val="none"/>
        </w:rPr>
      </w:pPr>
      <w:r>
        <w:rPr>
          <w:rFonts w:hint="default" w:ascii="Helvetica Neue" w:hAnsi="Helvetica Neue" w:eastAsia="Helvetica Neue" w:cs="Helvetica Neue"/>
          <w:i w:val="0"/>
          <w:iCs w:val="0"/>
          <w:caps w:val="0"/>
          <w:color w:val="777777"/>
          <w:spacing w:val="0"/>
          <w:sz w:val="32"/>
          <w:szCs w:val="32"/>
          <w:u w:val="none"/>
        </w:rPr>
        <w:t>5. 频率限制与防滥用:</w:t>
      </w:r>
    </w:p>
    <w:p w14:paraId="3CC96E72">
      <w:pPr>
        <w:pStyle w:val="7"/>
        <w:keepNext w:val="0"/>
        <w:keepLines w:val="0"/>
        <w:widowControl/>
        <w:numPr>
          <w:ilvl w:val="0"/>
          <w:numId w:val="4"/>
        </w:numPr>
        <w:suppressLineNumbers w:val="0"/>
        <w:spacing w:before="0" w:beforeAutospacing="1" w:after="0" w:afterAutospacing="1"/>
        <w:ind w:left="0" w:right="0"/>
      </w:pPr>
      <w:r>
        <w:rPr>
          <w:rFonts w:hint="default" w:ascii="Helvetica Neue" w:hAnsi="Helvetica Neue" w:eastAsia="Helvetica Neue" w:cs="Helvetica Neue"/>
          <w:i w:val="0"/>
          <w:iCs w:val="0"/>
          <w:caps w:val="0"/>
          <w:color w:val="777777"/>
          <w:spacing w:val="0"/>
          <w:sz w:val="32"/>
          <w:szCs w:val="32"/>
          <w:u w:val="none"/>
        </w:rPr>
        <w:t>短信/邮件验证码发送频率:同一手机号/邮箱每分钟不超过1次,每小时不超过</w:t>
      </w:r>
      <w:r>
        <w:rPr>
          <w:rFonts w:hint="eastAsia" w:ascii="Helvetica Neue" w:hAnsi="Helvetica Neue" w:eastAsia="宋体" w:cs="Helvetica Neue"/>
          <w:i w:val="0"/>
          <w:iCs w:val="0"/>
          <w:caps w:val="0"/>
          <w:color w:val="777777"/>
          <w:spacing w:val="0"/>
          <w:sz w:val="32"/>
          <w:szCs w:val="32"/>
          <w:u w:val="none"/>
          <w:lang w:val="en-US" w:eastAsia="zh-CN"/>
        </w:rPr>
        <w:t>10</w:t>
      </w:r>
      <w:r>
        <w:rPr>
          <w:rFonts w:hint="default" w:ascii="Helvetica Neue" w:hAnsi="Helvetica Neue" w:eastAsia="Helvetica Neue" w:cs="Helvetica Neue"/>
          <w:i w:val="0"/>
          <w:iCs w:val="0"/>
          <w:caps w:val="0"/>
          <w:color w:val="777777"/>
          <w:spacing w:val="0"/>
          <w:sz w:val="32"/>
          <w:szCs w:val="32"/>
          <w:u w:val="none"/>
        </w:rPr>
        <w:t>次,每天不超过</w:t>
      </w:r>
      <w:r>
        <w:rPr>
          <w:rFonts w:hint="eastAsia" w:ascii="Helvetica Neue" w:hAnsi="Helvetica Neue" w:eastAsia="宋体" w:cs="Helvetica Neue"/>
          <w:i w:val="0"/>
          <w:iCs w:val="0"/>
          <w:caps w:val="0"/>
          <w:color w:val="777777"/>
          <w:spacing w:val="0"/>
          <w:sz w:val="32"/>
          <w:szCs w:val="32"/>
          <w:u w:val="none"/>
          <w:lang w:val="en-US" w:eastAsia="zh-CN"/>
        </w:rPr>
        <w:t>6</w:t>
      </w:r>
      <w:r>
        <w:rPr>
          <w:rFonts w:hint="default" w:ascii="Helvetica Neue" w:hAnsi="Helvetica Neue" w:eastAsia="Helvetica Neue" w:cs="Helvetica Neue"/>
          <w:i w:val="0"/>
          <w:iCs w:val="0"/>
          <w:caps w:val="0"/>
          <w:color w:val="777777"/>
          <w:spacing w:val="0"/>
          <w:sz w:val="32"/>
          <w:szCs w:val="32"/>
          <w:u w:val="none"/>
        </w:rPr>
        <w:t>0次</w:t>
      </w:r>
      <w:r>
        <w:rPr>
          <w:rFonts w:hint="eastAsia" w:ascii="Helvetica Neue" w:hAnsi="Helvetica Neue" w:eastAsia="宋体" w:cs="Helvetica Neue"/>
          <w:i w:val="0"/>
          <w:iCs w:val="0"/>
          <w:caps w:val="0"/>
          <w:color w:val="777777"/>
          <w:spacing w:val="0"/>
          <w:sz w:val="32"/>
          <w:szCs w:val="32"/>
          <w:u w:val="none"/>
          <w:lang w:val="en-US" w:eastAsia="zh-CN"/>
        </w:rPr>
        <w:t>等</w:t>
      </w:r>
    </w:p>
    <w:p w14:paraId="7CCC75E2">
      <w:pPr>
        <w:pStyle w:val="7"/>
        <w:keepNext w:val="0"/>
        <w:keepLines w:val="0"/>
        <w:widowControl/>
        <w:numPr>
          <w:ilvl w:val="0"/>
          <w:numId w:val="4"/>
        </w:numPr>
        <w:suppressLineNumbers w:val="0"/>
        <w:spacing w:before="0" w:beforeAutospacing="1" w:after="0" w:afterAutospacing="1"/>
        <w:ind w:left="0" w:right="0"/>
      </w:pPr>
      <w:r>
        <w:rPr>
          <w:rFonts w:hint="default" w:ascii="Helvetica Neue" w:hAnsi="Helvetica Neue" w:eastAsia="Helvetica Neue" w:cs="Helvetica Neue"/>
          <w:i w:val="0"/>
          <w:iCs w:val="0"/>
          <w:caps w:val="0"/>
          <w:color w:val="777777"/>
          <w:spacing w:val="0"/>
          <w:sz w:val="32"/>
          <w:szCs w:val="32"/>
          <w:u w:val="none"/>
        </w:rPr>
        <w:t>图形验证码:登录失败3次后强制要求输入图形验证码</w:t>
      </w:r>
    </w:p>
    <w:p w14:paraId="1102DF90">
      <w:pPr>
        <w:pStyle w:val="7"/>
        <w:keepNext w:val="0"/>
        <w:keepLines w:val="0"/>
        <w:widowControl/>
        <w:numPr>
          <w:ilvl w:val="0"/>
          <w:numId w:val="4"/>
        </w:numPr>
        <w:suppressLineNumbers w:val="0"/>
        <w:spacing w:before="0" w:beforeAutospacing="1" w:after="0" w:afterAutospacing="1"/>
        <w:ind w:left="0" w:right="0"/>
      </w:pPr>
      <w:r>
        <w:rPr>
          <w:rFonts w:hint="default" w:ascii="Helvetica Neue" w:hAnsi="Helvetica Neue" w:eastAsia="Helvetica Neue" w:cs="Helvetica Neue"/>
          <w:i w:val="0"/>
          <w:iCs w:val="0"/>
          <w:caps w:val="0"/>
          <w:color w:val="777777"/>
          <w:spacing w:val="0"/>
          <w:sz w:val="32"/>
          <w:szCs w:val="32"/>
          <w:u w:val="none"/>
        </w:rPr>
        <w:t>接口调用限制:实施IP级、用户级、接口级多维度限流策略</w:t>
      </w:r>
    </w:p>
    <w:p w14:paraId="5D285845">
      <w:pPr>
        <w:pStyle w:val="7"/>
        <w:keepNext w:val="0"/>
        <w:keepLines w:val="0"/>
        <w:widowControl/>
        <w:numPr>
          <w:ilvl w:val="0"/>
          <w:numId w:val="4"/>
        </w:numPr>
        <w:suppressLineNumbers w:val="0"/>
        <w:spacing w:before="0" w:beforeAutospacing="1" w:after="0" w:afterAutospacing="1"/>
        <w:ind w:left="0" w:right="0"/>
      </w:pPr>
      <w:r>
        <w:rPr>
          <w:rFonts w:hint="default" w:ascii="Helvetica Neue" w:hAnsi="Helvetica Neue" w:eastAsia="Helvetica Neue" w:cs="Helvetica Neue"/>
          <w:i w:val="0"/>
          <w:iCs w:val="0"/>
          <w:caps w:val="0"/>
          <w:color w:val="777777"/>
          <w:spacing w:val="0"/>
          <w:sz w:val="32"/>
          <w:szCs w:val="32"/>
          <w:u w:val="none"/>
        </w:rPr>
        <w:t>异常行为检测:对短时间大量请求、异常参数构造等行为进行拦截并记录</w:t>
      </w:r>
    </w:p>
  </w:comment>
  <w:comment w:id="6" w:author="小勇" w:date="2025-10-23T09:37:13Z" w:initials="">
    <w:p w14:paraId="10E14288">
      <w:pPr>
        <w:pStyle w:val="4"/>
        <w:rPr>
          <w:rFonts w:hint="eastAsia"/>
        </w:rPr>
      </w:pPr>
      <w:r>
        <w:rPr>
          <w:rFonts w:hint="eastAsia"/>
          <w:lang w:val="en-US" w:eastAsia="zh-CN"/>
        </w:rPr>
        <w:t>问题1:</w:t>
      </w:r>
      <w:r>
        <w:rPr>
          <w:rFonts w:hint="eastAsia"/>
        </w:rPr>
        <w:t>未授权访问防护措施不足</w:t>
      </w:r>
    </w:p>
    <w:p w14:paraId="7FBD687C">
      <w:pPr>
        <w:pStyle w:val="4"/>
        <w:rPr>
          <w:rFonts w:hint="eastAsia"/>
        </w:rPr>
      </w:pPr>
      <w:r>
        <w:rPr>
          <w:rFonts w:hint="eastAsia"/>
        </w:rPr>
        <w:t>4. 未授权访问防护</w:t>
      </w:r>
    </w:p>
    <w:p w14:paraId="0AFC84C7">
      <w:pPr>
        <w:pStyle w:val="4"/>
        <w:rPr>
          <w:rFonts w:hint="eastAsia"/>
        </w:rPr>
      </w:pPr>
      <w:r>
        <w:rPr>
          <w:rFonts w:hint="eastAsia"/>
        </w:rPr>
        <w:t>- 所有业务接口必须进行身份认证和权限校验,禁止仅依赖前端控制</w:t>
      </w:r>
    </w:p>
    <w:p w14:paraId="3A6ACF71">
      <w:pPr>
        <w:pStyle w:val="4"/>
        <w:rPr>
          <w:rFonts w:hint="eastAsia"/>
        </w:rPr>
      </w:pPr>
      <w:r>
        <w:rPr>
          <w:rFonts w:hint="eastAsia"/>
        </w:rPr>
        <w:t>- 实施对象级访问控制(IDOR防护):每次资源访问必须验证当前用户是否有权访问该资源</w:t>
      </w:r>
    </w:p>
    <w:p w14:paraId="53B900A8">
      <w:pPr>
        <w:pStyle w:val="4"/>
        <w:rPr>
          <w:rFonts w:hint="eastAsia"/>
        </w:rPr>
      </w:pPr>
      <w:r>
        <w:rPr>
          <w:rFonts w:hint="eastAsia"/>
        </w:rPr>
        <w:t>- 敏感操作必须二次验证(如删除、转账、修改密码等)</w:t>
      </w:r>
    </w:p>
    <w:p w14:paraId="01CCE812">
      <w:pPr>
        <w:pStyle w:val="4"/>
        <w:rPr>
          <w:rFonts w:hint="default" w:eastAsia="宋体"/>
          <w:lang w:val="en-US" w:eastAsia="zh-CN"/>
        </w:rPr>
      </w:pPr>
      <w:r>
        <w:rPr>
          <w:rFonts w:hint="eastAsia"/>
        </w:rPr>
        <w:t>- 禁止可预测的资源标识符(如连续ID),优先使用UUID</w:t>
      </w:r>
      <w:r>
        <w:rPr>
          <w:rFonts w:hint="eastAsia"/>
          <w:lang w:eastAsia="zh-CN"/>
        </w:rPr>
        <w:t>、</w:t>
      </w:r>
      <w:r>
        <w:rPr>
          <w:rFonts w:hint="eastAsia"/>
        </w:rPr>
        <w:t>加密ID</w:t>
      </w:r>
      <w:r>
        <w:rPr>
          <w:rFonts w:hint="eastAsia"/>
          <w:lang w:eastAsia="zh-CN"/>
        </w:rPr>
        <w:t>、</w:t>
      </w:r>
      <w:r>
        <w:rPr>
          <w:rFonts w:hint="eastAsia"/>
          <w:lang w:val="en-US" w:eastAsia="zh-CN"/>
        </w:rPr>
        <w:t>KSUID等</w:t>
      </w:r>
    </w:p>
    <w:p w14:paraId="01F0D126">
      <w:pPr>
        <w:pStyle w:val="4"/>
        <w:rPr>
          <w:rFonts w:hint="eastAsia"/>
        </w:rPr>
      </w:pPr>
      <w:r>
        <w:rPr>
          <w:rFonts w:hint="eastAsia"/>
        </w:rPr>
        <w:t>- 接口必须实施白名单机制,未在白名单中的接口一律拒绝访问</w:t>
      </w:r>
    </w:p>
  </w:comment>
  <w:comment w:id="7" w:author="小勇" w:date="2025-10-23T09:38:54Z" w:initials="">
    <w:p w14:paraId="2E2B35B4">
      <w:pPr>
        <w:pStyle w:val="4"/>
        <w:rPr>
          <w:rFonts w:hint="eastAsia"/>
        </w:rPr>
      </w:pPr>
      <w:r>
        <w:rPr>
          <w:rFonts w:hint="eastAsia"/>
          <w:lang w:val="en-US" w:eastAsia="zh-CN"/>
        </w:rPr>
        <w:t>问题2：</w:t>
      </w:r>
      <w:r>
        <w:rPr>
          <w:rFonts w:hint="eastAsia"/>
        </w:rPr>
        <w:t>缺少弱口令防护措施</w:t>
      </w:r>
    </w:p>
    <w:p w14:paraId="375A444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系统内置弱口令字典(包含top 10000常见弱口令),注册/修改密码时强制校验 </w:t>
      </w:r>
    </w:p>
    <w:p w14:paraId="15D36E9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禁止使用与用户名、手机号、生日等相关的弱口令 </w:t>
      </w:r>
    </w:p>
    <w:p w14:paraId="2D15B0F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禁止历史密码重用(至少5次) </w:t>
      </w:r>
    </w:p>
    <w:p w14:paraId="708C93C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新系统上线前必须修改所有默认账号密码 </w:t>
      </w:r>
    </w:p>
    <w:p w14:paraId="1290D67F">
      <w:pPr>
        <w:keepNext w:val="0"/>
        <w:keepLines w:val="0"/>
        <w:widowControl/>
        <w:suppressLineNumbers w:val="0"/>
        <w:jc w:val="left"/>
        <w:rPr>
          <w:rFonts w:hint="eastAsia"/>
        </w:rPr>
      </w:pPr>
      <w:r>
        <w:rPr>
          <w:rFonts w:ascii="宋体" w:hAnsi="宋体" w:eastAsia="宋体" w:cs="宋体"/>
          <w:kern w:val="0"/>
          <w:sz w:val="24"/>
          <w:szCs w:val="24"/>
          <w:lang w:val="en-US" w:eastAsia="zh-CN" w:bidi="ar"/>
        </w:rPr>
        <w:t>- 定期扫描系统账号,强制弱口令用户修改密码</w:t>
      </w:r>
    </w:p>
  </w:comment>
  <w:comment w:id="8" w:author="小勇" w:date="2025-10-23T09:42:21Z" w:initials="">
    <w:p w14:paraId="15A9AFA3">
      <w:pPr>
        <w:pStyle w:val="4"/>
      </w:pPr>
      <w:r>
        <w:annotationRef/>
      </w:r>
    </w:p>
  </w:comment>
  <w:comment w:id="9" w:author="小勇" w:date="2025-10-23T09:40:52Z" w:initials="">
    <w:p w14:paraId="01544F3A">
      <w:pPr>
        <w:keepNext w:val="0"/>
        <w:keepLines w:val="0"/>
        <w:widowControl/>
        <w:suppressLineNumbers w:val="0"/>
        <w:jc w:val="left"/>
        <w:rPr>
          <w:rFonts w:hint="default" w:ascii="宋体" w:hAnsi="宋体" w:cs="宋体"/>
          <w:kern w:val="0"/>
          <w:sz w:val="24"/>
          <w:szCs w:val="24"/>
          <w:lang w:val="en-US" w:eastAsia="zh-CN" w:bidi="ar"/>
        </w:rPr>
      </w:pPr>
      <w:r>
        <w:rPr>
          <w:rFonts w:hint="eastAsia" w:ascii="宋体" w:hAnsi="宋体" w:cs="宋体"/>
          <w:kern w:val="0"/>
          <w:sz w:val="24"/>
          <w:szCs w:val="24"/>
          <w:lang w:val="en-US" w:eastAsia="zh-CN" w:bidi="ar"/>
        </w:rPr>
        <w:t>问题1：要求不明确，安全扫描要前置</w:t>
      </w:r>
    </w:p>
    <w:p w14:paraId="68A8B94A">
      <w:pPr>
        <w:keepNext w:val="0"/>
        <w:keepLines w:val="0"/>
        <w:widowControl/>
        <w:suppressLineNumbers w:val="0"/>
        <w:jc w:val="left"/>
      </w:pPr>
      <w:r>
        <w:rPr>
          <w:rFonts w:ascii="宋体" w:hAnsi="宋体" w:eastAsia="宋体" w:cs="宋体"/>
          <w:kern w:val="0"/>
          <w:sz w:val="24"/>
          <w:szCs w:val="24"/>
          <w:lang w:val="en-US" w:eastAsia="zh-CN" w:bidi="ar"/>
        </w:rPr>
        <w:t>自测阶段:开发人员完成代码后进行自测,必须使用公司指定的静态分析工具(如SonarQube/Fortify/Checkmarx)进行扫描,高危/中危漏洞修复后方可提交代码评审</w:t>
      </w:r>
    </w:p>
  </w:comment>
  <w:comment w:id="10" w:author="小勇" w:date="2025-10-23T09:42:26Z" w:initials="">
    <w:p w14:paraId="7E430BE1">
      <w:pPr>
        <w:keepNext w:val="0"/>
        <w:keepLines w:val="0"/>
        <w:widowControl/>
        <w:suppressLineNumbers w:val="0"/>
        <w:jc w:val="left"/>
      </w:pPr>
      <w:r>
        <w:rPr>
          <w:rFonts w:hint="eastAsia" w:ascii="宋体" w:hAnsi="宋体" w:cs="宋体"/>
          <w:kern w:val="0"/>
          <w:sz w:val="24"/>
          <w:szCs w:val="24"/>
          <w:lang w:val="en-US" w:eastAsia="zh-CN" w:bidi="ar"/>
        </w:rPr>
        <w:t>5.</w:t>
      </w:r>
      <w:r>
        <w:rPr>
          <w:rFonts w:ascii="宋体" w:hAnsi="宋体" w:eastAsia="宋体" w:cs="宋体"/>
          <w:kern w:val="0"/>
          <w:sz w:val="24"/>
          <w:szCs w:val="24"/>
          <w:lang w:val="en-US" w:eastAsia="zh-CN" w:bidi="ar"/>
        </w:rPr>
        <w:t>工具集成:静态代码扫描工具必须集成到Git代码提交流程,扫描不通过禁止合并到主分支</w:t>
      </w:r>
    </w:p>
    <w:p w14:paraId="54F1AEA6">
      <w:pPr>
        <w:keepNext w:val="0"/>
        <w:keepLines w:val="0"/>
        <w:widowControl/>
        <w:suppressLineNumbers w:val="0"/>
        <w:jc w:val="left"/>
      </w:pPr>
      <w:r>
        <w:rPr>
          <w:rFonts w:hint="eastAsia" w:ascii="宋体" w:hAnsi="宋体" w:cs="宋体"/>
          <w:kern w:val="0"/>
          <w:sz w:val="24"/>
          <w:szCs w:val="24"/>
          <w:lang w:val="en-US" w:eastAsia="zh-CN" w:bidi="ar"/>
        </w:rPr>
        <w:t>6.</w:t>
      </w:r>
      <w:r>
        <w:rPr>
          <w:rFonts w:ascii="宋体" w:hAnsi="宋体" w:eastAsia="宋体" w:cs="宋体"/>
          <w:kern w:val="0"/>
          <w:sz w:val="24"/>
          <w:szCs w:val="24"/>
          <w:lang w:val="en-US" w:eastAsia="zh-CN" w:bidi="ar"/>
        </w:rPr>
        <w:t>审查记录:每次代码审查必须在代码审查平台(如Gerrit/GitLab MR</w:t>
      </w:r>
      <w:r>
        <w:rPr>
          <w:rFonts w:hint="eastAsia" w:ascii="宋体" w:hAnsi="宋体" w:cs="宋体"/>
          <w:kern w:val="0"/>
          <w:sz w:val="24"/>
          <w:szCs w:val="24"/>
          <w:lang w:val="en-US" w:eastAsia="zh-CN" w:bidi="ar"/>
        </w:rPr>
        <w:t>/Wiki</w:t>
      </w:r>
      <w:r>
        <w:rPr>
          <w:rFonts w:ascii="宋体" w:hAnsi="宋体" w:eastAsia="宋体" w:cs="宋体"/>
          <w:kern w:val="0"/>
          <w:sz w:val="24"/>
          <w:szCs w:val="24"/>
          <w:lang w:val="en-US" w:eastAsia="zh-CN" w:bidi="ar"/>
        </w:rPr>
        <w:t>)留存记录</w:t>
      </w:r>
    </w:p>
  </w:comment>
  <w:comment w:id="11" w:author="小勇" w:date="2025-10-23T09:43:33Z" w:initials="">
    <w:p w14:paraId="56C00150">
      <w:pPr>
        <w:keepNext w:val="0"/>
        <w:keepLines w:val="0"/>
        <w:widowControl/>
        <w:suppressLineNumbers w:val="0"/>
        <w:jc w:val="left"/>
        <w:rPr>
          <w:rFonts w:hint="eastAsia"/>
          <w:lang w:val="en-US" w:eastAsia="zh-CN"/>
        </w:rPr>
      </w:pPr>
      <w:r>
        <w:rPr>
          <w:rFonts w:hint="eastAsia"/>
          <w:lang w:val="en-US" w:eastAsia="zh-CN"/>
        </w:rPr>
        <w:t>问题：过于简单，应对统一技术框架提出明确要求</w:t>
      </w:r>
      <w:r>
        <w:rPr>
          <w:rFonts w:hint="eastAsia"/>
          <w:lang w:val="en-US" w:eastAsia="zh-CN"/>
        </w:rPr>
        <w:br w:type="textWrapping"/>
      </w:r>
      <w:r>
        <w:rPr>
          <w:rFonts w:ascii="宋体" w:hAnsi="宋体" w:eastAsia="宋体" w:cs="宋体"/>
          <w:kern w:val="0"/>
          <w:sz w:val="24"/>
          <w:szCs w:val="24"/>
          <w:lang w:val="en-US" w:eastAsia="zh-CN" w:bidi="ar"/>
        </w:rPr>
        <w:t>4. 统一框架清单维护</w:t>
      </w:r>
    </w:p>
    <w:p w14:paraId="2D123A36">
      <w:pPr>
        <w:keepNext w:val="0"/>
        <w:keepLines w:val="0"/>
        <w:widowControl/>
        <w:suppressLineNumbers w:val="0"/>
        <w:jc w:val="left"/>
      </w:pPr>
      <w:r>
        <w:rPr>
          <w:rFonts w:ascii="宋体" w:hAnsi="宋体" w:eastAsia="宋体" w:cs="宋体"/>
          <w:kern w:val="0"/>
          <w:sz w:val="24"/>
          <w:szCs w:val="24"/>
          <w:lang w:val="en-US" w:eastAsia="zh-CN" w:bidi="ar"/>
        </w:rPr>
        <w:t>- 技术管理部门负责维护《公司统一开发框架清单》,包括:</w:t>
      </w:r>
    </w:p>
    <w:p w14:paraId="471D8397">
      <w:pPr>
        <w:keepNext w:val="0"/>
        <w:keepLines w:val="0"/>
        <w:widowControl/>
        <w:suppressLineNumbers w:val="0"/>
        <w:jc w:val="left"/>
      </w:pPr>
      <w:r>
        <w:rPr>
          <w:rFonts w:ascii="宋体" w:hAnsi="宋体" w:eastAsia="宋体" w:cs="宋体"/>
          <w:kern w:val="0"/>
          <w:sz w:val="24"/>
          <w:szCs w:val="24"/>
          <w:lang w:val="en-US" w:eastAsia="zh-CN" w:bidi="ar"/>
        </w:rPr>
        <w:t>- 前端框架:Vue 3.x</w:t>
      </w:r>
    </w:p>
    <w:p w14:paraId="50D8053C">
      <w:pPr>
        <w:keepNext w:val="0"/>
        <w:keepLines w:val="0"/>
        <w:widowControl/>
        <w:suppressLineNumbers w:val="0"/>
        <w:jc w:val="left"/>
      </w:pPr>
      <w:r>
        <w:rPr>
          <w:rFonts w:ascii="宋体" w:hAnsi="宋体" w:eastAsia="宋体" w:cs="宋体"/>
          <w:kern w:val="0"/>
          <w:sz w:val="24"/>
          <w:szCs w:val="24"/>
          <w:lang w:val="en-US" w:eastAsia="zh-CN" w:bidi="ar"/>
        </w:rPr>
        <w:t>- 后端框架:</w:t>
      </w:r>
      <w:r>
        <w:rPr>
          <w:rFonts w:hint="eastAsia" w:ascii="宋体" w:hAnsi="宋体" w:cs="宋体"/>
          <w:kern w:val="0"/>
          <w:sz w:val="24"/>
          <w:szCs w:val="24"/>
          <w:lang w:val="en-US" w:eastAsia="zh-CN" w:bidi="ar"/>
        </w:rPr>
        <w:t xml:space="preserve"> </w:t>
      </w:r>
      <w:r>
        <w:rPr>
          <w:rFonts w:ascii="宋体" w:hAnsi="宋体" w:eastAsia="宋体" w:cs="宋体"/>
          <w:kern w:val="0"/>
          <w:sz w:val="24"/>
          <w:szCs w:val="24"/>
          <w:lang w:val="en-US" w:eastAsia="zh-CN" w:bidi="ar"/>
        </w:rPr>
        <w:t>Spring Boot 3.x</w:t>
      </w:r>
    </w:p>
    <w:p w14:paraId="0E91E28A">
      <w:pPr>
        <w:keepNext w:val="0"/>
        <w:keepLines w:val="0"/>
        <w:widowControl/>
        <w:suppressLineNumbers w:val="0"/>
        <w:jc w:val="left"/>
        <w:rPr>
          <w:rFonts w:hint="eastAsia" w:ascii="宋体" w:hAnsi="宋体" w:cs="宋体"/>
          <w:kern w:val="0"/>
          <w:sz w:val="24"/>
          <w:szCs w:val="24"/>
          <w:lang w:val="en-US" w:eastAsia="zh-CN" w:bidi="ar"/>
        </w:rPr>
      </w:pPr>
      <w:r>
        <w:rPr>
          <w:rFonts w:ascii="宋体" w:hAnsi="宋体" w:eastAsia="宋体" w:cs="宋体"/>
          <w:kern w:val="0"/>
          <w:sz w:val="24"/>
          <w:szCs w:val="24"/>
          <w:lang w:val="en-US" w:eastAsia="zh-CN" w:bidi="ar"/>
        </w:rPr>
        <w:t>- 中间件:</w:t>
      </w:r>
      <w:r>
        <w:rPr>
          <w:rFonts w:hint="eastAsia" w:ascii="宋体" w:hAnsi="宋体" w:cs="宋体"/>
          <w:kern w:val="0"/>
          <w:sz w:val="24"/>
          <w:szCs w:val="24"/>
          <w:lang w:val="en-US" w:eastAsia="zh-CN" w:bidi="ar"/>
        </w:rPr>
        <w:t xml:space="preserve"> 《统一中间件规范》</w:t>
      </w:r>
    </w:p>
    <w:p w14:paraId="5FF6B5B6">
      <w:pPr>
        <w:keepNext w:val="0"/>
        <w:keepLines w:val="0"/>
        <w:widowControl/>
        <w:suppressLineNumbers w:val="0"/>
        <w:jc w:val="left"/>
      </w:pPr>
      <w:r>
        <w:rPr>
          <w:rFonts w:ascii="宋体" w:hAnsi="宋体" w:eastAsia="宋体" w:cs="宋体"/>
          <w:kern w:val="0"/>
          <w:sz w:val="24"/>
          <w:szCs w:val="24"/>
          <w:lang w:val="en-US" w:eastAsia="zh-CN" w:bidi="ar"/>
        </w:rPr>
        <w:t>- 新增框架/中间件需经技术委员会评审通过后方可使用</w:t>
      </w:r>
    </w:p>
    <w:p w14:paraId="09EB85D4">
      <w:pPr>
        <w:keepNext w:val="0"/>
        <w:keepLines w:val="0"/>
        <w:widowControl/>
        <w:suppressLineNumbers w:val="0"/>
        <w:jc w:val="left"/>
        <w:rPr>
          <w:rFonts w:hint="default" w:ascii="宋体" w:hAnsi="宋体" w:cs="宋体"/>
          <w:kern w:val="0"/>
          <w:sz w:val="24"/>
          <w:szCs w:val="24"/>
          <w:lang w:val="en-US" w:eastAsia="zh-CN" w:bidi="ar"/>
        </w:rPr>
      </w:pPr>
      <w:r>
        <w:rPr>
          <w:rFonts w:ascii="宋体" w:hAnsi="宋体" w:eastAsia="宋体" w:cs="宋体"/>
          <w:kern w:val="0"/>
          <w:sz w:val="24"/>
          <w:szCs w:val="24"/>
          <w:lang w:val="en-US" w:eastAsia="zh-CN" w:bidi="ar"/>
        </w:rPr>
        <w:t>- 每季度评估一次框架版本,发现严重漏洞立即升级</w:t>
      </w:r>
    </w:p>
  </w:comment>
  <w:comment w:id="12" w:author="小勇" w:date="2025-10-23T09:45:05Z" w:initials="">
    <w:p w14:paraId="5267C517">
      <w:pPr>
        <w:keepNext w:val="0"/>
        <w:keepLines w:val="0"/>
        <w:widowControl/>
        <w:numPr>
          <w:ilvl w:val="0"/>
          <w:numId w:val="3"/>
        </w:numPr>
        <w:suppressLineNumbers w:val="0"/>
        <w:ind w:left="0" w:leftChars="0" w:hanging="36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开发脚手架安全配置:</w:t>
      </w:r>
    </w:p>
    <w:p w14:paraId="546CC79C">
      <w:pPr>
        <w:keepNext w:val="0"/>
        <w:keepLines w:val="0"/>
        <w:widowControl/>
        <w:numPr>
          <w:ilvl w:val="0"/>
          <w:numId w:val="0"/>
        </w:numPr>
        <w:suppressLineNumbers w:val="0"/>
        <w:ind w:left="-360"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脚手架必须内置安全配置(如CSRF防护、XSS过滤、安全响应头) </w:t>
      </w:r>
    </w:p>
    <w:p w14:paraId="42B1C57D">
      <w:pPr>
        <w:keepNext w:val="0"/>
        <w:keepLines w:val="0"/>
        <w:widowControl/>
        <w:numPr>
          <w:ilvl w:val="0"/>
          <w:numId w:val="0"/>
        </w:numPr>
        <w:suppressLineNumbers w:val="0"/>
        <w:ind w:left="-360"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脚手架必须集成统一的认证授权组件 </w:t>
      </w:r>
    </w:p>
    <w:p w14:paraId="4F675390">
      <w:pPr>
        <w:keepNext w:val="0"/>
        <w:keepLines w:val="0"/>
        <w:widowControl/>
        <w:numPr>
          <w:ilvl w:val="0"/>
          <w:numId w:val="0"/>
        </w:numPr>
        <w:suppressLineNumbers w:val="0"/>
        <w:ind w:left="-360"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脚手架必须集成敏感信息脱敏工具类 </w:t>
      </w:r>
    </w:p>
    <w:p w14:paraId="21166F77">
      <w:pPr>
        <w:keepNext w:val="0"/>
        <w:keepLines w:val="0"/>
        <w:widowControl/>
        <w:numPr>
          <w:ilvl w:val="0"/>
          <w:numId w:val="0"/>
        </w:numPr>
        <w:suppressLineNumbers w:val="0"/>
        <w:ind w:left="-360" w:leftChars="0"/>
        <w:jc w:val="left"/>
      </w:pPr>
      <w:r>
        <w:rPr>
          <w:rFonts w:ascii="宋体" w:hAnsi="宋体" w:eastAsia="宋体" w:cs="宋体"/>
          <w:kern w:val="0"/>
          <w:sz w:val="24"/>
          <w:szCs w:val="24"/>
          <w:lang w:val="en-US" w:eastAsia="zh-CN" w:bidi="ar"/>
        </w:rPr>
        <w:t>- 禁止在脚手架中硬编码密码、密钥等敏感信息</w:t>
      </w:r>
    </w:p>
    <w:p w14:paraId="548039B2">
      <w:pPr>
        <w:pStyle w:val="4"/>
      </w:pPr>
    </w:p>
  </w:comment>
  <w:comment w:id="13" w:author="小勇" w:date="2025-10-23T09:46:18Z" w:initials="">
    <w:p w14:paraId="5C1AC74E">
      <w:pPr>
        <w:keepNext w:val="0"/>
        <w:keepLines w:val="0"/>
        <w:widowControl/>
        <w:suppressLineNumbers w:val="0"/>
        <w:jc w:val="left"/>
      </w:pPr>
      <w:r>
        <w:rPr>
          <w:rFonts w:hint="eastAsia" w:ascii="宋体" w:hAnsi="宋体" w:cs="宋体"/>
          <w:kern w:val="0"/>
          <w:sz w:val="24"/>
          <w:szCs w:val="24"/>
          <w:lang w:val="en-US" w:eastAsia="zh-CN" w:bidi="ar"/>
        </w:rPr>
        <w:t>问题：</w:t>
      </w:r>
      <w:r>
        <w:rPr>
          <w:rFonts w:ascii="宋体" w:hAnsi="宋体" w:eastAsia="宋体" w:cs="宋体"/>
          <w:kern w:val="0"/>
          <w:sz w:val="24"/>
          <w:szCs w:val="24"/>
          <w:lang w:val="en-US" w:eastAsia="zh-CN" w:bidi="ar"/>
        </w:rPr>
        <w:t>缺少针对本次整改重点(隐私明文、未授权访问、短信轰炸、弱口令)的专项检测要求</w:t>
      </w:r>
    </w:p>
    <w:p w14:paraId="2A05FABE">
      <w:pPr>
        <w:keepNext w:val="0"/>
        <w:keepLines w:val="0"/>
        <w:widowControl/>
        <w:numPr>
          <w:ilvl w:val="0"/>
          <w:numId w:val="5"/>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专项安全测试(针对本次整改重点):</w:t>
      </w:r>
    </w:p>
    <w:p w14:paraId="51BD4593">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隐私信息明文检测: 使用工具/人工检查所有界面、接口、日志,确保手机号、身份证号等敏感信息已脱敏 </w:t>
      </w:r>
    </w:p>
    <w:p w14:paraId="4CCF57FC">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未授权访问检测: 测试所有业务接口,验证未登录/越权访问是否被正确拦截 </w:t>
      </w:r>
    </w:p>
    <w:p w14:paraId="43EEB185">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频率限制检测: 测试短信发送、登录、敏感操作等接口的频率限制是否生效 </w:t>
      </w:r>
    </w:p>
    <w:p w14:paraId="4F85261E">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弱口令检测: 使用弱口令字典测试账号注册、密码修改功能,验证弱口令是否被拦截 </w:t>
      </w:r>
    </w:p>
    <w:p w14:paraId="4ABED2B3">
      <w:pPr>
        <w:keepNext w:val="0"/>
        <w:keepLines w:val="0"/>
        <w:widowControl/>
        <w:numPr>
          <w:ilvl w:val="0"/>
          <w:numId w:val="0"/>
        </w:numPr>
        <w:suppressLineNumbers w:val="0"/>
        <w:jc w:val="left"/>
      </w:pPr>
      <w:r>
        <w:rPr>
          <w:rFonts w:ascii="宋体" w:hAnsi="宋体" w:eastAsia="宋体" w:cs="宋体"/>
          <w:kern w:val="0"/>
          <w:sz w:val="24"/>
          <w:szCs w:val="24"/>
          <w:lang w:val="en-US" w:eastAsia="zh-CN" w:bidi="ar"/>
        </w:rPr>
        <w:t>- 以上专项测试结果必须100%通过,否则不得发布</w:t>
      </w:r>
    </w:p>
    <w:p w14:paraId="5772A574">
      <w:pPr>
        <w:pStyle w:val="4"/>
      </w:pPr>
    </w:p>
  </w:comment>
  <w:comment w:id="14" w:author="小勇" w:date="2025-10-23T09:47:36Z" w:initials="">
    <w:p w14:paraId="4279C683">
      <w:pPr>
        <w:keepNext w:val="0"/>
        <w:keepLines w:val="0"/>
        <w:widowControl/>
        <w:suppressLineNumbers w:val="0"/>
        <w:jc w:val="left"/>
      </w:pPr>
      <w:r>
        <w:rPr>
          <w:rFonts w:ascii="宋体" w:hAnsi="宋体" w:eastAsia="宋体" w:cs="宋体"/>
          <w:kern w:val="0"/>
          <w:sz w:val="24"/>
          <w:szCs w:val="24"/>
          <w:lang w:val="en-US" w:eastAsia="zh-CN" w:bidi="ar"/>
        </w:rPr>
        <w:t>问题: 对业务逻辑安全测试重视不足。</w:t>
      </w:r>
    </w:p>
    <w:p w14:paraId="7AE2DF2B">
      <w:pPr>
        <w:pStyle w:val="4"/>
      </w:pPr>
    </w:p>
  </w:comment>
  <w:comment w:id="15" w:author="小勇" w:date="2025-10-23T09:48:18Z" w:initials="">
    <w:p w14:paraId="509499E3">
      <w:pPr>
        <w:keepNext w:val="0"/>
        <w:keepLines w:val="0"/>
        <w:widowControl/>
        <w:numPr>
          <w:ilvl w:val="0"/>
          <w:numId w:val="6"/>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工具自动化扫描(静态代码、Web漏洞、依赖包、主机中间件) </w:t>
      </w:r>
    </w:p>
    <w:p w14:paraId="25D817E0">
      <w:pPr>
        <w:keepNext w:val="0"/>
        <w:keepLines w:val="0"/>
        <w:widowControl/>
        <w:numPr>
          <w:ilvl w:val="0"/>
          <w:numId w:val="6"/>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业务逻辑安全测试(必须执行,不可省略): </w:t>
      </w:r>
    </w:p>
    <w:p w14:paraId="4948F6E8">
      <w:pPr>
        <w:keepNext w:val="0"/>
        <w:keepLines w:val="0"/>
        <w:widowControl/>
        <w:numPr>
          <w:ilvl w:val="0"/>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垂直越权测试:普通用户是否可访问管理员功能 - 水平越权测试:用户A是否可访问用户B的数据 - 会话安全测试:会话固定、会话超时、并发登录控制 </w:t>
      </w:r>
    </w:p>
    <w:p w14:paraId="143E6EAE">
      <w:pPr>
        <w:keepNext w:val="0"/>
        <w:keepLines w:val="0"/>
        <w:widowControl/>
        <w:numPr>
          <w:ilvl w:val="0"/>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业务流程绕过测试:支付、审批等关键流程是否可绕过 </w:t>
      </w:r>
    </w:p>
    <w:p w14:paraId="43886B12">
      <w:pPr>
        <w:keepNext w:val="0"/>
        <w:keepLines w:val="0"/>
        <w:widowControl/>
        <w:numPr>
          <w:ilvl w:val="0"/>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频率限制测试:短信、登录、操作等是否有有效限制 </w:t>
      </w:r>
    </w:p>
    <w:p w14:paraId="1F45DB11">
      <w:pPr>
        <w:keepNext w:val="0"/>
        <w:keepLines w:val="0"/>
        <w:widowControl/>
        <w:numPr>
          <w:ilvl w:val="0"/>
          <w:numId w:val="0"/>
        </w:numPr>
        <w:suppressLineNumbers w:val="0"/>
        <w:ind w:leftChars="0"/>
        <w:jc w:val="left"/>
      </w:pPr>
      <w:r>
        <w:rPr>
          <w:rFonts w:ascii="宋体" w:hAnsi="宋体" w:eastAsia="宋体" w:cs="宋体"/>
          <w:kern w:val="0"/>
          <w:sz w:val="24"/>
          <w:szCs w:val="24"/>
          <w:lang w:val="en-US" w:eastAsia="zh-CN" w:bidi="ar"/>
        </w:rPr>
        <w:t>3. 渗透测试(按第三十条要求执行)</w:t>
      </w:r>
    </w:p>
  </w:comment>
  <w:comment w:id="16" w:author="小勇" w:date="2025-10-23T09:49:58Z" w:initials="">
    <w:p w14:paraId="445A1CEA">
      <w:pPr>
        <w:keepNext w:val="0"/>
        <w:keepLines w:val="0"/>
        <w:widowControl/>
        <w:suppressLineNumbers w:val="0"/>
        <w:jc w:val="left"/>
      </w:pPr>
      <w:r>
        <w:rPr>
          <w:rFonts w:ascii="宋体" w:hAnsi="宋体" w:eastAsia="宋体" w:cs="宋体"/>
          <w:kern w:val="0"/>
          <w:sz w:val="24"/>
          <w:szCs w:val="24"/>
          <w:lang w:val="en-US" w:eastAsia="zh-CN" w:bidi="ar"/>
        </w:rPr>
        <w:t>问题: 对敏感信息泄露的检测不足。</w:t>
      </w:r>
    </w:p>
    <w:p w14:paraId="3AD1A20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&gt; (四)敏感信息泄露检测:</w:t>
      </w:r>
    </w:p>
    <w:p w14:paraId="745ED04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发布前必须使用敏感信息扫描工具(如GitLeaks/TruffleHog)检测代码、配置文件、镜像中的硬编码密码、API Key、密钥等 </w:t>
      </w:r>
    </w:p>
    <w:p w14:paraId="7338042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检测到敏感信息泄露,构建必须失败并阻断发布 </w:t>
      </w:r>
    </w:p>
    <w:p w14:paraId="6AACE36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发布包中禁止包含.git、.svn、.idea等开发目录 </w:t>
      </w:r>
    </w:p>
    <w:p w14:paraId="2317BB17">
      <w:pPr>
        <w:keepNext w:val="0"/>
        <w:keepLines w:val="0"/>
        <w:widowControl/>
        <w:suppressLineNumbers w:val="0"/>
        <w:jc w:val="left"/>
      </w:pPr>
      <w:r>
        <w:rPr>
          <w:rFonts w:ascii="宋体" w:hAnsi="宋体" w:eastAsia="宋体" w:cs="宋体"/>
          <w:kern w:val="0"/>
          <w:sz w:val="24"/>
          <w:szCs w:val="24"/>
          <w:lang w:val="en-US" w:eastAsia="zh-CN" w:bidi="ar"/>
        </w:rPr>
        <w:t xml:space="preserve">- 生产环境配置文件必须独立管理,禁止将生产配置提交到代码仓库 </w:t>
      </w:r>
    </w:p>
    <w:p w14:paraId="406A9409">
      <w:pPr>
        <w:pStyle w:val="4"/>
      </w:pPr>
    </w:p>
    <w:p w14:paraId="1E3F95F5">
      <w:pPr>
        <w:pStyle w:val="4"/>
        <w:rPr>
          <w:rFonts w:hint="default" w:eastAsia="宋体"/>
          <w:lang w:val="en-US" w:eastAsia="zh-CN"/>
        </w:rPr>
      </w:pPr>
      <w:r>
        <w:rPr>
          <w:rFonts w:hint="eastAsia"/>
          <w:lang w:val="en-US" w:eastAsia="zh-CN"/>
        </w:rPr>
        <w:t>****发布前的检测尤为重要，尤其是日志级别，配置文件敏感信息，开发联调环境账号密钥等，多次出现将公网授权信息打包到产品部署到客户现场被客服发现、</w:t>
      </w:r>
    </w:p>
  </w:comment>
  <w:comment w:id="17" w:author="小勇" w:date="2025-10-23T09:58:43Z" w:initials="">
    <w:p w14:paraId="00C77EEF">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问题：第一条应该是</w:t>
      </w:r>
    </w:p>
    <w:p w14:paraId="4873C16D">
      <w:pPr>
        <w:keepNext w:val="0"/>
        <w:keepLines w:val="0"/>
        <w:widowControl/>
        <w:numPr>
          <w:ilvl w:val="0"/>
          <w:numId w:val="7"/>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高风险组件黑名单(强制执行): </w:t>
      </w:r>
    </w:p>
    <w:p w14:paraId="6DE1B509">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fastjson 1.2.80以下所有版本:存在多个严重反序列化漏洞,必须立即升级到1.2.83+或替换为Jackson/Gson </w:t>
      </w:r>
    </w:p>
    <w:p w14:paraId="06FDA06F">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log4j 2.15.0以下版本:存在Log4Shell严重漏洞,必须升级到2.17.1+ </w:t>
      </w:r>
    </w:p>
    <w:p w14:paraId="46EE8119">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Spring Framework 5.3.18以下版本:存在Spring4Shell漏洞,必须升级 </w:t>
      </w:r>
    </w:p>
    <w:p w14:paraId="0FA36053">
      <w:pPr>
        <w:keepNext w:val="0"/>
        <w:keepLines w:val="0"/>
        <w:widowControl/>
        <w:numPr>
          <w:ilvl w:val="0"/>
          <w:numId w:val="0"/>
        </w:numPr>
        <w:suppressLineNumbers w:val="0"/>
        <w:jc w:val="left"/>
      </w:pPr>
      <w:r>
        <w:rPr>
          <w:rFonts w:ascii="宋体" w:hAnsi="宋体" w:eastAsia="宋体" w:cs="宋体"/>
          <w:kern w:val="0"/>
          <w:sz w:val="24"/>
          <w:szCs w:val="24"/>
          <w:lang w:val="en-US" w:eastAsia="zh-CN" w:bidi="ar"/>
        </w:rPr>
        <w:t>- 其他高风险组件详见《第三方组件黑名单》(每月更新)</w:t>
      </w:r>
    </w:p>
    <w:p w14:paraId="6B88810A">
      <w:pPr>
        <w:pStyle w:val="4"/>
      </w:pPr>
    </w:p>
  </w:comment>
  <w:comment w:id="18" w:author="小勇" w:date="2025-10-23T09:57:13Z" w:initials="">
    <w:p w14:paraId="60FE11C8">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问题：这个应该是第二条</w:t>
      </w:r>
    </w:p>
    <w:p w14:paraId="196D240C">
      <w:pPr>
        <w:keepNext w:val="0"/>
        <w:keepLines w:val="0"/>
        <w:widowControl/>
        <w:suppressLineNumbers w:val="0"/>
        <w:jc w:val="left"/>
      </w:pPr>
      <w:r>
        <w:rPr>
          <w:rFonts w:ascii="宋体" w:hAnsi="宋体" w:eastAsia="宋体" w:cs="宋体"/>
          <w:kern w:val="0"/>
          <w:sz w:val="24"/>
          <w:szCs w:val="24"/>
          <w:lang w:val="en-US" w:eastAsia="zh-CN" w:bidi="ar"/>
        </w:rPr>
        <w:t>(二)高风险组件处置: 对于黑名单中的组件,产品研发部门必须在1个月内完成升级或替换,超期未整改将纳入不良事故管理。</w:t>
      </w:r>
    </w:p>
  </w:comment>
  <w:comment w:id="19" w:author="小勇" w:date="2025-10-23T10:10:11Z" w:initials="">
    <w:p w14:paraId="17AEE15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第六十七条之一 漏洞评估标准 漏洞评估应采用CVSS 3.1(Common Vulnerability Scoring System v3.1) 通用漏洞评分系统作为统一标准，确保漏洞风险评估的客观性、一致性和可比性。 </w:t>
      </w:r>
    </w:p>
    <w:p w14:paraId="44987000">
      <w:pPr>
        <w:keepNext w:val="0"/>
        <w:keepLines w:val="0"/>
        <w:widowControl/>
        <w:numPr>
          <w:ilvl w:val="0"/>
          <w:numId w:val="8"/>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CVSS评分适用范围 </w:t>
      </w:r>
    </w:p>
    <w:p w14:paraId="43F295CC">
      <w:pPr>
        <w:keepNext w:val="0"/>
        <w:keepLines w:val="0"/>
        <w:widowControl/>
        <w:numPr>
          <w:ilvl w:val="0"/>
          <w:numId w:val="9"/>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所有外部检测发现的漏洞必须使用CVSS 3.1评分 </w:t>
      </w:r>
    </w:p>
    <w:p w14:paraId="10A6EA2D">
      <w:pPr>
        <w:keepNext w:val="0"/>
        <w:keepLines w:val="0"/>
        <w:widowControl/>
        <w:numPr>
          <w:ilvl w:val="0"/>
          <w:numId w:val="9"/>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内部测试发现的安全漏洞建议使用CVSS评分 </w:t>
      </w:r>
    </w:p>
    <w:p w14:paraId="663E8B4F">
      <w:pPr>
        <w:keepNext w:val="0"/>
        <w:keepLines w:val="0"/>
        <w:widowControl/>
        <w:numPr>
          <w:ilvl w:val="0"/>
          <w:numId w:val="9"/>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用户反馈的安全问题需先验证确认，再进行CVSS评分 </w:t>
      </w:r>
    </w:p>
    <w:p w14:paraId="1266EF0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《产品安全漏洞问题单》必须包含以下信息： </w:t>
      </w:r>
    </w:p>
    <w:p w14:paraId="1EA402C1">
      <w:pPr>
        <w:keepNext w:val="0"/>
        <w:keepLines w:val="0"/>
        <w:widowControl/>
        <w:numPr>
          <w:ilvl w:val="0"/>
          <w:numId w:val="1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CVSS向量字符串 (如: CVSS:3.1/AV:N/AC:L/PR:N/UI:N/S:U/C:H/I:H/A:H) </w:t>
      </w:r>
    </w:p>
    <w:p w14:paraId="1EA78D82">
      <w:pPr>
        <w:keepNext w:val="0"/>
        <w:keepLines w:val="0"/>
        <w:widowControl/>
        <w:numPr>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2. CVSS基础分 (如: 9.8) </w:t>
      </w:r>
    </w:p>
    <w:p w14:paraId="4F049EE5">
      <w:pPr>
        <w:keepNext w:val="0"/>
        <w:keepLines w:val="0"/>
        <w:widowControl/>
        <w:numPr>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3. 漏洞等级 (如: 危急/Critical) </w:t>
      </w:r>
    </w:p>
    <w:p w14:paraId="6229E43E">
      <w:pPr>
        <w:keepNext w:val="0"/>
        <w:keepLines w:val="0"/>
        <w:widowControl/>
        <w:numPr>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4. 评分人及评分日期 </w:t>
      </w:r>
    </w:p>
    <w:p w14:paraId="6FD7CF36">
      <w:pPr>
        <w:keepNext w:val="0"/>
        <w:keepLines w:val="0"/>
        <w:widowControl/>
        <w:numPr>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 评分依据说明(可选，复杂漏洞建议填写)</w:t>
      </w:r>
    </w:p>
    <w:p w14:paraId="5D5154D3">
      <w:pPr>
        <w:keepNext w:val="0"/>
        <w:keepLines w:val="0"/>
        <w:widowControl/>
        <w:numPr>
          <w:numId w:val="0"/>
        </w:numPr>
        <w:suppressLineNumbers w:val="0"/>
        <w:jc w:val="left"/>
        <w:rPr>
          <w:rFonts w:ascii="宋体" w:hAnsi="宋体" w:eastAsia="宋体" w:cs="宋体"/>
          <w:kern w:val="0"/>
          <w:sz w:val="24"/>
          <w:szCs w:val="24"/>
          <w:lang w:val="en-US" w:eastAsia="zh-CN" w:bidi="ar"/>
        </w:rPr>
      </w:pPr>
    </w:p>
    <w:p w14:paraId="71C25175">
      <w:pPr>
        <w:keepNext w:val="0"/>
        <w:keepLines w:val="0"/>
        <w:widowControl/>
        <w:numPr>
          <w:numId w:val="0"/>
        </w:numPr>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已符合供应商审核要求：</w:t>
      </w:r>
    </w:p>
    <w:p w14:paraId="1A0F186E">
      <w:pPr>
        <w:keepNext w:val="0"/>
        <w:keepLines w:val="0"/>
        <w:widowControl/>
        <w:numPr>
          <w:numId w:val="0"/>
        </w:numPr>
        <w:suppressLineNumbers w:val="0"/>
        <w:jc w:val="left"/>
      </w:pPr>
      <w:r>
        <w:rPr>
          <w:rFonts w:hint="default" w:ascii="宋体" w:hAnsi="宋体" w:eastAsia="宋体" w:cs="宋体"/>
          <w:kern w:val="0"/>
          <w:sz w:val="24"/>
          <w:szCs w:val="24"/>
          <w:lang w:val="en-US" w:eastAsia="zh-CN" w:bidi="ar"/>
        </w:rPr>
        <w:t>供应商是否参照CVSS 3.1漏洞评估标准等对漏洞进行风险分析和评估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8D3767C" w15:done="0"/>
  <w15:commentEx w15:paraId="2F87846B" w15:done="0"/>
  <w15:commentEx w15:paraId="65E2A462" w15:done="0"/>
  <w15:commentEx w15:paraId="25A9812C" w15:done="0"/>
  <w15:commentEx w15:paraId="5D907977" w15:done="0"/>
  <w15:commentEx w15:paraId="5D285845" w15:done="0"/>
  <w15:commentEx w15:paraId="01F0D126" w15:done="0"/>
  <w15:commentEx w15:paraId="1290D67F" w15:done="0"/>
  <w15:commentEx w15:paraId="15A9AFA3" w15:done="0"/>
  <w15:commentEx w15:paraId="68A8B94A" w15:done="0"/>
  <w15:commentEx w15:paraId="54F1AEA6" w15:done="0"/>
  <w15:commentEx w15:paraId="09EB85D4" w15:done="0"/>
  <w15:commentEx w15:paraId="548039B2" w15:done="0"/>
  <w15:commentEx w15:paraId="5772A574" w15:done="0"/>
  <w15:commentEx w15:paraId="7AE2DF2B" w15:done="0"/>
  <w15:commentEx w15:paraId="1F45DB11" w15:done="0"/>
  <w15:commentEx w15:paraId="1E3F95F5" w15:done="0"/>
  <w15:commentEx w15:paraId="6B88810A" w15:done="0"/>
  <w15:commentEx w15:paraId="196D240C" w15:done="0"/>
  <w15:commentEx w15:paraId="1A0F186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Wingdings 2">
    <w:panose1 w:val="05020102010507070707"/>
    <w:charset w:val="02"/>
    <w:family w:val="roman"/>
    <w:pitch w:val="default"/>
    <w:sig w:usb0="00000000" w:usb1="00000000" w:usb2="00000000" w:usb3="00000000" w:csb0="80000000" w:csb1="00000000"/>
  </w:font>
  <w:font w:name="仿宋_GB2312">
    <w:altName w:val="方正仿宋_GBK"/>
    <w:panose1 w:val="00000000000000000000"/>
    <w:charset w:val="86"/>
    <w:family w:val="auto"/>
    <w:pitch w:val="default"/>
    <w:sig w:usb0="00000000" w:usb1="0000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egoe UI">
    <w:altName w:val="苹方-简"/>
    <w:panose1 w:val="020B0502040204020203"/>
    <w:charset w:val="00"/>
    <w:family w:val="auto"/>
    <w:pitch w:val="default"/>
    <w:sig w:usb0="00000000" w:usb1="00000000" w:usb2="00000009" w:usb3="00000000" w:csb0="200001F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方正仿宋_GBK">
    <w:panose1 w:val="02000000000000000000"/>
    <w:charset w:val="86"/>
    <w:family w:val="auto"/>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4EB5F">
    <w:pPr>
      <w:pStyle w:val="5"/>
      <w:framePr w:wrap="around"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t>2</w:t>
    </w:r>
    <w:r>
      <w:rPr>
        <w:rStyle w:val="12"/>
      </w:rPr>
      <w:fldChar w:fldCharType="end"/>
    </w:r>
  </w:p>
  <w:p w14:paraId="7791F74D">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27E5D">
    <w:pPr>
      <w:pStyle w:val="5"/>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14:paraId="59B6A8F7">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6AD85">
    <w:pPr>
      <w:pStyle w:val="5"/>
      <w:framePr w:wrap="around"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t>2</w:t>
    </w:r>
    <w:r>
      <w:rPr>
        <w:rStyle w:val="12"/>
      </w:rPr>
      <w:fldChar w:fldCharType="end"/>
    </w:r>
  </w:p>
  <w:p w14:paraId="247593C2">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ADA5E">
    <w:pPr>
      <w:pStyle w:val="5"/>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14:paraId="4755A057">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8C09D8"/>
    <w:multiLevelType w:val="singleLevel"/>
    <w:tmpl w:val="948C09D8"/>
    <w:lvl w:ilvl="0" w:tentative="0">
      <w:start w:val="1"/>
      <w:numFmt w:val="bullet"/>
      <w:lvlText w:val=""/>
      <w:lvlJc w:val="left"/>
      <w:pPr>
        <w:ind w:left="840" w:hanging="420"/>
      </w:pPr>
      <w:rPr>
        <w:rFonts w:hint="default" w:ascii="Wingdings" w:hAnsi="Wingdings"/>
      </w:rPr>
    </w:lvl>
  </w:abstractNum>
  <w:abstractNum w:abstractNumId="1">
    <w:nsid w:val="975E3154"/>
    <w:multiLevelType w:val="singleLevel"/>
    <w:tmpl w:val="975E3154"/>
    <w:lvl w:ilvl="0" w:tentative="0">
      <w:start w:val="1"/>
      <w:numFmt w:val="decimal"/>
      <w:lvlText w:val="%1."/>
      <w:lvlJc w:val="left"/>
      <w:pPr>
        <w:ind w:left="425" w:hanging="425"/>
      </w:pPr>
      <w:rPr>
        <w:rFonts w:hint="default"/>
      </w:rPr>
    </w:lvl>
  </w:abstractNum>
  <w:abstractNum w:abstractNumId="2">
    <w:nsid w:val="9F1F0130"/>
    <w:multiLevelType w:val="singleLevel"/>
    <w:tmpl w:val="9F1F0130"/>
    <w:lvl w:ilvl="0" w:tentative="0">
      <w:start w:val="1"/>
      <w:numFmt w:val="decimal"/>
      <w:lvlText w:val="%1."/>
      <w:lvlJc w:val="left"/>
      <w:pPr>
        <w:ind w:left="425" w:hanging="425"/>
      </w:pPr>
      <w:rPr>
        <w:rFonts w:hint="default"/>
      </w:rPr>
    </w:lvl>
  </w:abstractNum>
  <w:abstractNum w:abstractNumId="3">
    <w:nsid w:val="A6CCAE6F"/>
    <w:multiLevelType w:val="singleLevel"/>
    <w:tmpl w:val="A6CCAE6F"/>
    <w:lvl w:ilvl="0" w:tentative="0">
      <w:start w:val="1"/>
      <w:numFmt w:val="chineseCounting"/>
      <w:suff w:val="space"/>
      <w:lvlText w:val="(%1)"/>
      <w:lvlJc w:val="left"/>
      <w:rPr>
        <w:rFonts w:hint="eastAsia"/>
      </w:rPr>
    </w:lvl>
  </w:abstractNum>
  <w:abstractNum w:abstractNumId="4">
    <w:nsid w:val="BFF7CBC4"/>
    <w:multiLevelType w:val="singleLevel"/>
    <w:tmpl w:val="BFF7CBC4"/>
    <w:lvl w:ilvl="0" w:tentative="0">
      <w:start w:val="1"/>
      <w:numFmt w:val="decimal"/>
      <w:lvlText w:val="%1."/>
      <w:lvlJc w:val="left"/>
      <w:pPr>
        <w:ind w:left="425" w:hanging="425"/>
      </w:pPr>
      <w:rPr>
        <w:rFonts w:hint="default"/>
      </w:rPr>
    </w:lvl>
  </w:abstractNum>
  <w:abstractNum w:abstractNumId="5">
    <w:nsid w:val="BFFEFA00"/>
    <w:multiLevelType w:val="singleLevel"/>
    <w:tmpl w:val="BFFEFA00"/>
    <w:lvl w:ilvl="0" w:tentative="0">
      <w:start w:val="1"/>
      <w:numFmt w:val="bullet"/>
      <w:lvlText w:val=""/>
      <w:lvlJc w:val="left"/>
      <w:pPr>
        <w:tabs>
          <w:tab w:val="left" w:pos="397"/>
        </w:tabs>
        <w:ind w:left="231" w:leftChars="0" w:firstLine="166" w:firstLineChars="0"/>
      </w:pPr>
      <w:rPr>
        <w:rFonts w:hint="default" w:ascii="Wingdings" w:hAnsi="Wingdings"/>
        <w:sz w:val="13"/>
      </w:rPr>
    </w:lvl>
  </w:abstractNum>
  <w:abstractNum w:abstractNumId="6">
    <w:nsid w:val="DEBF2373"/>
    <w:multiLevelType w:val="singleLevel"/>
    <w:tmpl w:val="DEBF2373"/>
    <w:lvl w:ilvl="0" w:tentative="0">
      <w:start w:val="1"/>
      <w:numFmt w:val="decimal"/>
      <w:lvlText w:val="%1."/>
      <w:lvlJc w:val="left"/>
      <w:pPr>
        <w:ind w:left="425" w:hanging="425"/>
      </w:pPr>
      <w:rPr>
        <w:rFonts w:hint="default"/>
      </w:rPr>
    </w:lvl>
  </w:abstractNum>
  <w:abstractNum w:abstractNumId="7">
    <w:nsid w:val="DFFD4E84"/>
    <w:multiLevelType w:val="singleLevel"/>
    <w:tmpl w:val="DFFD4E84"/>
    <w:lvl w:ilvl="0" w:tentative="0">
      <w:start w:val="1"/>
      <w:numFmt w:val="decimal"/>
      <w:suff w:val="space"/>
      <w:lvlText w:val="%1."/>
      <w:lvlJc w:val="left"/>
    </w:lvl>
  </w:abstractNum>
  <w:abstractNum w:abstractNumId="8">
    <w:nsid w:val="EDF42184"/>
    <w:multiLevelType w:val="multilevel"/>
    <w:tmpl w:val="EDF421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E715E6D"/>
    <w:multiLevelType w:val="singleLevel"/>
    <w:tmpl w:val="EE715E6D"/>
    <w:lvl w:ilvl="0" w:tentative="0">
      <w:start w:val="1"/>
      <w:numFmt w:val="decimal"/>
      <w:suff w:val="space"/>
      <w:lvlText w:val="%1."/>
      <w:lvlJc w:val="left"/>
    </w:lvl>
  </w:abstractNum>
  <w:abstractNum w:abstractNumId="10">
    <w:nsid w:val="EFFC1553"/>
    <w:multiLevelType w:val="singleLevel"/>
    <w:tmpl w:val="EFFC1553"/>
    <w:lvl w:ilvl="0" w:tentative="0">
      <w:start w:val="1"/>
      <w:numFmt w:val="decimal"/>
      <w:lvlText w:val="%1."/>
      <w:lvlJc w:val="left"/>
      <w:pPr>
        <w:ind w:left="425" w:hanging="425"/>
      </w:pPr>
      <w:rPr>
        <w:rFonts w:hint="default"/>
      </w:rPr>
    </w:lvl>
  </w:abstractNum>
  <w:abstractNum w:abstractNumId="11">
    <w:nsid w:val="F2DEE1D6"/>
    <w:multiLevelType w:val="singleLevel"/>
    <w:tmpl w:val="F2DEE1D6"/>
    <w:lvl w:ilvl="0" w:tentative="0">
      <w:start w:val="1"/>
      <w:numFmt w:val="decimal"/>
      <w:lvlText w:val="%1."/>
      <w:lvlJc w:val="left"/>
      <w:pPr>
        <w:ind w:left="425" w:hanging="425"/>
      </w:pPr>
      <w:rPr>
        <w:rFonts w:hint="default"/>
      </w:rPr>
    </w:lvl>
  </w:abstractNum>
  <w:abstractNum w:abstractNumId="12">
    <w:nsid w:val="F3FF6182"/>
    <w:multiLevelType w:val="multilevel"/>
    <w:tmpl w:val="F3FF61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57C1A6D"/>
    <w:multiLevelType w:val="singleLevel"/>
    <w:tmpl w:val="F57C1A6D"/>
    <w:lvl w:ilvl="0" w:tentative="0">
      <w:start w:val="1"/>
      <w:numFmt w:val="decimal"/>
      <w:lvlText w:val="%1."/>
      <w:lvlJc w:val="left"/>
      <w:pPr>
        <w:ind w:left="425" w:hanging="425"/>
      </w:pPr>
      <w:rPr>
        <w:rFonts w:hint="default"/>
      </w:rPr>
    </w:lvl>
  </w:abstractNum>
  <w:abstractNum w:abstractNumId="14">
    <w:nsid w:val="F9DB942F"/>
    <w:multiLevelType w:val="singleLevel"/>
    <w:tmpl w:val="F9DB942F"/>
    <w:lvl w:ilvl="0" w:tentative="0">
      <w:start w:val="1"/>
      <w:numFmt w:val="decimal"/>
      <w:lvlText w:val="%1."/>
      <w:lvlJc w:val="left"/>
      <w:pPr>
        <w:ind w:left="425" w:hanging="425"/>
      </w:pPr>
      <w:rPr>
        <w:rFonts w:hint="default"/>
      </w:rPr>
    </w:lvl>
  </w:abstractNum>
  <w:abstractNum w:abstractNumId="15">
    <w:nsid w:val="FB3D922F"/>
    <w:multiLevelType w:val="singleLevel"/>
    <w:tmpl w:val="FB3D922F"/>
    <w:lvl w:ilvl="0" w:tentative="0">
      <w:start w:val="1"/>
      <w:numFmt w:val="decimal"/>
      <w:lvlText w:val="%1."/>
      <w:lvlJc w:val="left"/>
      <w:pPr>
        <w:ind w:left="425" w:hanging="425"/>
      </w:pPr>
      <w:rPr>
        <w:rFonts w:hint="default"/>
      </w:rPr>
    </w:lvl>
  </w:abstractNum>
  <w:abstractNum w:abstractNumId="16">
    <w:nsid w:val="FB74CE44"/>
    <w:multiLevelType w:val="singleLevel"/>
    <w:tmpl w:val="FB74CE44"/>
    <w:lvl w:ilvl="0" w:tentative="0">
      <w:start w:val="1"/>
      <w:numFmt w:val="decimal"/>
      <w:lvlText w:val="%1."/>
      <w:lvlJc w:val="left"/>
      <w:pPr>
        <w:ind w:left="425" w:hanging="425"/>
      </w:pPr>
      <w:rPr>
        <w:rFonts w:hint="default"/>
      </w:rPr>
    </w:lvl>
  </w:abstractNum>
  <w:abstractNum w:abstractNumId="17">
    <w:nsid w:val="FBFF612A"/>
    <w:multiLevelType w:val="singleLevel"/>
    <w:tmpl w:val="FBFF612A"/>
    <w:lvl w:ilvl="0" w:tentative="0">
      <w:start w:val="1"/>
      <w:numFmt w:val="chineseCounting"/>
      <w:lvlText w:val="(%1)"/>
      <w:lvlJc w:val="left"/>
      <w:pPr>
        <w:tabs>
          <w:tab w:val="left" w:pos="312"/>
        </w:tabs>
      </w:pPr>
      <w:rPr>
        <w:rFonts w:hint="eastAsia"/>
      </w:rPr>
    </w:lvl>
  </w:abstractNum>
  <w:abstractNum w:abstractNumId="18">
    <w:nsid w:val="FC3E2173"/>
    <w:multiLevelType w:val="singleLevel"/>
    <w:tmpl w:val="FC3E2173"/>
    <w:lvl w:ilvl="0" w:tentative="0">
      <w:start w:val="1"/>
      <w:numFmt w:val="decimal"/>
      <w:lvlText w:val="%1."/>
      <w:lvlJc w:val="left"/>
      <w:pPr>
        <w:ind w:left="425" w:hanging="425"/>
      </w:pPr>
      <w:rPr>
        <w:rFonts w:hint="default"/>
      </w:rPr>
    </w:lvl>
  </w:abstractNum>
  <w:abstractNum w:abstractNumId="19">
    <w:nsid w:val="FCAAE9E4"/>
    <w:multiLevelType w:val="singleLevel"/>
    <w:tmpl w:val="FCAAE9E4"/>
    <w:lvl w:ilvl="0" w:tentative="0">
      <w:start w:val="1"/>
      <w:numFmt w:val="decimal"/>
      <w:lvlText w:val="%1."/>
      <w:lvlJc w:val="left"/>
      <w:pPr>
        <w:ind w:left="425" w:hanging="425"/>
      </w:pPr>
      <w:rPr>
        <w:rFonts w:hint="default"/>
      </w:rPr>
    </w:lvl>
  </w:abstractNum>
  <w:abstractNum w:abstractNumId="20">
    <w:nsid w:val="FCFEEA42"/>
    <w:multiLevelType w:val="multilevel"/>
    <w:tmpl w:val="FCFEEA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FE33E5B7"/>
    <w:multiLevelType w:val="singleLevel"/>
    <w:tmpl w:val="FE33E5B7"/>
    <w:lvl w:ilvl="0" w:tentative="0">
      <w:start w:val="1"/>
      <w:numFmt w:val="decimal"/>
      <w:lvlText w:val="%1."/>
      <w:lvlJc w:val="left"/>
      <w:pPr>
        <w:ind w:left="425" w:hanging="425"/>
      </w:pPr>
      <w:rPr>
        <w:rFonts w:hint="default"/>
      </w:rPr>
    </w:lvl>
  </w:abstractNum>
  <w:abstractNum w:abstractNumId="22">
    <w:nsid w:val="FEFF28F7"/>
    <w:multiLevelType w:val="singleLevel"/>
    <w:tmpl w:val="FEFF28F7"/>
    <w:lvl w:ilvl="0" w:tentative="0">
      <w:start w:val="1"/>
      <w:numFmt w:val="decimal"/>
      <w:suff w:val="space"/>
      <w:lvlText w:val="%1."/>
      <w:lvlJc w:val="left"/>
    </w:lvl>
  </w:abstractNum>
  <w:abstractNum w:abstractNumId="23">
    <w:nsid w:val="FF3FE2E1"/>
    <w:multiLevelType w:val="multilevel"/>
    <w:tmpl w:val="FF3FE2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FA03CD8"/>
    <w:multiLevelType w:val="singleLevel"/>
    <w:tmpl w:val="FFA03CD8"/>
    <w:lvl w:ilvl="0" w:tentative="0">
      <w:start w:val="1"/>
      <w:numFmt w:val="decimal"/>
      <w:lvlText w:val="%1."/>
      <w:lvlJc w:val="left"/>
      <w:pPr>
        <w:ind w:left="425" w:hanging="425"/>
      </w:pPr>
      <w:rPr>
        <w:rFonts w:hint="default"/>
      </w:rPr>
    </w:lvl>
  </w:abstractNum>
  <w:abstractNum w:abstractNumId="25">
    <w:nsid w:val="FFFDC568"/>
    <w:multiLevelType w:val="singleLevel"/>
    <w:tmpl w:val="FFFDC568"/>
    <w:lvl w:ilvl="0" w:tentative="0">
      <w:start w:val="1"/>
      <w:numFmt w:val="decimal"/>
      <w:lvlText w:val="%1."/>
      <w:lvlJc w:val="left"/>
      <w:pPr>
        <w:ind w:left="425" w:hanging="425"/>
      </w:pPr>
      <w:rPr>
        <w:rFonts w:hint="default"/>
      </w:rPr>
    </w:lvl>
  </w:abstractNum>
  <w:abstractNum w:abstractNumId="26">
    <w:nsid w:val="21C6451C"/>
    <w:multiLevelType w:val="singleLevel"/>
    <w:tmpl w:val="21C6451C"/>
    <w:lvl w:ilvl="0" w:tentative="0">
      <w:start w:val="1"/>
      <w:numFmt w:val="chineseCounting"/>
      <w:suff w:val="nothing"/>
      <w:lvlText w:val="（%1）"/>
      <w:lvlJc w:val="left"/>
      <w:rPr>
        <w:rFonts w:hint="eastAsia"/>
      </w:rPr>
    </w:lvl>
  </w:abstractNum>
  <w:abstractNum w:abstractNumId="27">
    <w:nsid w:val="3FD634DF"/>
    <w:multiLevelType w:val="singleLevel"/>
    <w:tmpl w:val="3FD634DF"/>
    <w:lvl w:ilvl="0" w:tentative="0">
      <w:start w:val="1"/>
      <w:numFmt w:val="decimal"/>
      <w:lvlText w:val="%1."/>
      <w:lvlJc w:val="left"/>
      <w:pPr>
        <w:ind w:left="425" w:hanging="425"/>
      </w:pPr>
      <w:rPr>
        <w:rFonts w:hint="default"/>
      </w:rPr>
    </w:lvl>
  </w:abstractNum>
  <w:abstractNum w:abstractNumId="28">
    <w:nsid w:val="5BF00D5B"/>
    <w:multiLevelType w:val="singleLevel"/>
    <w:tmpl w:val="5BF00D5B"/>
    <w:lvl w:ilvl="0" w:tentative="0">
      <w:start w:val="1"/>
      <w:numFmt w:val="decimal"/>
      <w:lvlText w:val="%1."/>
      <w:lvlJc w:val="left"/>
      <w:pPr>
        <w:ind w:left="425" w:hanging="425"/>
      </w:pPr>
      <w:rPr>
        <w:rFonts w:hint="default"/>
      </w:rPr>
    </w:lvl>
  </w:abstractNum>
  <w:abstractNum w:abstractNumId="29">
    <w:nsid w:val="5E3D5548"/>
    <w:multiLevelType w:val="singleLevel"/>
    <w:tmpl w:val="5E3D5548"/>
    <w:lvl w:ilvl="0" w:tentative="0">
      <w:start w:val="1"/>
      <w:numFmt w:val="decimal"/>
      <w:lvlText w:val="%1."/>
      <w:lvlJc w:val="left"/>
      <w:pPr>
        <w:ind w:left="425" w:hanging="425"/>
      </w:pPr>
      <w:rPr>
        <w:rFonts w:hint="default"/>
      </w:rPr>
    </w:lvl>
  </w:abstractNum>
  <w:abstractNum w:abstractNumId="30">
    <w:nsid w:val="5FBE2C9C"/>
    <w:multiLevelType w:val="singleLevel"/>
    <w:tmpl w:val="5FBE2C9C"/>
    <w:lvl w:ilvl="0" w:tentative="0">
      <w:start w:val="1"/>
      <w:numFmt w:val="decimal"/>
      <w:lvlText w:val="%1."/>
      <w:lvlJc w:val="left"/>
      <w:pPr>
        <w:ind w:left="425" w:hanging="425"/>
      </w:pPr>
      <w:rPr>
        <w:rFonts w:hint="default"/>
      </w:rPr>
    </w:lvl>
  </w:abstractNum>
  <w:abstractNum w:abstractNumId="31">
    <w:nsid w:val="6DFA9A5C"/>
    <w:multiLevelType w:val="singleLevel"/>
    <w:tmpl w:val="6DFA9A5C"/>
    <w:lvl w:ilvl="0" w:tentative="0">
      <w:start w:val="1"/>
      <w:numFmt w:val="decimal"/>
      <w:lvlText w:val="%1."/>
      <w:lvlJc w:val="left"/>
      <w:pPr>
        <w:ind w:left="425" w:hanging="425"/>
      </w:pPr>
      <w:rPr>
        <w:rFonts w:hint="default"/>
      </w:rPr>
    </w:lvl>
  </w:abstractNum>
  <w:abstractNum w:abstractNumId="32">
    <w:nsid w:val="73074081"/>
    <w:multiLevelType w:val="singleLevel"/>
    <w:tmpl w:val="73074081"/>
    <w:lvl w:ilvl="0" w:tentative="0">
      <w:start w:val="7"/>
      <w:numFmt w:val="chineseCounting"/>
      <w:suff w:val="space"/>
      <w:lvlText w:val="第%1章"/>
      <w:lvlJc w:val="left"/>
      <w:rPr>
        <w:rFonts w:hint="eastAsia"/>
      </w:rPr>
    </w:lvl>
  </w:abstractNum>
  <w:abstractNum w:abstractNumId="33">
    <w:nsid w:val="757E75EB"/>
    <w:multiLevelType w:val="singleLevel"/>
    <w:tmpl w:val="757E75EB"/>
    <w:lvl w:ilvl="0" w:tentative="0">
      <w:start w:val="1"/>
      <w:numFmt w:val="decimal"/>
      <w:lvlText w:val="%1."/>
      <w:lvlJc w:val="left"/>
      <w:pPr>
        <w:ind w:left="425" w:hanging="425"/>
      </w:pPr>
      <w:rPr>
        <w:rFonts w:hint="default"/>
      </w:rPr>
    </w:lvl>
  </w:abstractNum>
  <w:abstractNum w:abstractNumId="34">
    <w:nsid w:val="7DB61FDB"/>
    <w:multiLevelType w:val="singleLevel"/>
    <w:tmpl w:val="7DB61FDB"/>
    <w:lvl w:ilvl="0" w:tentative="0">
      <w:start w:val="1"/>
      <w:numFmt w:val="decimal"/>
      <w:lvlText w:val="%1."/>
      <w:lvlJc w:val="left"/>
      <w:pPr>
        <w:ind w:left="425" w:hanging="425"/>
      </w:pPr>
      <w:rPr>
        <w:rFonts w:hint="default"/>
      </w:rPr>
    </w:lvl>
  </w:abstractNum>
  <w:abstractNum w:abstractNumId="35">
    <w:nsid w:val="7EFB1573"/>
    <w:multiLevelType w:val="singleLevel"/>
    <w:tmpl w:val="7EFB1573"/>
    <w:lvl w:ilvl="0" w:tentative="0">
      <w:start w:val="1"/>
      <w:numFmt w:val="decimal"/>
      <w:lvlText w:val="%1."/>
      <w:lvlJc w:val="left"/>
      <w:pPr>
        <w:ind w:left="425" w:hanging="425"/>
      </w:pPr>
      <w:rPr>
        <w:rFonts w:hint="default"/>
      </w:rPr>
    </w:lvl>
  </w:abstractNum>
  <w:abstractNum w:abstractNumId="36">
    <w:nsid w:val="7F7D7FB0"/>
    <w:multiLevelType w:val="singleLevel"/>
    <w:tmpl w:val="7F7D7FB0"/>
    <w:lvl w:ilvl="0" w:tentative="0">
      <w:start w:val="6"/>
      <w:numFmt w:val="chineseCounting"/>
      <w:lvlText w:val="(%1)"/>
      <w:lvlJc w:val="left"/>
      <w:pPr>
        <w:tabs>
          <w:tab w:val="left" w:pos="312"/>
        </w:tabs>
      </w:pPr>
      <w:rPr>
        <w:rFonts w:hint="eastAsia"/>
      </w:rPr>
    </w:lvl>
  </w:abstractNum>
  <w:abstractNum w:abstractNumId="37">
    <w:nsid w:val="7FFFE96C"/>
    <w:multiLevelType w:val="singleLevel"/>
    <w:tmpl w:val="7FFFE96C"/>
    <w:lvl w:ilvl="0" w:tentative="0">
      <w:start w:val="1"/>
      <w:numFmt w:val="decimal"/>
      <w:lvlText w:val="%1."/>
      <w:lvlJc w:val="left"/>
      <w:pPr>
        <w:ind w:left="425" w:hanging="425"/>
      </w:pPr>
      <w:rPr>
        <w:rFonts w:hint="default"/>
      </w:rPr>
    </w:lvl>
  </w:abstractNum>
  <w:num w:numId="1">
    <w:abstractNumId w:val="12"/>
  </w:num>
  <w:num w:numId="2">
    <w:abstractNumId w:val="23"/>
  </w:num>
  <w:num w:numId="3">
    <w:abstractNumId w:val="20"/>
  </w:num>
  <w:num w:numId="4">
    <w:abstractNumId w:val="8"/>
  </w:num>
  <w:num w:numId="5">
    <w:abstractNumId w:val="36"/>
  </w:num>
  <w:num w:numId="6">
    <w:abstractNumId w:val="7"/>
  </w:num>
  <w:num w:numId="7">
    <w:abstractNumId w:val="17"/>
  </w:num>
  <w:num w:numId="8">
    <w:abstractNumId w:val="3"/>
  </w:num>
  <w:num w:numId="9">
    <w:abstractNumId w:val="22"/>
  </w:num>
  <w:num w:numId="10">
    <w:abstractNumId w:val="9"/>
  </w:num>
  <w:num w:numId="11">
    <w:abstractNumId w:val="5"/>
  </w:num>
  <w:num w:numId="12">
    <w:abstractNumId w:val="35"/>
  </w:num>
  <w:num w:numId="13">
    <w:abstractNumId w:val="27"/>
  </w:num>
  <w:num w:numId="14">
    <w:abstractNumId w:val="30"/>
  </w:num>
  <w:num w:numId="15">
    <w:abstractNumId w:val="33"/>
  </w:num>
  <w:num w:numId="16">
    <w:abstractNumId w:val="14"/>
  </w:num>
  <w:num w:numId="17">
    <w:abstractNumId w:val="15"/>
  </w:num>
  <w:num w:numId="18">
    <w:abstractNumId w:val="18"/>
  </w:num>
  <w:num w:numId="19">
    <w:abstractNumId w:val="11"/>
  </w:num>
  <w:num w:numId="20">
    <w:abstractNumId w:val="21"/>
  </w:num>
  <w:num w:numId="21">
    <w:abstractNumId w:val="4"/>
  </w:num>
  <w:num w:numId="22">
    <w:abstractNumId w:val="16"/>
  </w:num>
  <w:num w:numId="23">
    <w:abstractNumId w:val="2"/>
  </w:num>
  <w:num w:numId="24">
    <w:abstractNumId w:val="37"/>
  </w:num>
  <w:num w:numId="25">
    <w:abstractNumId w:val="28"/>
  </w:num>
  <w:num w:numId="26">
    <w:abstractNumId w:val="34"/>
  </w:num>
  <w:num w:numId="27">
    <w:abstractNumId w:val="19"/>
  </w:num>
  <w:num w:numId="28">
    <w:abstractNumId w:val="6"/>
  </w:num>
  <w:num w:numId="29">
    <w:abstractNumId w:val="1"/>
  </w:num>
  <w:num w:numId="30">
    <w:abstractNumId w:val="31"/>
  </w:num>
  <w:num w:numId="31">
    <w:abstractNumId w:val="24"/>
  </w:num>
  <w:num w:numId="32">
    <w:abstractNumId w:val="13"/>
  </w:num>
  <w:num w:numId="33">
    <w:abstractNumId w:val="29"/>
  </w:num>
  <w:num w:numId="34">
    <w:abstractNumId w:val="10"/>
  </w:num>
  <w:num w:numId="35">
    <w:abstractNumId w:val="25"/>
  </w:num>
  <w:num w:numId="36">
    <w:abstractNumId w:val="26"/>
  </w:num>
  <w:num w:numId="37">
    <w:abstractNumId w:val="0"/>
  </w:num>
  <w:num w:numId="38">
    <w:abstractNumId w:val="3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勇">
    <w15:presenceInfo w15:providerId="WPS Office" w15:userId="37714797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DCD"/>
    <w:rsid w:val="00177DCD"/>
    <w:rsid w:val="001900B1"/>
    <w:rsid w:val="004437DA"/>
    <w:rsid w:val="005F12F2"/>
    <w:rsid w:val="00AD7EE7"/>
    <w:rsid w:val="00DB702E"/>
    <w:rsid w:val="00EF5AFE"/>
    <w:rsid w:val="068648B3"/>
    <w:rsid w:val="079E9F05"/>
    <w:rsid w:val="0A2B62E1"/>
    <w:rsid w:val="12FB654D"/>
    <w:rsid w:val="13AC4419"/>
    <w:rsid w:val="14EC1B3B"/>
    <w:rsid w:val="1DFC535D"/>
    <w:rsid w:val="1EA5C6D2"/>
    <w:rsid w:val="1F792C19"/>
    <w:rsid w:val="1FBE9DC5"/>
    <w:rsid w:val="22C46CF3"/>
    <w:rsid w:val="29FF3452"/>
    <w:rsid w:val="2AA41976"/>
    <w:rsid w:val="2F34AC3E"/>
    <w:rsid w:val="2FF37A11"/>
    <w:rsid w:val="33424BB0"/>
    <w:rsid w:val="37557806"/>
    <w:rsid w:val="376B7BD2"/>
    <w:rsid w:val="37DF310C"/>
    <w:rsid w:val="37F73A47"/>
    <w:rsid w:val="391F00CC"/>
    <w:rsid w:val="3995038E"/>
    <w:rsid w:val="3BAF509F"/>
    <w:rsid w:val="3C8841DA"/>
    <w:rsid w:val="3CF74187"/>
    <w:rsid w:val="3F735564"/>
    <w:rsid w:val="3F7F6973"/>
    <w:rsid w:val="3FDED87A"/>
    <w:rsid w:val="3FF3BEC0"/>
    <w:rsid w:val="42A322CA"/>
    <w:rsid w:val="45002061"/>
    <w:rsid w:val="498B70B7"/>
    <w:rsid w:val="4FBB68CB"/>
    <w:rsid w:val="5260375D"/>
    <w:rsid w:val="54E65AEA"/>
    <w:rsid w:val="575A5FC4"/>
    <w:rsid w:val="57CF47AF"/>
    <w:rsid w:val="5B6E9D49"/>
    <w:rsid w:val="5C375CA1"/>
    <w:rsid w:val="5CEF119F"/>
    <w:rsid w:val="5DFFF5C1"/>
    <w:rsid w:val="5FDF3398"/>
    <w:rsid w:val="5FF46493"/>
    <w:rsid w:val="5FFF1C69"/>
    <w:rsid w:val="602D281F"/>
    <w:rsid w:val="63227830"/>
    <w:rsid w:val="69110F2F"/>
    <w:rsid w:val="691B1DAE"/>
    <w:rsid w:val="6A7D0973"/>
    <w:rsid w:val="6A8E78C3"/>
    <w:rsid w:val="6B5C29EA"/>
    <w:rsid w:val="6B7B004B"/>
    <w:rsid w:val="6D0060B8"/>
    <w:rsid w:val="6DC7AADE"/>
    <w:rsid w:val="6DDE32BA"/>
    <w:rsid w:val="6F5D22D9"/>
    <w:rsid w:val="71597917"/>
    <w:rsid w:val="73BE6B20"/>
    <w:rsid w:val="75EE2BD3"/>
    <w:rsid w:val="776A2E72"/>
    <w:rsid w:val="78306EF8"/>
    <w:rsid w:val="79A3188A"/>
    <w:rsid w:val="79FFEB65"/>
    <w:rsid w:val="7A7F3263"/>
    <w:rsid w:val="7BF2D4AB"/>
    <w:rsid w:val="7BFFCBFB"/>
    <w:rsid w:val="7D19E411"/>
    <w:rsid w:val="7DDEEAD1"/>
    <w:rsid w:val="7DDFA8AE"/>
    <w:rsid w:val="7DF7F7F6"/>
    <w:rsid w:val="7EDC10C2"/>
    <w:rsid w:val="7F1F4954"/>
    <w:rsid w:val="7F4BFEC5"/>
    <w:rsid w:val="7F790AE9"/>
    <w:rsid w:val="7F79B7D3"/>
    <w:rsid w:val="7F7B686F"/>
    <w:rsid w:val="7FB976DA"/>
    <w:rsid w:val="7FBDF80D"/>
    <w:rsid w:val="7FF7DB8E"/>
    <w:rsid w:val="7FFA9E2C"/>
    <w:rsid w:val="7FFD4E02"/>
    <w:rsid w:val="7FFE3959"/>
    <w:rsid w:val="8FBE96DD"/>
    <w:rsid w:val="9EFD8D83"/>
    <w:rsid w:val="9FC59A0C"/>
    <w:rsid w:val="9FFFC682"/>
    <w:rsid w:val="AC5356A6"/>
    <w:rsid w:val="AFBFC7F5"/>
    <w:rsid w:val="BB7FB92E"/>
    <w:rsid w:val="BE7D752C"/>
    <w:rsid w:val="BF4DE8A4"/>
    <w:rsid w:val="BFBFAF1D"/>
    <w:rsid w:val="BFDF6DF4"/>
    <w:rsid w:val="BFFDBBB9"/>
    <w:rsid w:val="C7AF299C"/>
    <w:rsid w:val="CADF8DFB"/>
    <w:rsid w:val="CAF757B3"/>
    <w:rsid w:val="CB7F506E"/>
    <w:rsid w:val="D7AB97CC"/>
    <w:rsid w:val="D84DE7BE"/>
    <w:rsid w:val="DB9DC1DA"/>
    <w:rsid w:val="DCFDD652"/>
    <w:rsid w:val="DE9DA89B"/>
    <w:rsid w:val="DF553FD0"/>
    <w:rsid w:val="DFD3368A"/>
    <w:rsid w:val="DFEFDE90"/>
    <w:rsid w:val="E22ECB33"/>
    <w:rsid w:val="E39B8E42"/>
    <w:rsid w:val="EA97FF98"/>
    <w:rsid w:val="EB766E6C"/>
    <w:rsid w:val="EB775ADF"/>
    <w:rsid w:val="EBBD7F0A"/>
    <w:rsid w:val="EBDF585E"/>
    <w:rsid w:val="EBFF1340"/>
    <w:rsid w:val="EEFEBAB1"/>
    <w:rsid w:val="EF4F730B"/>
    <w:rsid w:val="EFCED1EC"/>
    <w:rsid w:val="F1BB7913"/>
    <w:rsid w:val="F55F1856"/>
    <w:rsid w:val="F5E9C811"/>
    <w:rsid w:val="F7DBF91D"/>
    <w:rsid w:val="F8CF6874"/>
    <w:rsid w:val="F8F18F10"/>
    <w:rsid w:val="FAF15D84"/>
    <w:rsid w:val="FBE5374D"/>
    <w:rsid w:val="FBF1BCFD"/>
    <w:rsid w:val="FCA7F97A"/>
    <w:rsid w:val="FCDF1338"/>
    <w:rsid w:val="FD2FA3EF"/>
    <w:rsid w:val="FDC841BB"/>
    <w:rsid w:val="FDFF6A49"/>
    <w:rsid w:val="FF6F4A86"/>
    <w:rsid w:val="FF7BB7B1"/>
    <w:rsid w:val="FF7E8E62"/>
    <w:rsid w:val="FFBE5DD3"/>
    <w:rsid w:val="FFE35F93"/>
    <w:rsid w:val="FFF504D3"/>
    <w:rsid w:val="FFFF5A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uiPriority w:val="99"/>
    <w:pPr>
      <w:jc w:val="left"/>
    </w:pPr>
  </w:style>
  <w:style w:type="paragraph" w:styleId="5">
    <w:name w:val="footer"/>
    <w:basedOn w:val="1"/>
    <w:link w:val="14"/>
    <w:qFormat/>
    <w:uiPriority w:val="0"/>
    <w:pPr>
      <w:tabs>
        <w:tab w:val="center" w:pos="4153"/>
        <w:tab w:val="right" w:pos="8306"/>
      </w:tabs>
      <w:snapToGrid w:val="0"/>
      <w:jc w:val="left"/>
    </w:pPr>
    <w:rPr>
      <w:sz w:val="18"/>
      <w:szCs w:val="18"/>
    </w:rPr>
  </w:style>
  <w:style w:type="paragraph" w:styleId="6">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uiPriority w:val="99"/>
    <w:rPr>
      <w:sz w:val="24"/>
    </w:rPr>
  </w:style>
  <w:style w:type="table" w:styleId="9">
    <w:name w:val="Table Grid"/>
    <w:basedOn w:val="8"/>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page number"/>
    <w:basedOn w:val="10"/>
    <w:qFormat/>
    <w:uiPriority w:val="0"/>
  </w:style>
  <w:style w:type="character" w:styleId="13">
    <w:name w:val="Hyperlink"/>
    <w:basedOn w:val="10"/>
    <w:semiHidden/>
    <w:unhideWhenUsed/>
    <w:uiPriority w:val="99"/>
    <w:rPr>
      <w:color w:val="0000FF"/>
      <w:u w:val="single"/>
    </w:rPr>
  </w:style>
  <w:style w:type="character" w:customStyle="1" w:styleId="14">
    <w:name w:val="页脚 字符"/>
    <w:basedOn w:val="10"/>
    <w:link w:val="5"/>
    <w:qFormat/>
    <w:uiPriority w:val="0"/>
    <w:rPr>
      <w:rFonts w:ascii="Times New Roman" w:hAnsi="Times New Roman" w:eastAsia="宋体" w:cs="Times New Roman"/>
      <w:sz w:val="18"/>
      <w:szCs w:val="18"/>
    </w:rPr>
  </w:style>
  <w:style w:type="paragraph" w:customStyle="1" w:styleId="15">
    <w:name w:val="样式1"/>
    <w:basedOn w:val="2"/>
    <w:link w:val="17"/>
    <w:qFormat/>
    <w:uiPriority w:val="0"/>
    <w:pPr>
      <w:spacing w:before="156" w:beforeLines="50" w:after="156" w:afterLines="50" w:line="480" w:lineRule="auto"/>
      <w:jc w:val="center"/>
    </w:pPr>
    <w:rPr>
      <w:rFonts w:ascii="宋体" w:hAnsi="宋体"/>
      <w:sz w:val="28"/>
      <w:szCs w:val="24"/>
    </w:rPr>
  </w:style>
  <w:style w:type="paragraph" w:customStyle="1" w:styleId="16">
    <w:name w:val="样式2"/>
    <w:basedOn w:val="1"/>
    <w:link w:val="19"/>
    <w:qFormat/>
    <w:uiPriority w:val="0"/>
    <w:pPr>
      <w:jc w:val="center"/>
    </w:pPr>
    <w:rPr>
      <w:rFonts w:ascii="黑体" w:hAnsi="黑体" w:eastAsia="黑体"/>
      <w:sz w:val="36"/>
    </w:rPr>
  </w:style>
  <w:style w:type="character" w:customStyle="1" w:styleId="17">
    <w:name w:val="样式1 字符"/>
    <w:basedOn w:val="18"/>
    <w:link w:val="15"/>
    <w:qFormat/>
    <w:uiPriority w:val="0"/>
    <w:rPr>
      <w:rFonts w:ascii="宋体" w:hAnsi="宋体" w:eastAsia="宋体" w:cs="Times New Roman"/>
      <w:kern w:val="44"/>
      <w:sz w:val="28"/>
      <w:szCs w:val="24"/>
    </w:rPr>
  </w:style>
  <w:style w:type="character" w:customStyle="1" w:styleId="18">
    <w:name w:val="标题 1 字符"/>
    <w:basedOn w:val="10"/>
    <w:link w:val="2"/>
    <w:qFormat/>
    <w:uiPriority w:val="9"/>
    <w:rPr>
      <w:rFonts w:ascii="Times New Roman" w:hAnsi="Times New Roman" w:eastAsia="宋体" w:cs="Times New Roman"/>
      <w:b/>
      <w:bCs/>
      <w:kern w:val="44"/>
      <w:sz w:val="44"/>
      <w:szCs w:val="44"/>
    </w:rPr>
  </w:style>
  <w:style w:type="character" w:customStyle="1" w:styleId="19">
    <w:name w:val="样式2 字符"/>
    <w:basedOn w:val="10"/>
    <w:link w:val="16"/>
    <w:qFormat/>
    <w:uiPriority w:val="0"/>
    <w:rPr>
      <w:rFonts w:ascii="黑体" w:hAnsi="黑体" w:eastAsia="黑体" w:cs="Times New Roman"/>
      <w:sz w:val="36"/>
      <w:szCs w:val="24"/>
    </w:rPr>
  </w:style>
  <w:style w:type="character" w:customStyle="1" w:styleId="20">
    <w:name w:val="页眉 字符"/>
    <w:basedOn w:val="10"/>
    <w:link w:val="6"/>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28</Pages>
  <Words>3568</Words>
  <Characters>3728</Characters>
  <Lines>5</Lines>
  <Paragraphs>1</Paragraphs>
  <TotalTime>3</TotalTime>
  <ScaleCrop>false</ScaleCrop>
  <LinksUpToDate>false</LinksUpToDate>
  <CharactersWithSpaces>3792</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2021-10-16T16:22:00Z</dcterms:created>
  <dc:creator>申申</dc:creator>
  <cp:lastModifiedBy>小勇</cp:lastModifiedBy>
  <dcterms:modified xsi:type="dcterms:W3CDTF">2025-10-23T10:14:57Z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eyJoZGlkIjoiMWY5YTI1MzExOTZmZGM4NmI2ODc5OWY0MzU4YTFmZWEiLCJ1c2VySWQiOiIxMzQ0NDU5OTgzIn0=</vt:lpwstr>
  </property>
  <property fmtid="{D5CDD505-2E9C-101B-9397-08002B2CF9AE}" pid="3" name="KSOProductBuildVer">
    <vt:lpwstr>2052-12.1.22553.22553</vt:lpwstr>
  </property>
  <property fmtid="{D5CDD505-2E9C-101B-9397-08002B2CF9AE}" pid="4" name="ICV">
    <vt:lpwstr>CDEEF7CBECF048A58DF84CF9B6FC9749_13</vt:lpwstr>
  </property>
</Properties>
</file>