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8CB" w:rsidRDefault="004F48CB">
      <w:r>
        <w:br w:type="page"/>
      </w:r>
    </w:p>
    <w:sdt>
      <w:sdtPr>
        <w:id w:val="18860591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4F48CB" w:rsidRDefault="00955C96">
          <w:pPr>
            <w:pStyle w:val="TOCHeading"/>
          </w:pPr>
          <w:r>
            <w:t>Spis treści</w:t>
          </w:r>
        </w:p>
        <w:p w:rsidR="00955C96" w:rsidRPr="00955C96" w:rsidRDefault="00955C96" w:rsidP="00955C96">
          <w:pPr>
            <w:rPr>
              <w:lang w:eastAsia="ja-JP"/>
            </w:rPr>
          </w:pPr>
        </w:p>
        <w:p w:rsidR="00955C96" w:rsidRDefault="004F48CB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048041" w:history="1">
            <w:r w:rsidR="00955C96" w:rsidRPr="00822457">
              <w:rPr>
                <w:rStyle w:val="Hyperlink"/>
                <w:noProof/>
              </w:rPr>
              <w:t>1.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Cele projektu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_Toc346048041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D857EF">
              <w:rPr>
                <w:noProof/>
                <w:webHidden/>
              </w:rPr>
              <w:t>3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955C96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42" w:history="1">
            <w:r w:rsidRPr="00822457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822457">
              <w:rPr>
                <w:rStyle w:val="Hyperlink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_Toc346048042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7E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96" w:rsidRDefault="00955C96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43" w:history="1">
            <w:r w:rsidRPr="00822457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822457">
              <w:rPr>
                <w:rStyle w:val="Hyperlink"/>
                <w:noProof/>
              </w:rPr>
              <w:t>Kontekst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_Toc346048043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7E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96" w:rsidRDefault="00955C96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44" w:history="1">
            <w:r w:rsidRPr="00822457">
              <w:rPr>
                <w:rStyle w:val="Hyperlink"/>
                <w:noProof/>
              </w:rPr>
              <w:t>1.2.1</w:t>
            </w:r>
            <w:r>
              <w:rPr>
                <w:rFonts w:eastAsiaTheme="minorEastAsia"/>
                <w:noProof/>
              </w:rPr>
              <w:tab/>
            </w:r>
            <w:r w:rsidRPr="00822457">
              <w:rPr>
                <w:rStyle w:val="Hyperlink"/>
                <w:noProof/>
              </w:rPr>
              <w:t>Skala PAD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_Toc346048044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7E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96" w:rsidRDefault="00955C96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45" w:history="1">
            <w:r w:rsidRPr="00822457">
              <w:rPr>
                <w:rStyle w:val="Hyperlink"/>
                <w:noProof/>
              </w:rPr>
              <w:t>1.2.2</w:t>
            </w:r>
            <w:r>
              <w:rPr>
                <w:rFonts w:eastAsiaTheme="minorEastAsia"/>
                <w:noProof/>
              </w:rPr>
              <w:tab/>
            </w:r>
            <w:r w:rsidRPr="00822457">
              <w:rPr>
                <w:rStyle w:val="Hyperlink"/>
                <w:noProof/>
              </w:rPr>
              <w:t>Wizualizacja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_Toc346048045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7E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96" w:rsidRDefault="00955C96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46" w:history="1">
            <w:r w:rsidRPr="0082245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22457">
              <w:rPr>
                <w:rStyle w:val="Hyperlink"/>
                <w:noProof/>
              </w:rPr>
              <w:t>Projekt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_Toc346048046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7E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96" w:rsidRDefault="00955C96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47" w:history="1">
            <w:r w:rsidRPr="00822457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822457">
              <w:rPr>
                <w:rStyle w:val="Hyperlink"/>
                <w:noProof/>
              </w:rPr>
              <w:t>Źródła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_Toc346048047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7E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96" w:rsidRDefault="00955C96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48" w:history="1">
            <w:r w:rsidRPr="00822457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822457">
              <w:rPr>
                <w:rStyle w:val="Hyperlink"/>
                <w:noProof/>
              </w:rPr>
              <w:t>Specyfikacja Wymagań Systemowych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_Toc346048048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7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96" w:rsidRDefault="00955C96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49" w:history="1">
            <w:r w:rsidRPr="00822457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822457">
              <w:rPr>
                <w:rStyle w:val="Hyperlink"/>
                <w:noProof/>
              </w:rPr>
              <w:t>Podział na podsystemy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_Toc346048049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7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96" w:rsidRDefault="00955C96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50" w:history="1">
            <w:r w:rsidRPr="00822457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822457">
              <w:rPr>
                <w:rStyle w:val="Hyperlink"/>
                <w:noProof/>
              </w:rPr>
              <w:t>Projekt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_Toc346048050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7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96" w:rsidRDefault="00955C96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51" w:history="1">
            <w:r w:rsidRPr="00822457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</w:rPr>
              <w:tab/>
            </w:r>
            <w:r w:rsidRPr="00822457">
              <w:rPr>
                <w:rStyle w:val="Hyperlink"/>
                <w:noProof/>
              </w:rPr>
              <w:t>Projekt interfejsów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_Toc346048051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7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96" w:rsidRDefault="00955C96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52" w:history="1">
            <w:r w:rsidRPr="0082245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22457">
              <w:rPr>
                <w:rStyle w:val="Hyperlink"/>
                <w:noProof/>
              </w:rPr>
              <w:t>Podręcznik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_Toc346048052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7E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96" w:rsidRDefault="00955C96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53" w:history="1">
            <w:r w:rsidRPr="00822457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822457">
              <w:rPr>
                <w:rStyle w:val="Hyperlink"/>
                <w:noProof/>
              </w:rPr>
              <w:t>Serwer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_Toc346048053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7E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96" w:rsidRDefault="00955C96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54" w:history="1">
            <w:r w:rsidRPr="00822457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822457">
              <w:rPr>
                <w:rStyle w:val="Hyperlink"/>
                <w:noProof/>
              </w:rPr>
              <w:t>Wizualizator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_Toc346048054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7E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96" w:rsidRDefault="00955C96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55" w:history="1">
            <w:r w:rsidRPr="0082245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822457">
              <w:rPr>
                <w:rStyle w:val="Hyperlink"/>
                <w:noProof/>
              </w:rPr>
              <w:t>Developer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_Toc346048055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7E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96" w:rsidRDefault="00955C96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56" w:history="1">
            <w:r w:rsidRPr="00822457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822457">
              <w:rPr>
                <w:rStyle w:val="Hyperlink"/>
                <w:noProof/>
              </w:rPr>
              <w:t>Tworzenie źródła danych dla serwera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_Toc346048056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7E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96" w:rsidRDefault="00955C96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57" w:history="1">
            <w:r w:rsidRPr="00822457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</w:rPr>
              <w:tab/>
            </w:r>
            <w:r w:rsidRPr="00822457">
              <w:rPr>
                <w:rStyle w:val="Hyperlink"/>
                <w:noProof/>
              </w:rPr>
              <w:t>Komunikacja z serwerem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_Toc346048057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7E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96" w:rsidRDefault="00955C96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58" w:history="1">
            <w:r w:rsidRPr="00822457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</w:rPr>
              <w:tab/>
            </w:r>
            <w:r w:rsidRPr="00822457">
              <w:rPr>
                <w:rStyle w:val="Hyperlink"/>
                <w:noProof/>
              </w:rPr>
              <w:t>Format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_Toc346048058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7E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96" w:rsidRDefault="00955C96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59" w:history="1">
            <w:r w:rsidRPr="00822457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822457">
              <w:rPr>
                <w:rStyle w:val="Hyperlink"/>
                <w:noProof/>
              </w:rPr>
              <w:t>Rozwój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_Toc346048059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7E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C96" w:rsidRDefault="00955C96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60" w:history="1">
            <w:r w:rsidRPr="00822457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822457">
              <w:rPr>
                <w:rStyle w:val="Hyperlink"/>
                <w:noProof/>
              </w:rPr>
              <w:t>Testy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_Toc346048060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7E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8CB" w:rsidRDefault="004F48CB">
          <w:r>
            <w:rPr>
              <w:b/>
              <w:bCs/>
              <w:noProof/>
            </w:rPr>
            <w:fldChar w:fldCharType="end"/>
          </w:r>
        </w:p>
      </w:sdtContent>
    </w:sdt>
    <w:p w:rsidR="004F48CB" w:rsidRDefault="004F48CB">
      <w:r>
        <w:br w:type="page"/>
      </w:r>
    </w:p>
    <w:p w:rsidR="004F48CB" w:rsidRDefault="004F48CB" w:rsidP="004F48CB">
      <w:pPr>
        <w:pStyle w:val="Heading1"/>
        <w:numPr>
          <w:ilvl w:val="0"/>
          <w:numId w:val="2"/>
        </w:numPr>
      </w:pPr>
      <w:bookmarkStart w:id="0" w:name="_Toc346048041"/>
      <w:r>
        <w:lastRenderedPageBreak/>
        <w:t>Cel</w:t>
      </w:r>
      <w:r w:rsidR="0078640D">
        <w:t xml:space="preserve"> i kontekst </w:t>
      </w:r>
      <w:r>
        <w:t>projektu</w:t>
      </w:r>
      <w:bookmarkEnd w:id="0"/>
    </w:p>
    <w:p w:rsidR="004F48CB" w:rsidRDefault="00CC2101" w:rsidP="004F48CB">
      <w:pPr>
        <w:pStyle w:val="Heading2"/>
        <w:numPr>
          <w:ilvl w:val="1"/>
          <w:numId w:val="2"/>
        </w:numPr>
      </w:pPr>
      <w:bookmarkStart w:id="1" w:name="_Toc346048042"/>
      <w:r>
        <w:t>Cel projektu</w:t>
      </w:r>
      <w:bookmarkEnd w:id="1"/>
    </w:p>
    <w:p w:rsidR="00B05081" w:rsidRDefault="00B05081" w:rsidP="00B05081">
      <w:r>
        <w:t xml:space="preserve">Celem projektu jest stworzenie aplikacji służącej do wizualizacji </w:t>
      </w:r>
      <w:r w:rsidR="006152C1">
        <w:t xml:space="preserve">i analizy </w:t>
      </w:r>
      <w:r>
        <w:t xml:space="preserve">stanów emocjonalnych </w:t>
      </w:r>
      <w:r w:rsidR="006152C1">
        <w:t>osób do badań naukowych oraz medycznych</w:t>
      </w:r>
      <w:r>
        <w:t>.</w:t>
      </w:r>
    </w:p>
    <w:p w:rsidR="00B05081" w:rsidRPr="00B05081" w:rsidRDefault="00B05081" w:rsidP="00B05081">
      <w:r>
        <w:t>[I analizy!]</w:t>
      </w:r>
    </w:p>
    <w:p w:rsidR="00CC2101" w:rsidRDefault="00CC2101" w:rsidP="00CC2101">
      <w:pPr>
        <w:pStyle w:val="Heading2"/>
        <w:numPr>
          <w:ilvl w:val="1"/>
          <w:numId w:val="2"/>
        </w:numPr>
      </w:pPr>
      <w:bookmarkStart w:id="2" w:name="_Toc346048043"/>
      <w:r>
        <w:t>Kontekst projektu</w:t>
      </w:r>
      <w:bookmarkEnd w:id="2"/>
    </w:p>
    <w:p w:rsidR="006152C1" w:rsidRPr="006152C1" w:rsidRDefault="00CC2101" w:rsidP="006152C1">
      <w:pPr>
        <w:pStyle w:val="Heading3"/>
        <w:numPr>
          <w:ilvl w:val="2"/>
          <w:numId w:val="2"/>
        </w:numPr>
      </w:pPr>
      <w:bookmarkStart w:id="3" w:name="_Toc346048044"/>
      <w:r>
        <w:t>Skala PAD</w:t>
      </w:r>
      <w:bookmarkEnd w:id="3"/>
    </w:p>
    <w:p w:rsidR="006152C1" w:rsidRPr="004902F3" w:rsidRDefault="006152C1" w:rsidP="00B05081">
      <w:r>
        <w:t xml:space="preserve">Opis matematycznego modelu PAD do określania stanów emocjonalnych osób badanych został zaproponowany w 1977 roku przez Alberta Mehrabiego oraz James’a A. Russela i wspólnie przez nich rozwijany. </w:t>
      </w:r>
    </w:p>
    <w:p w:rsidR="00B05081" w:rsidRPr="004902F3" w:rsidRDefault="006152C1" w:rsidP="00B05081">
      <w:r w:rsidRPr="004902F3">
        <w:t>Model podaje stan emocjonalny przy pomocy trzech metryk:</w:t>
      </w:r>
    </w:p>
    <w:p w:rsidR="004902F3" w:rsidRDefault="00975243" w:rsidP="006152C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P: </w:t>
      </w:r>
      <w:r w:rsidR="006152C1" w:rsidRPr="004902F3">
        <w:t>Positiv</w:t>
      </w:r>
      <w:r w:rsidR="00EE74CF">
        <w:t>e</w:t>
      </w:r>
      <w:r w:rsidR="006152C1" w:rsidRPr="004902F3">
        <w:t>ness</w:t>
      </w:r>
      <w:r w:rsidR="00EE74CF">
        <w:t xml:space="preserve"> (ew. </w:t>
      </w:r>
      <w:r w:rsidR="004902F3">
        <w:t>P</w:t>
      </w:r>
      <w:r w:rsidR="004902F3" w:rsidRPr="004902F3">
        <w:t>leasure</w:t>
      </w:r>
      <w:r w:rsidR="00EE74CF">
        <w:t>)</w:t>
      </w:r>
      <w:r w:rsidR="006152C1" w:rsidRPr="004902F3">
        <w:t xml:space="preserve"> </w:t>
      </w:r>
      <w:r w:rsidR="004902F3" w:rsidRPr="004902F3">
        <w:t>–</w:t>
      </w:r>
      <w:r w:rsidR="006152C1" w:rsidRPr="004902F3">
        <w:t xml:space="preserve"> </w:t>
      </w:r>
      <w:r w:rsidR="004902F3">
        <w:t xml:space="preserve">wymiar </w:t>
      </w:r>
      <w:r w:rsidR="004902F3" w:rsidRPr="004902F3">
        <w:t>przyje</w:t>
      </w:r>
      <w:r w:rsidR="004902F3">
        <w:t xml:space="preserve">mności odczuwanej </w:t>
      </w:r>
      <w:r w:rsidR="004902F3" w:rsidRPr="004902F3">
        <w:t xml:space="preserve">przez osobę badaną </w:t>
      </w:r>
      <w:r w:rsidR="004902F3">
        <w:t>wyrażony</w:t>
      </w:r>
      <w:r w:rsidR="004902F3" w:rsidRPr="004902F3">
        <w:t xml:space="preserve"> w skali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EE74CF">
        <w:rPr>
          <w:rFonts w:eastAsiaTheme="minorEastAsia"/>
        </w:rPr>
        <w:t>,</w:t>
      </w:r>
      <w:r w:rsidR="004902F3" w:rsidRPr="004902F3">
        <w:rPr>
          <w:rFonts w:eastAsiaTheme="minorEastAsia"/>
        </w:rPr>
        <w:t xml:space="preserve"> gdzie </w:t>
      </w:r>
      <m:oMath>
        <m:r>
          <w:rPr>
            <w:rFonts w:ascii="Cambria Math" w:eastAsiaTheme="minorEastAsia" w:hAnsi="Cambria Math"/>
          </w:rPr>
          <m:t>-1</m:t>
        </m:r>
      </m:oMath>
      <w:r w:rsidR="004902F3">
        <w:rPr>
          <w:rFonts w:eastAsiaTheme="minorEastAsia"/>
        </w:rPr>
        <w:t xml:space="preserve"> oznacza odczuwanie wysokiej nieprzyjemności, przykrości, </w:t>
      </w:r>
      <m:oMath>
        <m:r>
          <w:rPr>
            <w:rFonts w:ascii="Cambria Math" w:eastAsiaTheme="minorEastAsia" w:hAnsi="Cambria Math"/>
          </w:rPr>
          <m:t>0</m:t>
        </m:r>
      </m:oMath>
      <w:r w:rsidR="004902F3">
        <w:rPr>
          <w:rFonts w:eastAsiaTheme="minorEastAsia"/>
        </w:rPr>
        <w:t xml:space="preserve"> jest wa</w:t>
      </w:r>
      <w:r w:rsidR="00EE74CF">
        <w:rPr>
          <w:rFonts w:eastAsiaTheme="minorEastAsia"/>
        </w:rPr>
        <w:t xml:space="preserve">rtością neutralną, natomiast </w:t>
      </w:r>
      <m:oMath>
        <m:r>
          <w:rPr>
            <w:rFonts w:ascii="Cambria Math" w:eastAsiaTheme="minorEastAsia" w:hAnsi="Cambria Math"/>
          </w:rPr>
          <m:t>1</m:t>
        </m:r>
      </m:oMath>
      <w:r w:rsidR="00EE74CF">
        <w:rPr>
          <w:rFonts w:eastAsiaTheme="minorEastAsia"/>
        </w:rPr>
        <w:t xml:space="preserve"> </w:t>
      </w:r>
      <w:r w:rsidR="004902F3">
        <w:rPr>
          <w:rFonts w:eastAsiaTheme="minorEastAsia"/>
        </w:rPr>
        <w:t>oznacza wysokie zadowolenie osoby badanej.</w:t>
      </w:r>
    </w:p>
    <w:p w:rsidR="00EE74CF" w:rsidRPr="004902F3" w:rsidRDefault="00EE74CF" w:rsidP="00EE74CF">
      <w:pPr>
        <w:pStyle w:val="ListParagraph"/>
        <w:rPr>
          <w:rFonts w:eastAsiaTheme="minorEastAsia"/>
        </w:rPr>
      </w:pPr>
    </w:p>
    <w:p w:rsidR="006152C1" w:rsidRPr="004902F3" w:rsidRDefault="00975243" w:rsidP="006152C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A: </w:t>
      </w:r>
      <w:r w:rsidR="006152C1" w:rsidRPr="004902F3">
        <w:t xml:space="preserve">Arousal – pobudzenie osoby </w:t>
      </w:r>
      <w:r w:rsidR="004902F3" w:rsidRPr="004902F3">
        <w:t>badane</w:t>
      </w:r>
      <w:r w:rsidR="004902F3">
        <w:t>j wyrażone</w:t>
      </w:r>
      <w:r w:rsidR="004902F3" w:rsidRPr="004902F3">
        <w:t xml:space="preserve"> </w:t>
      </w:r>
      <w:r w:rsidR="006152C1" w:rsidRPr="004902F3">
        <w:t xml:space="preserve">w skali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EE74CF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-1</m:t>
        </m:r>
      </m:oMath>
      <w:r w:rsidR="004902F3">
        <w:rPr>
          <w:rFonts w:eastAsiaTheme="minorEastAsia"/>
        </w:rPr>
        <w:t xml:space="preserve"> oznacza całkowity brak pobudzenia</w:t>
      </w:r>
      <w:r w:rsidR="00EE74C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</m:t>
        </m:r>
      </m:oMath>
      <w:r w:rsidR="00EE74CF">
        <w:rPr>
          <w:rFonts w:eastAsiaTheme="minorEastAsia"/>
        </w:rPr>
        <w:t xml:space="preserve"> </w:t>
      </w:r>
      <w:r w:rsidR="004902F3">
        <w:rPr>
          <w:rFonts w:eastAsiaTheme="minorEastAsia"/>
        </w:rPr>
        <w:t>jest war</w:t>
      </w:r>
      <w:r w:rsidR="00EE74CF">
        <w:rPr>
          <w:rFonts w:eastAsiaTheme="minorEastAsia"/>
        </w:rPr>
        <w:t xml:space="preserve">tością neutralną, natomiast </w:t>
      </w:r>
      <m:oMath>
        <m:r>
          <w:rPr>
            <w:rFonts w:ascii="Cambria Math" w:eastAsiaTheme="minorEastAsia" w:hAnsi="Cambria Math"/>
          </w:rPr>
          <m:t>1</m:t>
        </m:r>
      </m:oMath>
      <w:r w:rsidR="00EE74CF">
        <w:rPr>
          <w:rFonts w:eastAsiaTheme="minorEastAsia"/>
        </w:rPr>
        <w:t>,</w:t>
      </w:r>
      <w:r w:rsidR="004902F3">
        <w:rPr>
          <w:rFonts w:eastAsiaTheme="minorEastAsia"/>
        </w:rPr>
        <w:t xml:space="preserve"> wysokie pobudzenie osoby badanej.</w:t>
      </w:r>
    </w:p>
    <w:p w:rsidR="00EE74CF" w:rsidRDefault="00EE74CF" w:rsidP="00EE74CF">
      <w:pPr>
        <w:pStyle w:val="ListParagraph"/>
      </w:pPr>
    </w:p>
    <w:p w:rsidR="00975243" w:rsidRDefault="00975243" w:rsidP="00975243">
      <w:pPr>
        <w:pStyle w:val="ListParagraph"/>
        <w:numPr>
          <w:ilvl w:val="0"/>
          <w:numId w:val="7"/>
        </w:numPr>
      </w:pPr>
      <w:r>
        <w:t xml:space="preserve">D: </w:t>
      </w:r>
      <w:r w:rsidR="006152C1" w:rsidRPr="004902F3">
        <w:t>Dominance</w:t>
      </w:r>
      <w:r w:rsidR="004902F3" w:rsidRPr="004902F3">
        <w:t xml:space="preserve"> – dominacja osoby badanej wyrażona w skali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EE74CF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-1</m:t>
        </m:r>
      </m:oMath>
      <w:r w:rsidR="00EE74CF">
        <w:rPr>
          <w:rFonts w:eastAsiaTheme="minorEastAsia"/>
        </w:rPr>
        <w:t xml:space="preserve"> oznacza wysokie wycofanie</w:t>
      </w:r>
      <w:r>
        <w:rPr>
          <w:rFonts w:eastAsiaTheme="minorEastAsia"/>
        </w:rPr>
        <w:t xml:space="preserve"> (ucieczkę)</w:t>
      </w:r>
      <w:r w:rsidR="00EE74C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</m:t>
        </m:r>
      </m:oMath>
      <w:r w:rsidR="004902F3">
        <w:rPr>
          <w:rFonts w:eastAsiaTheme="minorEastAsia"/>
        </w:rPr>
        <w:t xml:space="preserve"> jest wa</w:t>
      </w:r>
      <w:r w:rsidR="00EE74CF">
        <w:rPr>
          <w:rFonts w:eastAsiaTheme="minorEastAsia"/>
        </w:rPr>
        <w:t xml:space="preserve">rtością neutralną, natomiast </w:t>
      </w:r>
      <m:oMath>
        <m:r>
          <w:rPr>
            <w:rFonts w:ascii="Cambria Math" w:eastAsiaTheme="minorEastAsia" w:hAnsi="Cambria Math"/>
          </w:rPr>
          <m:t>1</m:t>
        </m:r>
      </m:oMath>
      <w:r w:rsidR="004902F3">
        <w:rPr>
          <w:rFonts w:eastAsiaTheme="minorEastAsia"/>
        </w:rPr>
        <w:t xml:space="preserve"> oznacza wysoki stopień dominacji i pewności siebie</w:t>
      </w:r>
      <w:r>
        <w:rPr>
          <w:rFonts w:eastAsiaTheme="minorEastAsia"/>
        </w:rPr>
        <w:t xml:space="preserve"> (walki)</w:t>
      </w:r>
      <w:r w:rsidR="004902F3">
        <w:rPr>
          <w:rFonts w:eastAsiaTheme="minorEastAsia"/>
        </w:rPr>
        <w:t>.</w:t>
      </w:r>
    </w:p>
    <w:p w:rsidR="00975243" w:rsidRDefault="00975243" w:rsidP="00975243">
      <w:r>
        <w:t xml:space="preserve">Algorytmy rozpoznające stan emocjonalny mogą zbierać dane z ograniczoną pewnością co do trafności wyniku, dlatego też każdej z powyższych metryk towarzyszy współczynnik pewności wyrażony w </w:t>
      </w:r>
      <w:r w:rsidRPr="004902F3">
        <w:t xml:space="preserve">skali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;1</m:t>
            </m:r>
          </m:e>
        </m:d>
      </m:oMath>
      <w:r>
        <w:t xml:space="preserve">, gdzie </w:t>
      </w:r>
      <m:oMath>
        <m:r>
          <w:rPr>
            <w:rFonts w:ascii="Cambria Math" w:hAnsi="Cambria Math"/>
          </w:rPr>
          <m:t>0</m:t>
        </m:r>
      </m:oMath>
      <w:r>
        <w:t xml:space="preserve"> oznacza </w:t>
      </w:r>
      <w:r w:rsidR="00363A67">
        <w:t xml:space="preserve">zerową, natomiast </w:t>
      </w:r>
      <m:oMath>
        <m:r>
          <w:rPr>
            <w:rFonts w:ascii="Cambria Math" w:hAnsi="Cambria Math"/>
          </w:rPr>
          <m:t>1</m:t>
        </m:r>
      </m:oMath>
      <w:r w:rsidR="00363A67">
        <w:t xml:space="preserve"> całkowitą pewność dot. trafności pomiaru.</w:t>
      </w:r>
      <w:r>
        <w:t xml:space="preserve"> </w:t>
      </w:r>
    </w:p>
    <w:p w:rsidR="00CC2101" w:rsidRDefault="00CC2101" w:rsidP="00975243">
      <w:pPr>
        <w:pStyle w:val="Heading3"/>
      </w:pPr>
      <w:bookmarkStart w:id="4" w:name="_Toc346048045"/>
      <w:r>
        <w:t>Wizualizacja</w:t>
      </w:r>
      <w:bookmarkEnd w:id="4"/>
      <w:r w:rsidR="00EE74CF">
        <w:t xml:space="preserve"> stanów emocjonalnych</w:t>
      </w:r>
    </w:p>
    <w:p w:rsidR="00EE74CF" w:rsidRDefault="00EE74CF" w:rsidP="00EE74CF">
      <w:pPr>
        <w:pStyle w:val="Heading4"/>
        <w:numPr>
          <w:ilvl w:val="3"/>
          <w:numId w:val="2"/>
        </w:numPr>
      </w:pPr>
      <w:r>
        <w:t>Potrzeba wizualizacji</w:t>
      </w:r>
    </w:p>
    <w:p w:rsidR="00EE74CF" w:rsidRDefault="00EE74CF" w:rsidP="00EE74CF">
      <w:r>
        <w:t>Stany emocjonalne reprezentowane przy pomocy modelu PAD są czytelne i łatwe do przetwarzania przez programy komputerowe, jednak dla człowieka, w szczególności słabo obe</w:t>
      </w:r>
      <w:r w:rsidR="00975243">
        <w:t>znanego z pracą na komputerze, wizualizacja punktu w przestrzeni PAD może być nieczytelna.</w:t>
      </w:r>
    </w:p>
    <w:p w:rsidR="00975243" w:rsidRPr="00EE74CF" w:rsidRDefault="00975243" w:rsidP="00EE74CF">
      <w:r>
        <w:t>Na potrzeby wizualizatora należy więc określić szereg metod ułatwiających użytkownikowi aplikacji zrozumienie i analizę zebranych podczas eksperymentu danych.</w:t>
      </w:r>
    </w:p>
    <w:p w:rsidR="00EE74CF" w:rsidRDefault="00EE74CF" w:rsidP="00EE74CF">
      <w:pPr>
        <w:pStyle w:val="Heading4"/>
        <w:numPr>
          <w:ilvl w:val="3"/>
          <w:numId w:val="2"/>
        </w:numPr>
      </w:pPr>
      <w:r>
        <w:lastRenderedPageBreak/>
        <w:t>Etykietowanie</w:t>
      </w:r>
    </w:p>
    <w:p w:rsidR="00EE74CF" w:rsidRDefault="00EE74CF" w:rsidP="00EE74CF">
      <w:r>
        <w:t>Popularnym sposobem wizualizacji jest użycie słownych etykiet stanów emocjonalnych. Efekt jest osiągany przez przypisanie poszczególnym zakresom wartości skali PAD konkretnych etykiet i wyświetlanie ich dla kolejnych danych napływających do aplikacji.</w:t>
      </w:r>
    </w:p>
    <w:p w:rsidR="00975243" w:rsidRDefault="00975243" w:rsidP="00975243">
      <w:pPr>
        <w:pStyle w:val="Heading4"/>
        <w:numPr>
          <w:ilvl w:val="3"/>
          <w:numId w:val="2"/>
        </w:numPr>
      </w:pPr>
      <w:r>
        <w:t>Wykresy</w:t>
      </w:r>
    </w:p>
    <w:p w:rsidR="00975243" w:rsidRDefault="00975243" w:rsidP="00EE74CF">
      <w:r>
        <w:t>Wykorzystanie etykiet znacząco poprawia czytelność danych, jednak stanowi metodę o wysokiej abstrakcji i oderwaniu od zebranych danych. Na podstawie samych etykiet trudniej jest śledzić zmieniające się podczas eksperymentu wartości poszczególnych metryk P, A oraz D.</w:t>
      </w:r>
    </w:p>
    <w:p w:rsidR="00975243" w:rsidRDefault="00975243" w:rsidP="00EE74CF">
      <w:r>
        <w:t>Do analizy dynamiki zmian wartości metryk oraz dla ułatwienia analizy zapisu eksperymentu naturalną opcją jest wizualizacja wartości poszczególnych metryk na wykresach przedstawiających wartości zebranych danych w kolejnych punktach czasu.</w:t>
      </w:r>
    </w:p>
    <w:p w:rsidR="00EE74CF" w:rsidRDefault="00EE74CF" w:rsidP="00EE74CF">
      <w:pPr>
        <w:pStyle w:val="Heading4"/>
        <w:numPr>
          <w:ilvl w:val="3"/>
          <w:numId w:val="2"/>
        </w:numPr>
      </w:pPr>
      <w:r>
        <w:t>Kolory</w:t>
      </w:r>
    </w:p>
    <w:p w:rsidR="00EE74CF" w:rsidRDefault="00EE74CF" w:rsidP="00EE74CF">
      <w:r>
        <w:t>Wykorzystanie kolorów przy wizualizacji stanów emocjonalnych wpływa pozytywnie na czytelność danych. Wykorzystać można np. kolory zielony i czerwony, popularnie kojarzone z dobrymi i złymi emocjami, szarości do pokazywania stanów neutralnych, natomiast manipulacja jaskrawością koloru (np. od zielonego, przez bladozielony do białego) pozwala na oddanie pewności pomiaru.</w:t>
      </w:r>
    </w:p>
    <w:p w:rsidR="00975243" w:rsidRPr="00975243" w:rsidRDefault="00975243" w:rsidP="00975243"/>
    <w:p w:rsidR="00955C96" w:rsidRDefault="00955C96">
      <w:r>
        <w:br w:type="page"/>
      </w:r>
    </w:p>
    <w:p w:rsidR="00CC2101" w:rsidRDefault="00CC2101" w:rsidP="00CC2101">
      <w:pPr>
        <w:pStyle w:val="Heading1"/>
        <w:numPr>
          <w:ilvl w:val="0"/>
          <w:numId w:val="2"/>
        </w:numPr>
      </w:pPr>
      <w:bookmarkStart w:id="5" w:name="_Toc346048046"/>
      <w:r w:rsidRPr="001C7CDB">
        <w:lastRenderedPageBreak/>
        <w:t>Projekt</w:t>
      </w:r>
      <w:r>
        <w:t xml:space="preserve"> systemu</w:t>
      </w:r>
      <w:bookmarkEnd w:id="5"/>
    </w:p>
    <w:p w:rsidR="00955C96" w:rsidRDefault="00CC2101" w:rsidP="00955C96">
      <w:pPr>
        <w:pStyle w:val="Heading2"/>
        <w:numPr>
          <w:ilvl w:val="1"/>
          <w:numId w:val="2"/>
        </w:numPr>
      </w:pPr>
      <w:bookmarkStart w:id="6" w:name="_Toc346048047"/>
      <w:r>
        <w:t>Źródła wymagań</w:t>
      </w:r>
      <w:bookmarkEnd w:id="6"/>
    </w:p>
    <w:p w:rsidR="00D857EF" w:rsidRDefault="00955C96" w:rsidP="00955C96">
      <w:r w:rsidRPr="00955C96">
        <w:t>Podstawowym dokumentem</w:t>
      </w:r>
      <w:r>
        <w:t xml:space="preserve"> opisującym założenia </w:t>
      </w:r>
      <w:r w:rsidR="001C7CDB">
        <w:t xml:space="preserve">realizacji </w:t>
      </w:r>
      <w:r w:rsidR="00D857EF">
        <w:t xml:space="preserve">projektu </w:t>
      </w:r>
      <w:r w:rsidR="001C7CDB">
        <w:t xml:space="preserve">jest Raport Techniczny Wizualizatora Stanu Emocjonalnego Dla Eksperymentów Medycznych i </w:t>
      </w:r>
      <w:r w:rsidR="003C1AAF">
        <w:t xml:space="preserve">Badawczych, </w:t>
      </w:r>
      <w:r w:rsidR="001C7CDB">
        <w:t xml:space="preserve">autorstwa dr inż. </w:t>
      </w:r>
      <w:r w:rsidR="00D857EF">
        <w:t xml:space="preserve">Agnieszki Landowskiej. </w:t>
      </w:r>
    </w:p>
    <w:p w:rsidR="00D857EF" w:rsidRDefault="00D857EF" w:rsidP="00955C96">
      <w:r>
        <w:t>Raport stanowi podstawę do specyfikacji wymagań funkcjonalnych jak i pozafunkcjonalnych. Precyzuje także założenia dot. kształtu aplikacji, wybranych metod prezentacji danych oraz interfejsu użytkownika.</w:t>
      </w:r>
    </w:p>
    <w:p w:rsidR="003478EB" w:rsidRPr="003478EB" w:rsidRDefault="00F923E4" w:rsidP="003478EB">
      <w:pPr>
        <w:pStyle w:val="Heading2"/>
        <w:numPr>
          <w:ilvl w:val="1"/>
          <w:numId w:val="2"/>
        </w:numPr>
      </w:pPr>
      <w:r>
        <w:t>Koncepcja techniczna: założenia</w:t>
      </w:r>
    </w:p>
    <w:p w:rsidR="003478EB" w:rsidRDefault="003478EB" w:rsidP="003478EB">
      <w:pPr>
        <w:pStyle w:val="Heading3"/>
        <w:numPr>
          <w:ilvl w:val="2"/>
          <w:numId w:val="2"/>
        </w:numPr>
      </w:pPr>
      <w:r>
        <w:t>Środowisko eksperymentu</w:t>
      </w:r>
    </w:p>
    <w:p w:rsidR="003478EB" w:rsidRDefault="003478EB" w:rsidP="003478EB">
      <w:r>
        <w:t>Osoba badana znajduje się przy stanowisku z komputerem, na którym jest zainstalowana aplikacja zbierająca dane dot. jego aktualnego stanu emocjonalnego.</w:t>
      </w:r>
    </w:p>
    <w:p w:rsidR="003478EB" w:rsidRDefault="003478EB" w:rsidP="003478EB">
      <w:r>
        <w:t xml:space="preserve">Opiekun eksperymentu znajduje się przy stanowisku komputerowym, na którym zainstalowana jest </w:t>
      </w:r>
      <w:r w:rsidR="00493AAC">
        <w:t>aplikacja na bieżąco wizualizująca zebrane dane.</w:t>
      </w:r>
    </w:p>
    <w:p w:rsidR="00493AAC" w:rsidRPr="003478EB" w:rsidRDefault="00493AAC" w:rsidP="003478EB">
      <w:r>
        <w:t>Należy także zapewnić możliwość analizy danych zebranych podczas eksperymentu. [@TODO]</w:t>
      </w:r>
    </w:p>
    <w:p w:rsidR="003478EB" w:rsidRDefault="003478EB" w:rsidP="003478EB">
      <w:pPr>
        <w:pStyle w:val="Heading3"/>
        <w:numPr>
          <w:ilvl w:val="2"/>
          <w:numId w:val="2"/>
        </w:numPr>
      </w:pPr>
      <w:r>
        <w:t>Moduły systemu</w:t>
      </w:r>
    </w:p>
    <w:p w:rsidR="003478EB" w:rsidRDefault="003478EB" w:rsidP="003478EB">
      <w:r>
        <w:t>System użyty do zbierania oraz wizualizacji danych musi składać się z trzech części:</w:t>
      </w:r>
    </w:p>
    <w:p w:rsidR="003478EB" w:rsidRDefault="003478EB" w:rsidP="003478EB">
      <w:pPr>
        <w:pStyle w:val="ListParagraph"/>
        <w:numPr>
          <w:ilvl w:val="0"/>
          <w:numId w:val="8"/>
        </w:numPr>
      </w:pPr>
      <w:r>
        <w:t>Aplikacja kliencka – zbiera informacje odnośnie stanów emocjonalnych osoby badanej i reprezentuje zebrane dane w modelu PAD. Wszystkie zebrane informacje wysyła do serwera</w:t>
      </w:r>
    </w:p>
    <w:p w:rsidR="003478EB" w:rsidRDefault="003478EB" w:rsidP="003478EB">
      <w:pPr>
        <w:pStyle w:val="ListParagraph"/>
        <w:numPr>
          <w:ilvl w:val="0"/>
          <w:numId w:val="8"/>
        </w:numPr>
      </w:pPr>
      <w:r>
        <w:t xml:space="preserve">Serwer – zapewnia komunikację </w:t>
      </w:r>
      <w:r w:rsidR="00493AAC">
        <w:t>pomiędzy aplikacją kliencką i</w:t>
      </w:r>
      <w:r>
        <w:t xml:space="preserve"> </w:t>
      </w:r>
      <w:r w:rsidR="00493AAC">
        <w:t>wizualizatorem. Stanowi też warstwę persystencji danych – zapisuje wszystkie informacje o eksperymencie w celu ich odtworzenia dla późniejszych analiz.</w:t>
      </w:r>
    </w:p>
    <w:p w:rsidR="00493AAC" w:rsidRDefault="00493AAC" w:rsidP="003478EB">
      <w:pPr>
        <w:pStyle w:val="ListParagraph"/>
        <w:numPr>
          <w:ilvl w:val="0"/>
          <w:numId w:val="8"/>
        </w:numPr>
      </w:pPr>
      <w:r>
        <w:t>Wizualizator – wizualizuje dane zbierane podczas eksperymentu.</w:t>
      </w:r>
    </w:p>
    <w:p w:rsidR="00493AAC" w:rsidRDefault="00493AAC" w:rsidP="00493AAC">
      <w:r>
        <w:t>Narzędzia zbierające informacje o stanie emocjonalnych są wytwarzane niezależnie i ich wytworzenie nie jest celem tego projektu. Należy jednak sprecyzować, w jaki sposób i w jakim formacie mają one dostarczać dane do serwerem.</w:t>
      </w:r>
    </w:p>
    <w:p w:rsidR="003478EB" w:rsidRDefault="003478EB" w:rsidP="003478EB">
      <w:pPr>
        <w:pStyle w:val="Heading3"/>
        <w:numPr>
          <w:ilvl w:val="2"/>
          <w:numId w:val="2"/>
        </w:numPr>
      </w:pPr>
      <w:r>
        <w:t>Technologie</w:t>
      </w:r>
    </w:p>
    <w:p w:rsidR="00D857EF" w:rsidRDefault="00493AAC" w:rsidP="00493AAC">
      <w:r>
        <w:t>Aplikacja kliencka jest wytworzona w technologii Java. Aby ograniczyć ew. problemy z brakiem kompatybilności modułów oraz ułatwić integrację systemu, zarówno serwer jak i wizualizator powinny być wykonane w tej samej technologii.</w:t>
      </w:r>
    </w:p>
    <w:p w:rsidR="00D857EF" w:rsidRDefault="00D857EF" w:rsidP="00D857EF">
      <w:pPr>
        <w:pStyle w:val="Heading3"/>
        <w:numPr>
          <w:ilvl w:val="2"/>
          <w:numId w:val="2"/>
        </w:numPr>
      </w:pPr>
      <w:r>
        <w:t>Inne</w:t>
      </w:r>
    </w:p>
    <w:p w:rsidR="00D857EF" w:rsidRPr="00D857EF" w:rsidRDefault="00D857EF" w:rsidP="00D857EF">
      <w:pPr>
        <w:pStyle w:val="ListParagraph"/>
      </w:pPr>
    </w:p>
    <w:p w:rsidR="003478EB" w:rsidRPr="003478EB" w:rsidRDefault="00493AAC" w:rsidP="00D857EF">
      <w:r>
        <w:t xml:space="preserve"> </w:t>
      </w:r>
    </w:p>
    <w:p w:rsidR="00CC2101" w:rsidRDefault="00CC2101" w:rsidP="00CC2101">
      <w:pPr>
        <w:pStyle w:val="Heading2"/>
        <w:numPr>
          <w:ilvl w:val="1"/>
          <w:numId w:val="2"/>
        </w:numPr>
      </w:pPr>
      <w:bookmarkStart w:id="7" w:name="_Toc346048048"/>
      <w:r w:rsidRPr="001C7CDB">
        <w:lastRenderedPageBreak/>
        <w:t>Specyfikacja Wymagań Systemowych</w:t>
      </w:r>
      <w:bookmarkEnd w:id="7"/>
    </w:p>
    <w:p w:rsidR="00F923E4" w:rsidRDefault="00F923E4" w:rsidP="00F923E4">
      <w:pPr>
        <w:pStyle w:val="Heading3"/>
        <w:numPr>
          <w:ilvl w:val="2"/>
          <w:numId w:val="2"/>
        </w:numPr>
      </w:pPr>
      <w:r>
        <w:t>Wymagania funkcjonalne</w:t>
      </w:r>
    </w:p>
    <w:p w:rsidR="00F923E4" w:rsidRDefault="00F923E4" w:rsidP="00F923E4">
      <w:pPr>
        <w:pStyle w:val="Heading3"/>
        <w:numPr>
          <w:ilvl w:val="2"/>
          <w:numId w:val="2"/>
        </w:numPr>
      </w:pPr>
    </w:p>
    <w:p w:rsidR="00F923E4" w:rsidRDefault="00F923E4" w:rsidP="00F923E4">
      <w:pPr>
        <w:pStyle w:val="Heading3"/>
        <w:numPr>
          <w:ilvl w:val="2"/>
          <w:numId w:val="2"/>
        </w:numPr>
      </w:pPr>
    </w:p>
    <w:p w:rsidR="00F923E4" w:rsidRDefault="00F923E4" w:rsidP="00F923E4">
      <w:pPr>
        <w:pStyle w:val="Heading3"/>
        <w:numPr>
          <w:ilvl w:val="2"/>
          <w:numId w:val="2"/>
        </w:numPr>
      </w:pPr>
    </w:p>
    <w:p w:rsidR="00F923E4" w:rsidRDefault="00F923E4" w:rsidP="00F923E4">
      <w:pPr>
        <w:pStyle w:val="Heading3"/>
        <w:numPr>
          <w:ilvl w:val="2"/>
          <w:numId w:val="2"/>
        </w:numPr>
      </w:pPr>
    </w:p>
    <w:p w:rsidR="00F923E4" w:rsidRDefault="00F923E4" w:rsidP="00F923E4">
      <w:pPr>
        <w:pStyle w:val="Heading3"/>
        <w:numPr>
          <w:ilvl w:val="2"/>
          <w:numId w:val="2"/>
        </w:numPr>
      </w:pPr>
      <w:r>
        <w:t>Wymagania poza funkcjonalne</w:t>
      </w:r>
    </w:p>
    <w:p w:rsidR="00F923E4" w:rsidRPr="00F923E4" w:rsidRDefault="00F923E4" w:rsidP="00F923E4">
      <w:pPr>
        <w:pStyle w:val="Heading3"/>
      </w:pPr>
      <w:bookmarkStart w:id="8" w:name="_GoBack"/>
      <w:bookmarkEnd w:id="8"/>
    </w:p>
    <w:p w:rsidR="00D857EF" w:rsidRPr="00D857EF" w:rsidRDefault="00493AAC" w:rsidP="00D857EF">
      <w:pPr>
        <w:pStyle w:val="Heading2"/>
        <w:numPr>
          <w:ilvl w:val="1"/>
          <w:numId w:val="2"/>
        </w:numPr>
      </w:pPr>
      <w:bookmarkStart w:id="9" w:name="_Toc346048049"/>
      <w:r>
        <w:t>Koncepcja techniczna</w:t>
      </w:r>
    </w:p>
    <w:p w:rsidR="00493AAC" w:rsidRDefault="00493AAC" w:rsidP="00493AAC">
      <w:pPr>
        <w:pStyle w:val="Heading3"/>
        <w:numPr>
          <w:ilvl w:val="2"/>
          <w:numId w:val="2"/>
        </w:numPr>
      </w:pPr>
      <w:r>
        <w:t>Komunikacja</w:t>
      </w:r>
    </w:p>
    <w:p w:rsidR="00493AAC" w:rsidRDefault="00493AAC" w:rsidP="00D857EF">
      <w:r>
        <w:t xml:space="preserve">Aby </w:t>
      </w:r>
      <w:r w:rsidR="00D857EF">
        <w:t>spełnić wymagania wydajnościowe dot. opóźnień w transmisji danych, wszelka k</w:t>
      </w:r>
      <w:r>
        <w:t xml:space="preserve">omunikacja z serwerem powinna odbywać </w:t>
      </w:r>
      <w:r w:rsidR="00D857EF">
        <w:t>się w sposób połączeniowy (przy pomocy protokołu TCP) i być zaimplementowana na poziomie gniazd (socketów).</w:t>
      </w:r>
    </w:p>
    <w:p w:rsidR="00D857EF" w:rsidRDefault="00D857EF" w:rsidP="00D857EF">
      <w:pPr>
        <w:pStyle w:val="Heading3"/>
        <w:numPr>
          <w:ilvl w:val="2"/>
          <w:numId w:val="2"/>
        </w:numPr>
      </w:pPr>
      <w:r>
        <w:t>Wizualizacja</w:t>
      </w:r>
    </w:p>
    <w:p w:rsidR="00D857EF" w:rsidRPr="00D857EF" w:rsidRDefault="00D857EF" w:rsidP="00D857EF">
      <w:pPr>
        <w:pStyle w:val="ListParagraph"/>
        <w:numPr>
          <w:ilvl w:val="2"/>
          <w:numId w:val="2"/>
        </w:numPr>
      </w:pPr>
    </w:p>
    <w:p w:rsidR="00CC2101" w:rsidRPr="001C7CDB" w:rsidRDefault="00CC2101" w:rsidP="00CC2101">
      <w:pPr>
        <w:pStyle w:val="Heading2"/>
        <w:numPr>
          <w:ilvl w:val="1"/>
          <w:numId w:val="2"/>
        </w:numPr>
      </w:pPr>
      <w:r w:rsidRPr="001C7CDB">
        <w:t>Podział na podsystemy</w:t>
      </w:r>
      <w:bookmarkEnd w:id="9"/>
    </w:p>
    <w:p w:rsidR="00CC2101" w:rsidRPr="001C7CDB" w:rsidRDefault="00CC2101" w:rsidP="00CC2101">
      <w:pPr>
        <w:pStyle w:val="Heading2"/>
        <w:numPr>
          <w:ilvl w:val="1"/>
          <w:numId w:val="2"/>
        </w:numPr>
      </w:pPr>
      <w:bookmarkStart w:id="10" w:name="_Toc346048050"/>
      <w:r w:rsidRPr="001C7CDB">
        <w:t>Projekt bazy danych</w:t>
      </w:r>
      <w:bookmarkEnd w:id="10"/>
    </w:p>
    <w:p w:rsidR="00CC2101" w:rsidRPr="001C7CDB" w:rsidRDefault="00CC2101" w:rsidP="00CC2101">
      <w:pPr>
        <w:pStyle w:val="Heading2"/>
        <w:numPr>
          <w:ilvl w:val="1"/>
          <w:numId w:val="2"/>
        </w:numPr>
      </w:pPr>
      <w:bookmarkStart w:id="11" w:name="_Toc346048051"/>
      <w:r w:rsidRPr="001C7CDB">
        <w:t>Projekt interfejsów</w:t>
      </w:r>
      <w:bookmarkEnd w:id="11"/>
    </w:p>
    <w:p w:rsidR="00955C96" w:rsidRPr="001C7CDB" w:rsidRDefault="00955C96">
      <w:r w:rsidRPr="001C7CDB">
        <w:br w:type="page"/>
      </w:r>
    </w:p>
    <w:p w:rsidR="00955C96" w:rsidRPr="001C7CDB" w:rsidRDefault="00955C96" w:rsidP="00CC2101">
      <w:pPr>
        <w:pStyle w:val="Heading1"/>
        <w:numPr>
          <w:ilvl w:val="0"/>
          <w:numId w:val="2"/>
        </w:numPr>
      </w:pPr>
      <w:bookmarkStart w:id="12" w:name="_Toc346048052"/>
      <w:r w:rsidRPr="001C7CDB">
        <w:lastRenderedPageBreak/>
        <w:t>Podręcznik użytkownika</w:t>
      </w:r>
      <w:bookmarkEnd w:id="12"/>
    </w:p>
    <w:p w:rsidR="00955C96" w:rsidRPr="001C7CDB" w:rsidRDefault="00955C96" w:rsidP="00955C96">
      <w:pPr>
        <w:pStyle w:val="Heading2"/>
        <w:numPr>
          <w:ilvl w:val="1"/>
          <w:numId w:val="2"/>
        </w:numPr>
      </w:pPr>
      <w:bookmarkStart w:id="13" w:name="_Toc346048053"/>
      <w:r w:rsidRPr="001C7CDB">
        <w:t>Serwer</w:t>
      </w:r>
      <w:bookmarkEnd w:id="13"/>
    </w:p>
    <w:p w:rsidR="00955C96" w:rsidRDefault="00955C96" w:rsidP="00955C96">
      <w:pPr>
        <w:pStyle w:val="Heading2"/>
        <w:numPr>
          <w:ilvl w:val="1"/>
          <w:numId w:val="2"/>
        </w:numPr>
      </w:pPr>
      <w:bookmarkStart w:id="14" w:name="_Toc346048054"/>
      <w:r>
        <w:t>Wizualizator</w:t>
      </w:r>
      <w:bookmarkEnd w:id="14"/>
    </w:p>
    <w:p w:rsidR="00955C96" w:rsidRDefault="00955C9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:rsidR="00955C96" w:rsidRDefault="003C1AAF" w:rsidP="00955C96">
      <w:pPr>
        <w:pStyle w:val="Heading1"/>
        <w:numPr>
          <w:ilvl w:val="0"/>
          <w:numId w:val="2"/>
        </w:numPr>
      </w:pPr>
      <w:bookmarkStart w:id="15" w:name="_Toc346048055"/>
      <w:r>
        <w:lastRenderedPageBreak/>
        <w:t>Podręcznik programisty</w:t>
      </w:r>
      <w:bookmarkEnd w:id="15"/>
      <w:r>
        <w:t>: rozwój aplikacji</w:t>
      </w:r>
    </w:p>
    <w:p w:rsidR="00955C96" w:rsidRDefault="00955C96" w:rsidP="00955C96">
      <w:pPr>
        <w:pStyle w:val="Heading2"/>
        <w:numPr>
          <w:ilvl w:val="1"/>
          <w:numId w:val="2"/>
        </w:numPr>
      </w:pPr>
      <w:bookmarkStart w:id="16" w:name="_Toc346048056"/>
      <w:r>
        <w:t>Tworzenie źródła danych dla serwera</w:t>
      </w:r>
      <w:bookmarkEnd w:id="16"/>
    </w:p>
    <w:p w:rsidR="00955C96" w:rsidRDefault="00955C96" w:rsidP="00955C96">
      <w:pPr>
        <w:pStyle w:val="Heading3"/>
        <w:numPr>
          <w:ilvl w:val="2"/>
          <w:numId w:val="2"/>
        </w:numPr>
      </w:pPr>
      <w:bookmarkStart w:id="17" w:name="_Toc346048057"/>
      <w:r>
        <w:t>Komunikacja z serwerem</w:t>
      </w:r>
      <w:bookmarkEnd w:id="17"/>
    </w:p>
    <w:p w:rsidR="00955C96" w:rsidRPr="00955C96" w:rsidRDefault="00955C96" w:rsidP="00955C96">
      <w:pPr>
        <w:pStyle w:val="Heading3"/>
        <w:numPr>
          <w:ilvl w:val="2"/>
          <w:numId w:val="2"/>
        </w:numPr>
      </w:pPr>
      <w:bookmarkStart w:id="18" w:name="_Toc346048058"/>
      <w:r>
        <w:t>Format danych</w:t>
      </w:r>
      <w:bookmarkEnd w:id="18"/>
    </w:p>
    <w:p w:rsidR="00955C96" w:rsidRPr="00955C96" w:rsidRDefault="00955C96" w:rsidP="00955C96">
      <w:pPr>
        <w:pStyle w:val="Heading2"/>
        <w:numPr>
          <w:ilvl w:val="1"/>
          <w:numId w:val="2"/>
        </w:numPr>
      </w:pPr>
      <w:bookmarkStart w:id="19" w:name="_Toc346048059"/>
      <w:r>
        <w:t>Rozwój aplikacji</w:t>
      </w:r>
      <w:bookmarkEnd w:id="19"/>
    </w:p>
    <w:p w:rsidR="00955C96" w:rsidRDefault="00955C96">
      <w:r>
        <w:br w:type="page"/>
      </w:r>
    </w:p>
    <w:p w:rsidR="00CC2101" w:rsidRDefault="00955C96" w:rsidP="00CC2101">
      <w:pPr>
        <w:pStyle w:val="Heading1"/>
        <w:numPr>
          <w:ilvl w:val="0"/>
          <w:numId w:val="2"/>
        </w:numPr>
      </w:pPr>
      <w:bookmarkStart w:id="20" w:name="_Toc346048060"/>
      <w:r>
        <w:lastRenderedPageBreak/>
        <w:t>Testy aplikacji</w:t>
      </w:r>
      <w:bookmarkEnd w:id="20"/>
    </w:p>
    <w:p w:rsidR="004F48CB" w:rsidRDefault="004F48CB">
      <w:r>
        <w:br w:type="page"/>
      </w:r>
    </w:p>
    <w:sdt>
      <w:sdtPr>
        <w:id w:val="131198990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3C1AAF" w:rsidRDefault="003C1AAF">
          <w:pPr>
            <w:pStyle w:val="Heading1"/>
          </w:pPr>
          <w:r>
            <w:t>Bibliografia</w:t>
          </w:r>
        </w:p>
        <w:p w:rsidR="003C1AAF" w:rsidRPr="003C1AAF" w:rsidRDefault="003C1AAF" w:rsidP="003C1AAF"/>
        <w:p w:rsidR="003C1AAF" w:rsidRDefault="003C1AAF" w:rsidP="003C1AAF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dr inż. Agnieszka Ladowska (2012). </w:t>
          </w:r>
          <w:r>
            <w:rPr>
              <w:i/>
              <w:iCs/>
              <w:noProof/>
            </w:rPr>
            <w:t>Raport Techniczny - Wizualizator Stanu Emocjonalnego Dla Eksperymentów Medycznych i Badawczych.</w:t>
          </w:r>
          <w:r>
            <w:rPr>
              <w:noProof/>
            </w:rPr>
            <w:t xml:space="preserve"> </w:t>
          </w:r>
        </w:p>
        <w:p w:rsidR="003C1AAF" w:rsidRDefault="003C1AAF" w:rsidP="003C1AAF">
          <w:r>
            <w:rPr>
              <w:b/>
              <w:bCs/>
            </w:rPr>
            <w:fldChar w:fldCharType="end"/>
          </w:r>
        </w:p>
      </w:sdtContent>
    </w:sdt>
    <w:p w:rsidR="00955C96" w:rsidRPr="00955C96" w:rsidRDefault="00955C96" w:rsidP="003C1AAF">
      <w:pPr>
        <w:pStyle w:val="Heading1"/>
      </w:pPr>
    </w:p>
    <w:sectPr w:rsidR="00955C96" w:rsidRPr="00955C96"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6AF" w:rsidRDefault="00A546AF" w:rsidP="00955C96">
      <w:pPr>
        <w:spacing w:after="0" w:line="240" w:lineRule="auto"/>
      </w:pPr>
      <w:r>
        <w:separator/>
      </w:r>
    </w:p>
  </w:endnote>
  <w:endnote w:type="continuationSeparator" w:id="0">
    <w:p w:rsidR="00A546AF" w:rsidRDefault="00A546AF" w:rsidP="00955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0757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5C96" w:rsidRDefault="00955C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57E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55C96" w:rsidRDefault="00955C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6AF" w:rsidRDefault="00A546AF" w:rsidP="00955C96">
      <w:pPr>
        <w:spacing w:after="0" w:line="240" w:lineRule="auto"/>
      </w:pPr>
      <w:r>
        <w:separator/>
      </w:r>
    </w:p>
  </w:footnote>
  <w:footnote w:type="continuationSeparator" w:id="0">
    <w:p w:rsidR="00A546AF" w:rsidRDefault="00A546AF" w:rsidP="00955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4F15"/>
    <w:multiLevelType w:val="multilevel"/>
    <w:tmpl w:val="BC94E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02680F67"/>
    <w:multiLevelType w:val="hybridMultilevel"/>
    <w:tmpl w:val="32C4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A43C7"/>
    <w:multiLevelType w:val="multilevel"/>
    <w:tmpl w:val="A4C24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CDC0654"/>
    <w:multiLevelType w:val="hybridMultilevel"/>
    <w:tmpl w:val="C662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137FD3"/>
    <w:multiLevelType w:val="multilevel"/>
    <w:tmpl w:val="24701F6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2" w:hanging="4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>
    <w:nsid w:val="52512A1E"/>
    <w:multiLevelType w:val="hybridMultilevel"/>
    <w:tmpl w:val="DC5E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36111E"/>
    <w:multiLevelType w:val="multilevel"/>
    <w:tmpl w:val="C276C46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CDF775B"/>
    <w:multiLevelType w:val="hybridMultilevel"/>
    <w:tmpl w:val="3A5EA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4F9"/>
    <w:rsid w:val="001C7CDB"/>
    <w:rsid w:val="0028530F"/>
    <w:rsid w:val="003478EB"/>
    <w:rsid w:val="00363A67"/>
    <w:rsid w:val="003C1AAF"/>
    <w:rsid w:val="004902F3"/>
    <w:rsid w:val="00493AAC"/>
    <w:rsid w:val="0049797D"/>
    <w:rsid w:val="004F48CB"/>
    <w:rsid w:val="006152C1"/>
    <w:rsid w:val="0078640D"/>
    <w:rsid w:val="00955C96"/>
    <w:rsid w:val="00975243"/>
    <w:rsid w:val="00A546AF"/>
    <w:rsid w:val="00B05081"/>
    <w:rsid w:val="00BC44F9"/>
    <w:rsid w:val="00CC2101"/>
    <w:rsid w:val="00D857EF"/>
    <w:rsid w:val="00EE74CF"/>
    <w:rsid w:val="00F9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2C1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2C1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CF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48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lang w:val="pl-PL"/>
    </w:rPr>
  </w:style>
  <w:style w:type="paragraph" w:styleId="NoSpacing">
    <w:name w:val="No Spacing"/>
    <w:uiPriority w:val="1"/>
    <w:qFormat/>
    <w:rsid w:val="004F48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48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8CB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C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74CF"/>
    <w:rPr>
      <w:rFonts w:asciiTheme="majorHAnsi" w:eastAsiaTheme="majorEastAsia" w:hAnsiTheme="majorHAnsi" w:cstheme="majorBidi"/>
      <w:b/>
      <w:bCs/>
      <w:i/>
      <w:iCs/>
      <w:color w:val="4F81BD" w:themeColor="accent1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8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8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4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4F48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8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48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48CB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F48C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C96"/>
  </w:style>
  <w:style w:type="paragraph" w:styleId="Footer">
    <w:name w:val="footer"/>
    <w:basedOn w:val="Normal"/>
    <w:link w:val="Foot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C96"/>
  </w:style>
  <w:style w:type="paragraph" w:styleId="Bibliography">
    <w:name w:val="Bibliography"/>
    <w:basedOn w:val="Normal"/>
    <w:next w:val="Normal"/>
    <w:uiPriority w:val="37"/>
    <w:unhideWhenUsed/>
    <w:rsid w:val="003C1AAF"/>
  </w:style>
  <w:style w:type="character" w:styleId="PlaceholderText">
    <w:name w:val="Placeholder Text"/>
    <w:basedOn w:val="DefaultParagraphFont"/>
    <w:uiPriority w:val="99"/>
    <w:semiHidden/>
    <w:rsid w:val="004902F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2C1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2C1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CF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48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lang w:val="pl-PL"/>
    </w:rPr>
  </w:style>
  <w:style w:type="paragraph" w:styleId="NoSpacing">
    <w:name w:val="No Spacing"/>
    <w:uiPriority w:val="1"/>
    <w:qFormat/>
    <w:rsid w:val="004F48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48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8CB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C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74CF"/>
    <w:rPr>
      <w:rFonts w:asciiTheme="majorHAnsi" w:eastAsiaTheme="majorEastAsia" w:hAnsiTheme="majorHAnsi" w:cstheme="majorBidi"/>
      <w:b/>
      <w:bCs/>
      <w:i/>
      <w:iCs/>
      <w:color w:val="4F81BD" w:themeColor="accent1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8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8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4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4F48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8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48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48CB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F48C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C96"/>
  </w:style>
  <w:style w:type="paragraph" w:styleId="Footer">
    <w:name w:val="footer"/>
    <w:basedOn w:val="Normal"/>
    <w:link w:val="Foot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C96"/>
  </w:style>
  <w:style w:type="paragraph" w:styleId="Bibliography">
    <w:name w:val="Bibliography"/>
    <w:basedOn w:val="Normal"/>
    <w:next w:val="Normal"/>
    <w:uiPriority w:val="37"/>
    <w:unhideWhenUsed/>
    <w:rsid w:val="003C1AAF"/>
  </w:style>
  <w:style w:type="character" w:styleId="PlaceholderText">
    <w:name w:val="Placeholder Text"/>
    <w:basedOn w:val="DefaultParagraphFont"/>
    <w:uiPriority w:val="99"/>
    <w:semiHidden/>
    <w:rsid w:val="004902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4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CC3"/>
    <w:rsid w:val="002D4CC3"/>
    <w:rsid w:val="0055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4CC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4CC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dri12</b:Tag>
    <b:SourceType>Report</b:SourceType>
    <b:Guid>{53E3F59B-99EC-4708-9887-1AB13D8D9200}</b:Guid>
    <b:Title>Raport Techniczny - Wizualizator Stanu Emocjonalnego Dla Eksperymentów Medycznych i Badawczych</b:Title>
    <b:Year>2012</b:Year>
    <b:Author>
      <b:Author>
        <b:NameList>
          <b:Person>
            <b:Last>Landowska</b:Last>
            <b:First>Agnieszka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A9DCF68-F037-4946-AF26-1C5C90D17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7524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Gaca, WojciechX M</dc:creator>
  <cp:keywords/>
  <dc:description/>
  <cp:lastModifiedBy>Gaca, WojciechX M</cp:lastModifiedBy>
  <cp:revision>9</cp:revision>
  <dcterms:created xsi:type="dcterms:W3CDTF">2013-01-15T19:57:00Z</dcterms:created>
  <dcterms:modified xsi:type="dcterms:W3CDTF">2013-01-15T21:53:00Z</dcterms:modified>
</cp:coreProperties>
</file>