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D5B9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Order_work_01</w:t>
      </w:r>
    </w:p>
    <w:p w14:paraId="09B1CB0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69565"/>
            <wp:effectExtent l="0" t="0" r="4445" b="10795"/>
            <wp:docPr id="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87E2">
      <w:pPr>
        <w:pStyle w:val="2"/>
        <w:keepNext w:val="0"/>
        <w:keepLines w:val="0"/>
        <w:widowControl/>
        <w:suppressLineNumbers w:val="0"/>
        <w:shd w:val="clear" w:fill="FFFFFF"/>
        <w:spacing w:before="384" w:beforeAutospacing="0" w:after="192" w:afterAutospacing="0" w:line="360" w:lineRule="atLeast"/>
        <w:ind w:left="0" w:right="0" w:firstLine="0"/>
      </w:pPr>
      <w:r>
        <w:rPr>
          <w:rFonts w:hint="default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</w:rPr>
        <w:t>报表1：商品销售趋势监控（柱状图）</w:t>
      </w:r>
    </w:p>
    <w:p w14:paraId="526338C2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图表类型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：柱状图</w:t>
      </w:r>
    </w:p>
    <w:p w14:paraId="5FFEB1C3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对应字段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ds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（日期）、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pay_amount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（支付金额）</w:t>
      </w:r>
    </w:p>
    <w:p w14:paraId="74D3499B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对应操作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：支持选择时间维度（日/周/月），默认展示近30天数据</w:t>
      </w:r>
    </w:p>
    <w:p w14:paraId="41846611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：监控全店商品支付金额变化趋势，帮助商家及时发现销售异常波动。</w:t>
      </w:r>
    </w:p>
    <w:p w14:paraId="4FD290E9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73675" cy="2320290"/>
            <wp:effectExtent l="0" t="0" r="14605" b="1143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C693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EDBAFDA">
      <w:pPr>
        <w:pStyle w:val="2"/>
        <w:keepNext w:val="0"/>
        <w:keepLines w:val="0"/>
        <w:widowControl/>
        <w:suppressLineNumbers w:val="0"/>
        <w:shd w:val="clear" w:fill="FFFFFF"/>
        <w:spacing w:before="384" w:beforeAutospacing="0" w:after="192" w:afterAutospacing="0" w:line="360" w:lineRule="atLeast"/>
        <w:ind w:left="0" w:right="0" w:firstLine="0"/>
      </w:pPr>
      <w:r>
        <w:rPr>
          <w:rFonts w:hint="default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</w:rPr>
        <w:t>报表2：商品价格带销售分布（饼图）</w:t>
      </w:r>
    </w:p>
    <w:p w14:paraId="4E4E5C0F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图表类型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：饼图</w:t>
      </w:r>
    </w:p>
    <w:p w14:paraId="5D25E3FF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对应字段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price_range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（价格区间）、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price_range_pay_amount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（区间支付金额）</w:t>
      </w:r>
    </w:p>
    <w:p w14:paraId="7659B6A0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对应操作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：支持选择统计日期，默认最近一天</w:t>
      </w:r>
    </w:p>
    <w:p w14:paraId="0B50427D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：分析不同价格区间的销售贡献，辅助商家调整定价策略和库存结构。</w:t>
      </w:r>
    </w:p>
    <w:p w14:paraId="2E4B88F6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4526280" cy="2887980"/>
            <wp:effectExtent l="0" t="0" r="0" b="7620"/>
            <wp:docPr id="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A23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84" w:beforeAutospacing="0" w:after="384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9BFB268">
      <w:pPr>
        <w:pStyle w:val="2"/>
        <w:keepNext w:val="0"/>
        <w:keepLines w:val="0"/>
        <w:widowControl/>
        <w:suppressLineNumbers w:val="0"/>
        <w:shd w:val="clear" w:fill="FFFFFF"/>
        <w:spacing w:before="384" w:beforeAutospacing="0" w:after="192" w:afterAutospacing="0" w:line="360" w:lineRule="atLeast"/>
        <w:ind w:left="0" w:right="0" w:firstLine="0"/>
      </w:pPr>
      <w:r>
        <w:rPr>
          <w:rFonts w:hint="default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</w:rPr>
        <w:t>报表3：商品转化率趋势（折线图）</w:t>
      </w:r>
    </w:p>
    <w:p w14:paraId="4F6C512C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图表类型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：折线图</w:t>
      </w:r>
    </w:p>
    <w:p w14:paraId="5A00D533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对应字段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ds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（日期）、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pay_conversion_rate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（支付转化率）、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cart_conversion_rate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（加购转化率）</w:t>
      </w:r>
    </w:p>
    <w:p w14:paraId="4E975274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对应操作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：支持多指标对比，时间范围可选</w:t>
      </w:r>
    </w:p>
    <w:p w14:paraId="7C828623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：监控关键转化率指标变化，识别流量转化效率问题。</w:t>
      </w:r>
    </w:p>
    <w:p w14:paraId="68C2096E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128260" cy="3276600"/>
            <wp:effectExtent l="0" t="0" r="7620" b="0"/>
            <wp:docPr id="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92A7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84" w:beforeAutospacing="0" w:after="384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8F76A45">
      <w:pPr>
        <w:pStyle w:val="2"/>
        <w:keepNext w:val="0"/>
        <w:keepLines w:val="0"/>
        <w:widowControl/>
        <w:suppressLineNumbers w:val="0"/>
        <w:shd w:val="clear" w:fill="FFFFFF"/>
        <w:spacing w:before="384" w:beforeAutospacing="0" w:after="192" w:afterAutospacing="0" w:line="360" w:lineRule="atLeast"/>
        <w:ind w:left="0" w:right="0" w:firstLine="0"/>
      </w:pPr>
      <w:r>
        <w:rPr>
          <w:rFonts w:hint="default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</w:rPr>
        <w:t>报表4：商品区间分层分析（条形图）</w:t>
      </w:r>
    </w:p>
    <w:p w14:paraId="08CADAE1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图表类型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：条形图</w:t>
      </w:r>
    </w:p>
    <w:p w14:paraId="7B9ADBBD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对应字段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price_range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（价格区间）、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price_range_pay_quantity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（区间支付件数）</w:t>
      </w:r>
    </w:p>
    <w:p w14:paraId="67524ED7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对应操作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：支持按叶子类目筛选，默认按支付件数排序</w:t>
      </w:r>
    </w:p>
    <w:p w14:paraId="3E5944F2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：展示不同价格区间的销售件数分布，辅助商品分层运营。</w:t>
      </w:r>
    </w:p>
    <w:p w14:paraId="27B13214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70500" cy="3441700"/>
            <wp:effectExtent l="0" t="0" r="2540" b="2540"/>
            <wp:docPr id="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8F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84" w:beforeAutospacing="0" w:after="384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F7473C7">
      <w:pPr>
        <w:pStyle w:val="2"/>
        <w:keepNext w:val="0"/>
        <w:keepLines w:val="0"/>
        <w:widowControl/>
        <w:suppressLineNumbers w:val="0"/>
        <w:shd w:val="clear" w:fill="FFFFFF"/>
        <w:spacing w:before="384" w:beforeAutospacing="0" w:after="192" w:afterAutospacing="0" w:line="360" w:lineRule="atLeast"/>
        <w:ind w:left="0" w:right="0" w:firstLine="0"/>
      </w:pPr>
      <w:r>
        <w:rPr>
          <w:rFonts w:hint="default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</w:rPr>
        <w:t xml:space="preserve"> 报表5：商品访客行为对比（双轴图）</w:t>
      </w:r>
    </w:p>
    <w:p w14:paraId="6D50C992">
      <w:pPr>
        <w:keepNext w:val="0"/>
        <w:keepLines w:val="0"/>
        <w:widowControl/>
        <w:numPr>
          <w:numId w:val="0"/>
        </w:numPr>
        <w:suppressLineNumbers w:val="0"/>
        <w:spacing w:before="72" w:beforeAutospacing="0" w:after="0" w:afterAutospacing="1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图表类型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：双轴图（柱状图+折线）</w:t>
      </w:r>
    </w:p>
    <w:p w14:paraId="70077683">
      <w:pPr>
        <w:keepNext w:val="0"/>
        <w:keepLines w:val="0"/>
        <w:widowControl/>
        <w:numPr>
          <w:numId w:val="0"/>
        </w:numPr>
        <w:suppressLineNumbers w:val="0"/>
        <w:spacing w:before="72" w:beforeAutospacing="0" w:after="0" w:afterAutospacing="1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对应字段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：柱状：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sku_uv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（访客数）</w:t>
      </w:r>
    </w:p>
    <w:p w14:paraId="4528238C">
      <w:pPr>
        <w:keepNext w:val="0"/>
        <w:keepLines w:val="0"/>
        <w:widowControl/>
        <w:numPr>
          <w:numId w:val="0"/>
        </w:numPr>
        <w:suppressLineNumbers w:val="0"/>
        <w:spacing w:before="72" w:beforeAutospacing="0" w:after="0" w:afterAutospacing="1"/>
      </w:pP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折线：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pay_user_cnt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（支付用户数）</w:t>
      </w:r>
    </w:p>
    <w:p w14:paraId="426457B5">
      <w:pPr>
        <w:keepNext w:val="0"/>
        <w:keepLines w:val="0"/>
        <w:widowControl/>
        <w:numPr>
          <w:numId w:val="0"/>
        </w:numPr>
        <w:suppressLineNumbers w:val="0"/>
        <w:spacing w:before="72" w:beforeAutospacing="0" w:after="0" w:afterAutospacing="1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对应操作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：支持时间粒度切换（日/周）</w:t>
      </w:r>
    </w:p>
    <w:p w14:paraId="55527230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：对比访客数与支付用户数，评估流量质量和转化效率。</w:t>
      </w:r>
    </w:p>
    <w:p w14:paraId="7FDD7454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71135" cy="2101850"/>
            <wp:effectExtent l="0" t="0" r="1905" b="1270"/>
            <wp:docPr id="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31E0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</w:p>
    <w:p w14:paraId="5515A4E1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</w:p>
    <w:p w14:paraId="1388FB0E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Segoe UI" w:hAnsi="Segoe UI" w:eastAsia="宋体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olor w:val="0F1115"/>
          <w:spacing w:val="0"/>
          <w:sz w:val="19"/>
          <w:szCs w:val="19"/>
          <w:shd w:val="clear" w:fill="FFFFFF"/>
          <w:lang w:val="en-US" w:eastAsia="zh-CN"/>
        </w:rPr>
        <w:t>O</w:t>
      </w:r>
      <w:r>
        <w:rPr>
          <w:rFonts w:hint="eastAsia" w:ascii="Segoe UI" w:hAnsi="Segoe UI" w:eastAsia="宋体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  <w:lang w:val="en-US" w:eastAsia="zh-CN"/>
        </w:rPr>
        <w:t>rder_work_03</w:t>
      </w:r>
    </w:p>
    <w:p w14:paraId="36C6A52B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Segoe UI" w:hAnsi="Segoe UI" w:eastAsia="宋体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67325" cy="2880995"/>
            <wp:effectExtent l="0" t="0" r="5715" b="14605"/>
            <wp:docPr id="1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BCCCC">
      <w:pPr>
        <w:pStyle w:val="2"/>
        <w:keepNext w:val="0"/>
        <w:keepLines w:val="0"/>
        <w:widowControl/>
        <w:suppressLineNumbers w:val="0"/>
        <w:shd w:val="clear" w:fill="FFFFFF"/>
        <w:spacing w:before="384" w:beforeAutospacing="0" w:after="192" w:afterAutospacing="0" w:line="360" w:lineRule="atLeast"/>
        <w:ind w:left="0" w:right="0" w:firstLine="0"/>
      </w:pPr>
      <w:r>
        <w:rPr>
          <w:rFonts w:hint="default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</w:rPr>
        <w:t>报表1：商品核心销售趋势监控</w:t>
      </w:r>
    </w:p>
    <w:p w14:paraId="6997F1B9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图表类型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：组合图（柱状图+折线）</w:t>
      </w:r>
    </w:p>
    <w:p w14:paraId="43B230EE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用到的表名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ads_sku_conversion_sales_day</w:t>
      </w:r>
    </w:p>
    <w:p w14:paraId="70B214DB">
      <w:pPr>
        <w:pStyle w:val="3"/>
        <w:keepNext w:val="0"/>
        <w:keepLines w:val="0"/>
        <w:widowControl/>
        <w:suppressLineNumbers w:val="0"/>
        <w:spacing w:before="0" w:beforeAutospacing="0" w:after="96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对应字段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</w:t>
      </w:r>
    </w:p>
    <w:p w14:paraId="5BD70D0E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柱状：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pay_amt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（支付金额）</w:t>
      </w:r>
    </w:p>
    <w:p w14:paraId="3074B519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折线：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pay_conversion_rate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（支付转化率）</w:t>
      </w:r>
    </w:p>
    <w:p w14:paraId="731C3F56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对应操作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：支持按商品SKU筛选、时间范围选择（近7天/30天）</w:t>
      </w:r>
    </w:p>
    <w:p w14:paraId="46D374A7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：监控单品销售金额与转化率变化趋势，识别爆款商品和转化异常商品</w:t>
      </w:r>
    </w:p>
    <w:p w14:paraId="4416418A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8595" cy="2059305"/>
            <wp:effectExtent l="0" t="0" r="4445" b="13335"/>
            <wp:docPr id="1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7BF4F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84" w:beforeAutospacing="0" w:after="384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7544624">
      <w:pPr>
        <w:pStyle w:val="2"/>
        <w:keepNext w:val="0"/>
        <w:keepLines w:val="0"/>
        <w:widowControl/>
        <w:suppressLineNumbers w:val="0"/>
        <w:shd w:val="clear" w:fill="FFFFFF"/>
        <w:spacing w:before="384" w:beforeAutospacing="0" w:after="192" w:afterAutospacing="0" w:line="360" w:lineRule="atLeast"/>
        <w:ind w:left="0" w:right="0" w:firstLine="0"/>
      </w:pPr>
      <w:r>
        <w:rPr>
          <w:rFonts w:hint="default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</w:rPr>
        <w:t>报表2：SKU价格带销售分布分析</w:t>
      </w:r>
    </w:p>
    <w:p w14:paraId="7158BC54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图表类型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：饼图</w:t>
      </w:r>
    </w:p>
    <w:p w14:paraId="352C3015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用到的表名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ads_sku_full_metrics_with_price</w:t>
      </w:r>
    </w:p>
    <w:p w14:paraId="64F1D4C9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对应字段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price_range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（价格区间）、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price_range_pay_amount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（区间支付金额）</w:t>
      </w:r>
    </w:p>
    <w:p w14:paraId="4723631F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对应操作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：支持按店铺筛选、统计日期选择</w:t>
      </w:r>
    </w:p>
    <w:p w14:paraId="0940D687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：分析不同价格区间的销售贡献，辅助商品定价策略和库存规划</w:t>
      </w:r>
    </w:p>
    <w:p w14:paraId="72921A94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3924300" cy="2461260"/>
            <wp:effectExtent l="0" t="0" r="7620" b="7620"/>
            <wp:docPr id="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95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84" w:beforeAutospacing="0" w:after="384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953F838">
      <w:pPr>
        <w:pStyle w:val="2"/>
        <w:keepNext w:val="0"/>
        <w:keepLines w:val="0"/>
        <w:widowControl/>
        <w:suppressLineNumbers w:val="0"/>
        <w:shd w:val="clear" w:fill="FFFFFF"/>
        <w:spacing w:before="384" w:beforeAutospacing="0" w:after="192" w:afterAutospacing="0" w:line="360" w:lineRule="atLeast"/>
        <w:ind w:left="0" w:right="0" w:firstLine="0"/>
      </w:pPr>
      <w:r>
        <w:rPr>
          <w:rFonts w:hint="default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</w:rPr>
        <w:t>报表3：商品流量质量与用户行为分析</w:t>
      </w:r>
    </w:p>
    <w:p w14:paraId="50042606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图表类型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：雷达图</w:t>
      </w:r>
      <w:r>
        <w:rPr>
          <w:rFonts w:hint="eastAsia" w:eastAsia="宋体"/>
          <w:lang w:val="en-US" w:eastAsia="zh-CN"/>
        </w:rPr>
        <w:t xml:space="preserve">  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ads_sku_traffic_day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、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ads_sku_user_interaction_day</w:t>
      </w:r>
    </w:p>
    <w:p w14:paraId="18694271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sku_uv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（商品访客数）</w:t>
      </w:r>
    </w:p>
    <w:p w14:paraId="145F44F8">
      <w:pPr>
        <w:keepNext w:val="0"/>
        <w:keepLines w:val="0"/>
        <w:widowControl/>
        <w:numPr>
          <w:numId w:val="0"/>
        </w:numPr>
        <w:suppressLineNumbers w:val="0"/>
        <w:spacing w:before="72" w:beforeAutospacing="0" w:after="0" w:afterAutospacing="1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avg_stay_time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（平均停留时长）</w:t>
      </w:r>
    </w:p>
    <w:p w14:paraId="64B0CBC0">
      <w:pPr>
        <w:keepNext w:val="0"/>
        <w:keepLines w:val="0"/>
        <w:widowControl/>
        <w:numPr>
          <w:numId w:val="0"/>
        </w:numPr>
        <w:suppressLineNumbers w:val="0"/>
        <w:spacing w:before="72" w:beforeAutospacing="0" w:after="0" w:afterAutospacing="1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sku_jump_rate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（跳出率）</w:t>
      </w:r>
    </w:p>
    <w:p w14:paraId="6BD6C778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favor_buyer_num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（收藏人数）</w:t>
      </w:r>
    </w:p>
    <w:p w14:paraId="0C8546EF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cart_buyer_num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（加购人数）</w:t>
      </w:r>
    </w:p>
    <w:p w14:paraId="53DE82E5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按三级类目筛选、多商品对比</w:t>
      </w:r>
    </w:p>
    <w:p w14:paraId="03678FAD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综合评估商品流量质量与用户互动效果，识别优化点</w:t>
      </w:r>
    </w:p>
    <w:p w14:paraId="7A56E2F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84" w:beforeAutospacing="0" w:after="384" w:afterAutospacing="0"/>
        <w:ind w:left="0" w:right="0" w:firstLine="0"/>
      </w:pPr>
      <w: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3D2A4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84" w:beforeAutospacing="0" w:after="384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drawing>
          <wp:inline distT="0" distB="0" distL="114300" distR="114300">
            <wp:extent cx="5269865" cy="3173730"/>
            <wp:effectExtent l="0" t="0" r="3175" b="11430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FD998">
      <w:pPr>
        <w:pStyle w:val="2"/>
        <w:keepNext w:val="0"/>
        <w:keepLines w:val="0"/>
        <w:widowControl/>
        <w:suppressLineNumbers w:val="0"/>
        <w:shd w:val="clear" w:fill="FFFFFF"/>
        <w:spacing w:before="384" w:beforeAutospacing="0" w:after="192" w:afterAutospacing="0" w:line="360" w:lineRule="atLeast"/>
        <w:ind w:left="0" w:right="0" w:firstLine="0"/>
      </w:pPr>
      <w:r>
        <w:rPr>
          <w:rFonts w:hint="default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</w:rPr>
        <w:t>报表4：商品客群画像分析</w:t>
      </w:r>
    </w:p>
    <w:p w14:paraId="430702FD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图表类型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：双轴图（柱状图+百分比折线）</w:t>
      </w:r>
      <w:r>
        <w:rPr>
          <w:rFonts w:hint="eastAsia" w:eastAsia="宋体"/>
          <w:lang w:val="en-US" w:eastAsia="zh-CN"/>
        </w:rPr>
        <w:t xml:space="preserve">  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ads_sku_customer_insight_day</w:t>
      </w:r>
    </w:p>
    <w:p w14:paraId="36E65016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柱状：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total_visitor_num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（总访客数）</w:t>
      </w:r>
    </w:p>
    <w:p w14:paraId="00C2FAE7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折线：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new_old_ratio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（新用户占比）、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male_ratio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（男性占比）</w:t>
      </w:r>
    </w:p>
    <w:p w14:paraId="25EBC8AB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支持按品牌筛选、时间维度切换</w:t>
      </w:r>
    </w:p>
    <w:p w14:paraId="22A825F8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：分析商品受众特征，为新客获取和老客维护提供数据支持</w:t>
      </w:r>
    </w:p>
    <w:p w14:paraId="124705E5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7960" cy="2007870"/>
            <wp:effectExtent l="0" t="0" r="5080" b="381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5C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84" w:beforeAutospacing="0" w:after="384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pict>
          <v:rect id="_x0000_i10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2C47CCE">
      <w:pPr>
        <w:pStyle w:val="2"/>
        <w:keepNext w:val="0"/>
        <w:keepLines w:val="0"/>
        <w:widowControl/>
        <w:suppressLineNumbers w:val="0"/>
        <w:shd w:val="clear" w:fill="FFFFFF"/>
        <w:spacing w:before="384" w:beforeAutospacing="0" w:after="192" w:afterAutospacing="0" w:line="360" w:lineRule="atLeast"/>
        <w:ind w:left="0" w:right="0" w:firstLine="0"/>
      </w:pPr>
      <w:r>
        <w:rPr>
          <w:rFonts w:hint="default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</w:rPr>
        <w:t>报表5：商品评价口碑监控</w:t>
      </w:r>
    </w:p>
    <w:p w14:paraId="1ECF5B15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图表类型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：仪表盘+堆积柱状图</w:t>
      </w:r>
    </w:p>
    <w:p w14:paraId="489E9854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用到的表名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ads_sku_comment_analysis_day</w:t>
      </w:r>
    </w:p>
    <w:p w14:paraId="0B614797">
      <w:pPr>
        <w:pStyle w:val="3"/>
        <w:keepNext w:val="0"/>
        <w:keepLines w:val="0"/>
        <w:widowControl/>
        <w:suppressLineNumbers w:val="0"/>
        <w:spacing w:before="0" w:beforeAutospacing="0" w:after="96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对应字段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</w:t>
      </w:r>
    </w:p>
    <w:p w14:paraId="258EAEB1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仪表盘：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avg_score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（平均评分）</w:t>
      </w:r>
    </w:p>
    <w:p w14:paraId="1E2B2459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堆积柱状：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good_comment_num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、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mid_comment_num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、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bad_comment_num</w:t>
      </w:r>
    </w:p>
    <w:p w14:paraId="6671CDFA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应操作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：支持按商品SKU筛选、评分阈值预警设置</w:t>
      </w:r>
    </w:p>
    <w:p w14:paraId="0B246BF4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：监控商品口碑变化，及时发现质量问题并优化商品体验</w:t>
      </w:r>
    </w:p>
    <w:p w14:paraId="6299792D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</w:p>
    <w:p w14:paraId="4C3DECFD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74310" cy="3538220"/>
            <wp:effectExtent l="0" t="0" r="13970" b="12700"/>
            <wp:docPr id="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2A7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84" w:beforeAutospacing="0" w:after="384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EAB02B4">
      <w:pPr>
        <w:pStyle w:val="2"/>
        <w:keepNext w:val="0"/>
        <w:keepLines w:val="0"/>
        <w:widowControl/>
        <w:suppressLineNumbers w:val="0"/>
        <w:shd w:val="clear" w:fill="FFFFFF"/>
        <w:spacing w:before="384" w:beforeAutospacing="0" w:after="192" w:afterAutospacing="0" w:line="360" w:lineRule="atLeast"/>
        <w:ind w:left="0" w:right="0" w:firstLine="0"/>
      </w:pPr>
      <w:r>
        <w:rPr>
          <w:rFonts w:hint="default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</w:rPr>
        <w:t>报表：商品转化漏斗分析</w:t>
      </w:r>
    </w:p>
    <w:p w14:paraId="3065B798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图表类型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：漏斗图</w:t>
      </w:r>
    </w:p>
    <w:p w14:paraId="3D25EE09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用到的表名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ads_sku_conversion_sales_day</w:t>
      </w:r>
    </w:p>
    <w:p w14:paraId="65AAAECD">
      <w:pPr>
        <w:pStyle w:val="3"/>
        <w:keepNext w:val="0"/>
        <w:keepLines w:val="0"/>
        <w:widowControl/>
        <w:suppressLineNumbers w:val="0"/>
        <w:spacing w:before="0" w:beforeAutospacing="0" w:after="96" w:afterAutospacing="0"/>
        <w:ind w:left="0" w:right="0"/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对应字段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</w:t>
      </w:r>
    </w:p>
    <w:p w14:paraId="428F7AB9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sku_uv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（访客）→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cart_buyer_num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（加购）→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F1115"/>
          <w:spacing w:val="0"/>
          <w:sz w:val="18"/>
          <w:szCs w:val="18"/>
          <w:bdr w:val="none" w:color="auto" w:sz="0" w:space="0"/>
          <w:shd w:val="clear" w:fill="EBEEF2"/>
        </w:rPr>
        <w:t>pay_buyer_num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（支付）</w:t>
      </w:r>
    </w:p>
    <w:p w14:paraId="625E48D5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lang w:eastAsia="zh-CN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对应操作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：支持按日期范围分析、转化率阈值设置</w:t>
      </w:r>
    </w:p>
    <w:p w14:paraId="0487A439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  <w:t>：可视化用户转化路径，识别流失环节并进行优化</w:t>
      </w:r>
    </w:p>
    <w:p w14:paraId="6125B98F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</w:p>
    <w:p w14:paraId="25CEF7C3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4061460" cy="2819400"/>
            <wp:effectExtent l="0" t="0" r="7620" b="0"/>
            <wp:docPr id="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09CB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</w:rPr>
      </w:pPr>
    </w:p>
    <w:p w14:paraId="5E946B74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Segoe UI" w:hAnsi="Segoe UI" w:eastAsia="宋体" w:cs="Segoe UI"/>
          <w:i w:val="0"/>
          <w:iCs w:val="0"/>
          <w:caps w:val="0"/>
          <w:color w:val="0F1115"/>
          <w:spacing w:val="0"/>
          <w:sz w:val="19"/>
          <w:szCs w:val="19"/>
          <w:shd w:val="clear" w:fill="FFFFFF"/>
          <w:lang w:val="en-US" w:eastAsia="zh-CN"/>
        </w:rPr>
      </w:pPr>
    </w:p>
    <w:p w14:paraId="2DBDA485">
      <w:pPr>
        <w:pStyle w:val="2"/>
        <w:keepNext w:val="0"/>
        <w:keepLines w:val="0"/>
        <w:widowControl/>
        <w:suppressLineNumbers w:val="0"/>
        <w:shd w:val="clear" w:fill="FFFFFF"/>
        <w:spacing w:before="384" w:beforeAutospacing="0" w:after="192" w:afterAutospacing="0" w:line="360" w:lineRule="atLeast"/>
        <w:ind w:left="0" w:right="0" w:firstLine="0"/>
        <w:jc w:val="left"/>
        <w:rPr>
          <w:rFonts w:hint="eastAsia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  <w:lang w:val="en-US" w:eastAsia="zh-CN"/>
        </w:rPr>
        <w:t>报表联动</w:t>
      </w:r>
    </w:p>
    <w:p w14:paraId="563C13EB">
      <w:pPr>
        <w:rPr>
          <w:rFonts w:hint="eastAsia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  <w:lang w:val="en-US" w:eastAsia="zh-CN"/>
        </w:rPr>
      </w:pPr>
    </w:p>
    <w:p w14:paraId="3ECFBA1D">
      <w:pPr>
        <w:rPr>
          <w:rFonts w:hint="default" w:ascii="Segoe UI" w:hAnsi="Segoe UI" w:eastAsia="Segoe UI" w:cs="Segoe UI"/>
          <w:b/>
          <w:bCs/>
          <w:caps w:val="0"/>
          <w:color w:val="0F1115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3188335"/>
            <wp:effectExtent l="0" t="0" r="3175" b="12065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037840"/>
            <wp:effectExtent l="0" t="0" r="14605" b="10160"/>
            <wp:docPr id="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407BCE"/>
    <w:rsid w:val="29830BB3"/>
    <w:rsid w:val="2FEE47B7"/>
    <w:rsid w:val="3074786D"/>
    <w:rsid w:val="3E693B97"/>
    <w:rsid w:val="3F9B456E"/>
    <w:rsid w:val="4AF62C56"/>
    <w:rsid w:val="4E870DFF"/>
    <w:rsid w:val="6DB77BCC"/>
    <w:rsid w:val="76EE465E"/>
    <w:rsid w:val="7ADF1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</Words>
  <Characters>5</Characters>
  <Lines>0</Lines>
  <Paragraphs>0</Paragraphs>
  <TotalTime>3</TotalTime>
  <ScaleCrop>false</ScaleCrop>
  <LinksUpToDate>false</LinksUpToDate>
  <CharactersWithSpaces>5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2025-09-27T02:51:00Z</dcterms:created>
  <dc:creator>86198</dc:creator>
  <cp:lastModifiedBy>WPS_1688631087</cp:lastModifiedBy>
  <dcterms:modified xsi:type="dcterms:W3CDTF">2025-10-23T11:23:18Z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eyJoZGlkIjoiYmJjNDM2ZDhmYTEwNDBkZWI5N2U1MGIyMDYyMjFlNmYiLCJ1c2VySWQiOiIxNTExNTQ2MzY5In0=</vt:lpwstr>
  </property>
  <property fmtid="{D5CDD505-2E9C-101B-9397-08002B2CF9AE}" pid="4" name="ICV">
    <vt:lpwstr>5ABA12D58431475FAD08E9F6C0771550_12</vt:lpwstr>
  </property>
</Properties>
</file>