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9EEE" w14:textId="77777777" w:rsidR="00F47843" w:rsidRPr="00F47843" w:rsidRDefault="00F47843" w:rsidP="00F47843">
      <w:pPr>
        <w:widowControl/>
        <w:shd w:val="clear" w:color="auto" w:fill="FFFFFF"/>
        <w:jc w:val="left"/>
        <w:outlineLvl w:val="0"/>
        <w:rPr>
          <w:rFonts w:ascii="Helvetica" w:eastAsia="宋体" w:hAnsi="Helvetica" w:cs="宋体"/>
          <w:b/>
          <w:bCs/>
          <w:color w:val="333333"/>
          <w:kern w:val="36"/>
          <w:sz w:val="32"/>
          <w:szCs w:val="32"/>
        </w:rPr>
      </w:pPr>
      <w:r w:rsidRPr="00F47843">
        <w:rPr>
          <w:rFonts w:ascii="Helvetica" w:eastAsia="宋体" w:hAnsi="Helvetica" w:cs="宋体"/>
          <w:b/>
          <w:bCs/>
          <w:color w:val="333333"/>
          <w:kern w:val="36"/>
          <w:sz w:val="32"/>
          <w:szCs w:val="32"/>
        </w:rPr>
        <w:t>简介</w:t>
      </w:r>
    </w:p>
    <w:p w14:paraId="45A39EEF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这一部分主要是实现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SimpleDB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对数据的管理，当然，需要在指导下先搭建好开发环境并了解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SimpleDB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的整体框架。更具体来说，需要实现存储、访问与管理物理层面的数据（二进制文件），以及将其映射为逻辑层面的数据（关系表）。在这一课题的最后，还要求实现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SimpleDB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中最基本的操作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——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SeqScan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，因此完成这一章后，就可以</w:t>
      </w:r>
      <w:proofErr w:type="gramStart"/>
      <w:r w:rsidRPr="00F47843">
        <w:rPr>
          <w:rFonts w:ascii="Helvetica" w:eastAsia="宋体" w:hAnsi="Helvetica" w:cs="宋体"/>
          <w:color w:val="494949"/>
          <w:kern w:val="0"/>
          <w:sz w:val="22"/>
        </w:rPr>
        <w:t>扫描全表</w:t>
      </w:r>
      <w:proofErr w:type="gramEnd"/>
      <w:r w:rsidRPr="00F47843">
        <w:rPr>
          <w:rFonts w:ascii="Helvetica" w:eastAsia="宋体" w:hAnsi="Helvetica" w:cs="宋体"/>
          <w:color w:val="494949"/>
          <w:kern w:val="0"/>
          <w:sz w:val="22"/>
        </w:rPr>
        <w:t>了。</w:t>
      </w:r>
    </w:p>
    <w:p w14:paraId="45A39EF0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目标</w:t>
      </w:r>
    </w:p>
    <w:p w14:paraId="45A39EF1" w14:textId="77777777" w:rsidR="00F47843" w:rsidRPr="00F47843" w:rsidRDefault="00F47843" w:rsidP="00F4784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实现管理元组的类，即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Tuple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TupleDesc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。已实现了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Field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IntField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，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StringField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和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Type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。由于只需要支持</w:t>
      </w:r>
      <w:r w:rsidRPr="00F47843">
        <w:rPr>
          <w:rFonts w:ascii="Helvetica" w:eastAsia="宋体" w:hAnsi="Helvetica" w:cs="宋体"/>
          <w:b/>
          <w:bCs/>
          <w:color w:val="494949"/>
          <w:kern w:val="0"/>
          <w:sz w:val="22"/>
        </w:rPr>
        <w:t>整数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和</w:t>
      </w:r>
      <w:r w:rsidRPr="00F47843">
        <w:rPr>
          <w:rFonts w:ascii="Helvetica" w:eastAsia="宋体" w:hAnsi="Helvetica" w:cs="宋体"/>
          <w:b/>
          <w:bCs/>
          <w:color w:val="494949"/>
          <w:kern w:val="0"/>
          <w:sz w:val="22"/>
        </w:rPr>
        <w:t>（固定长度）字符串字段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和固定长度元组。</w:t>
      </w:r>
    </w:p>
    <w:p w14:paraId="45A39EF2" w14:textId="77777777" w:rsidR="00F47843" w:rsidRPr="00F47843" w:rsidRDefault="00F47843" w:rsidP="00F47843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实现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Catalog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。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</w:p>
    <w:p w14:paraId="45A39EF3" w14:textId="77777777" w:rsidR="00F47843" w:rsidRPr="00F47843" w:rsidRDefault="00F47843" w:rsidP="00F47843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实现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BufferPool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构造函数和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getPage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（）方法。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</w:p>
    <w:p w14:paraId="45A39EF4" w14:textId="77777777" w:rsidR="00F47843" w:rsidRPr="00F47843" w:rsidRDefault="00F47843" w:rsidP="00F47843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实现访问方法，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HeapPage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和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HeapFile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以及关联的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ID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类。这些文件的很大一部分已经编写。</w:t>
      </w:r>
    </w:p>
    <w:p w14:paraId="45A39EF5" w14:textId="77777777" w:rsidR="00F47843" w:rsidRPr="00F47843" w:rsidRDefault="00F47843" w:rsidP="00F47843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实现运算符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SeqScan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。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</w:p>
    <w:p w14:paraId="45A39EF6" w14:textId="77777777" w:rsidR="00F47843" w:rsidRPr="00F47843" w:rsidRDefault="00F47843" w:rsidP="00F47843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通过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ScanTest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系统测试，这是本实验的目标。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</w:p>
    <w:p w14:paraId="45A39EF7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解压</w:t>
      </w:r>
    </w:p>
    <w:p w14:paraId="45A39EF8" w14:textId="77777777" w:rsidR="00F47843" w:rsidRPr="00F47843" w:rsidRDefault="00F47843" w:rsidP="00F47843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F47843">
        <w:rPr>
          <w:rFonts w:ascii="Source Code Pro" w:eastAsia="宋体" w:hAnsi="Source Code Pro" w:cs="宋体"/>
          <w:color w:val="41464B"/>
          <w:kern w:val="0"/>
          <w:szCs w:val="21"/>
        </w:rPr>
        <w:t>D:\Users\Ethan\workspace&gt;tar -</w:t>
      </w:r>
      <w:proofErr w:type="spellStart"/>
      <w:r w:rsidRPr="00F47843">
        <w:rPr>
          <w:rFonts w:ascii="Source Code Pro" w:eastAsia="宋体" w:hAnsi="Source Code Pro" w:cs="宋体"/>
          <w:color w:val="41464B"/>
          <w:kern w:val="0"/>
          <w:szCs w:val="21"/>
        </w:rPr>
        <w:t>pzxvf</w:t>
      </w:r>
      <w:proofErr w:type="spellEnd"/>
      <w:r w:rsidRPr="00F47843">
        <w:rPr>
          <w:rFonts w:ascii="Source Code Pro" w:eastAsia="宋体" w:hAnsi="Source Code Pro" w:cs="宋体"/>
          <w:color w:val="41464B"/>
          <w:kern w:val="0"/>
          <w:szCs w:val="21"/>
        </w:rPr>
        <w:t xml:space="preserve"> cs133-lab1</w:t>
      </w:r>
      <w:r w:rsidRPr="00F47843">
        <w:rPr>
          <w:rFonts w:ascii="Source Code Pro" w:eastAsia="宋体" w:hAnsi="Source Code Pro" w:cs="宋体"/>
          <w:color w:val="795DA3"/>
          <w:kern w:val="0"/>
          <w:szCs w:val="21"/>
        </w:rPr>
        <w:t>.tar.gz</w:t>
      </w:r>
    </w:p>
    <w:p w14:paraId="45A39EF9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在</w:t>
      </w: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eclipse</w:t>
      </w: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中打开</w:t>
      </w:r>
    </w:p>
    <w:p w14:paraId="45A39EFA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drawing>
          <wp:inline distT="0" distB="0" distL="0" distR="0" wp14:anchorId="45A39F63" wp14:editId="45A39F64">
            <wp:extent cx="3060700" cy="2324100"/>
            <wp:effectExtent l="0" t="0" r="6350" b="0"/>
            <wp:docPr id="15" name="图片 15" descr="https://uploader.shimo.im/f/QRnwQK7cMr8yZUIv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er.shimo.im/f/QRnwQK7cMr8yZUIv.png!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EFB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图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1 cs133-laba1 Package explorer</w:t>
      </w:r>
    </w:p>
    <w:p w14:paraId="45A39EFC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EFD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对于完成的每个类，在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test\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simpledb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\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对应单元测试</w:t>
      </w:r>
    </w:p>
    <w:p w14:paraId="45A39EFE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全部完成后，通过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test\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simpledb.systemtesst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\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ScanTest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测试</w:t>
      </w:r>
    </w:p>
    <w:p w14:paraId="45A39EFF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关于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Ant Build Targets?</w:t>
      </w:r>
    </w:p>
    <w:p w14:paraId="45A39F00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：构建项目的工具，通过设置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Target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构建项目</w:t>
      </w:r>
    </w:p>
    <w:p w14:paraId="45A39F01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添加代码</w:t>
      </w:r>
    </w:p>
    <w:p w14:paraId="45A39F02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如图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2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，在遇到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"//some code goes here"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时，表明我们需要将该函数满足需求的填写完整，有时候为了达到目的，我们需要增加一些辅助的变量和函数来完成这些函数。此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lastRenderedPageBreak/>
        <w:t>外，有的地方表明了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"//not necessary for lab1"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的字眼，表明我们在实验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1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中无需完成。函数定义上方有参数说明函数作用说明以及返回</w:t>
      </w:r>
      <w:proofErr w:type="gramStart"/>
      <w:r w:rsidRPr="00F47843">
        <w:rPr>
          <w:rFonts w:ascii="Helvetica" w:eastAsia="宋体" w:hAnsi="Helvetica" w:cs="宋体"/>
          <w:color w:val="494949"/>
          <w:kern w:val="0"/>
          <w:sz w:val="22"/>
        </w:rPr>
        <w:t>值说明</w:t>
      </w:r>
      <w:proofErr w:type="gramEnd"/>
      <w:r w:rsidRPr="00F47843">
        <w:rPr>
          <w:rFonts w:ascii="Helvetica" w:eastAsia="宋体" w:hAnsi="Helvetica" w:cs="宋体"/>
          <w:color w:val="494949"/>
          <w:kern w:val="0"/>
          <w:sz w:val="22"/>
        </w:rPr>
        <w:t>等。</w:t>
      </w:r>
    </w:p>
    <w:p w14:paraId="45A39F03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drawing>
          <wp:inline distT="0" distB="0" distL="0" distR="0" wp14:anchorId="45A39F65" wp14:editId="45A39F66">
            <wp:extent cx="5867400" cy="2362200"/>
            <wp:effectExtent l="0" t="0" r="0" b="0"/>
            <wp:docPr id="14" name="图片 14" descr="https://uploader.shimo.im/f/mzkge5Reu9cDrGPX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er.shimo.im/f/mzkge5Reu9cDrGPX.png!thumbn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04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图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 xml:space="preserve">2 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根据提示添加代码</w:t>
      </w:r>
    </w:p>
    <w:p w14:paraId="45A39F05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测试</w:t>
      </w:r>
    </w:p>
    <w:p w14:paraId="45A39F06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如图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3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，在完成某目标中的某一点时，我们可以对当前完成的这一个类进行单元测试。测试的内容在展开的菜单中，比如对于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TupleDesc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的单元测试，有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6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个测试用例，分别为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combine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、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getType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、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getSize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、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testEquals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、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numFields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、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nameTold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。通过该测试有助于检查当前代码的正确性、完整性、在每个局部目标完成时我们都应该测试来检查一下，最后在完成整个实验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1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时通过系统测试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SeqTest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。</w:t>
      </w:r>
    </w:p>
    <w:p w14:paraId="45A39F07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08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drawing>
          <wp:inline distT="0" distB="0" distL="0" distR="0" wp14:anchorId="45A39F67" wp14:editId="45A39F68">
            <wp:extent cx="3022600" cy="2190750"/>
            <wp:effectExtent l="0" t="0" r="6350" b="0"/>
            <wp:docPr id="13" name="图片 13" descr="https://uploader.shimo.im/f/wLMLIUdSh8M4YLqy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er.shimo.im/f/wLMLIUdSh8M4YLqy.png!thumbn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09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图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 xml:space="preserve">3 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正确的测试结果</w:t>
      </w:r>
    </w:p>
    <w:p w14:paraId="45A39F0A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0B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0C" w14:textId="77777777" w:rsidR="00F47843" w:rsidRPr="00F47843" w:rsidRDefault="00F47843" w:rsidP="00F47843">
      <w:pPr>
        <w:widowControl/>
        <w:shd w:val="clear" w:color="auto" w:fill="FFFFFF"/>
        <w:jc w:val="left"/>
        <w:outlineLvl w:val="0"/>
        <w:rPr>
          <w:rFonts w:ascii="Helvetica" w:eastAsia="宋体" w:hAnsi="Helvetica" w:cs="宋体"/>
          <w:b/>
          <w:bCs/>
          <w:color w:val="333333"/>
          <w:kern w:val="36"/>
          <w:sz w:val="32"/>
          <w:szCs w:val="32"/>
        </w:rPr>
      </w:pPr>
      <w:r w:rsidRPr="00F47843">
        <w:rPr>
          <w:rFonts w:ascii="Helvetica" w:eastAsia="宋体" w:hAnsi="Helvetica" w:cs="宋体"/>
          <w:b/>
          <w:bCs/>
          <w:color w:val="333333"/>
          <w:kern w:val="36"/>
          <w:sz w:val="32"/>
          <w:szCs w:val="32"/>
        </w:rPr>
        <w:t>实验内容</w:t>
      </w:r>
    </w:p>
    <w:p w14:paraId="45A39F0D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1 Database</w:t>
      </w: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类</w:t>
      </w:r>
    </w:p>
    <w:p w14:paraId="45A39F0E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lastRenderedPageBreak/>
        <w:t>在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Database.java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中查看一下我们之后可能要使用的静态对象、方法的源码。</w:t>
      </w:r>
    </w:p>
    <w:p w14:paraId="45A39F0F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10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drawing>
          <wp:inline distT="0" distB="0" distL="0" distR="0" wp14:anchorId="45A39F69" wp14:editId="45A39F6A">
            <wp:extent cx="5137150" cy="3956050"/>
            <wp:effectExtent l="0" t="0" r="6350" b="6350"/>
            <wp:docPr id="12" name="图片 12" descr="https://uploader.shimo.im/f/PvUnQIN0F380pk8s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er.shimo.im/f/PvUnQIN0F380pk8s.png!thumbna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11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图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4 Database.java</w:t>
      </w:r>
    </w:p>
    <w:p w14:paraId="45A39F12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2 Fields</w:t>
      </w: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和</w:t>
      </w: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Tuples</w:t>
      </w:r>
    </w:p>
    <w:p w14:paraId="45A39F13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2.1 </w:t>
      </w:r>
      <w:proofErr w:type="spellStart"/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TupleDesc</w:t>
      </w:r>
      <w:proofErr w:type="spellEnd"/>
    </w:p>
    <w:p w14:paraId="45A39F14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描述一张关系数据库表的「模式」（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schema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）。图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5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是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TupeDesc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的一种构造方法，其中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typeAr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数组存储「类型」（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type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）、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fieldAr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数组存储「字段名」（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field name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）除了几个构造方法，我们还要完成诸如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numFields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、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getFieldName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、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getFieldType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等等的方法。</w:t>
      </w:r>
    </w:p>
    <w:p w14:paraId="45A39F15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TupleDesc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支持用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index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获得字段的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type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或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name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，用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name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获得字段的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index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，还提供一个静态方法用于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merge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两个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TupleDesc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获得一个新的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TupleDesc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（供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Join operator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使用）</w:t>
      </w:r>
    </w:p>
    <w:p w14:paraId="45A39F16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17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drawing>
          <wp:inline distT="0" distB="0" distL="0" distR="0" wp14:anchorId="45A39F6B" wp14:editId="45A39F6C">
            <wp:extent cx="4057650" cy="425450"/>
            <wp:effectExtent l="0" t="0" r="0" b="0"/>
            <wp:docPr id="11" name="图片 11" descr="https://uploader.shimo.im/f/Q04yGq5tCPUB2bag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er.shimo.im/f/Q04yGq5tCPUB2bag.png!thumbn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18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图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 xml:space="preserve">5 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TupleDesc</w:t>
      </w:r>
      <w:proofErr w:type="spellEnd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的一种构造方法</w:t>
      </w:r>
    </w:p>
    <w:p w14:paraId="45A39F19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1A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根据函数详细的基本要求，实现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TupleDesc.java</w:t>
      </w:r>
    </w:p>
    <w:p w14:paraId="45A39F1B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2.2 Tuple</w:t>
      </w:r>
    </w:p>
    <w:p w14:paraId="45A39F1C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Tuple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存储字段，其除了提供第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i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proofErr w:type="gramStart"/>
      <w:r w:rsidRPr="00F47843">
        <w:rPr>
          <w:rFonts w:ascii="Helvetica" w:eastAsia="宋体" w:hAnsi="Helvetica" w:cs="宋体"/>
          <w:color w:val="494949"/>
          <w:kern w:val="0"/>
          <w:sz w:val="22"/>
        </w:rPr>
        <w:t>个</w:t>
      </w:r>
      <w:proofErr w:type="gramEnd"/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字段的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getter/setter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，还提供了所有字段的迭代器。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Tuple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有一个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RecordId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标志其在磁盘中的位置。</w:t>
      </w:r>
    </w:p>
    <w:p w14:paraId="45A39F1D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lastRenderedPageBreak/>
        <w:t>值得注意的是，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Tuple.java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建立在补全完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RecordId.java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和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TupleDesc.java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的基础上完成。</w:t>
      </w:r>
    </w:p>
    <w:p w14:paraId="45A39F1E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2.3 Exercise 1</w:t>
      </w:r>
    </w:p>
    <w:p w14:paraId="45A39F1F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drawing>
          <wp:inline distT="0" distB="0" distL="0" distR="0" wp14:anchorId="45A39F6D" wp14:editId="45A39F6E">
            <wp:extent cx="6000750" cy="4356100"/>
            <wp:effectExtent l="0" t="0" r="0" b="6350"/>
            <wp:docPr id="10" name="图片 10" descr="https://uploader.shimo.im/f/myDi19dPnjkKLrK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er.shimo.im/f/myDi19dPnjkKLrKe.png!thumbn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20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21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3 Catalog</w:t>
      </w:r>
    </w:p>
    <w:p w14:paraId="45A39F22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3.1 </w:t>
      </w: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概述</w:t>
      </w:r>
    </w:p>
    <w:p w14:paraId="45A39F23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Catalog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储存了所有表的信息。每个表的信息包括：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name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schema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，相应的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DbFile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，以及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primary key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。</w:t>
      </w:r>
    </w:p>
    <w:p w14:paraId="45A39F24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如图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6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，可以看出我们还需补全一些得到这张</w:t>
      </w:r>
      <w:proofErr w:type="gramStart"/>
      <w:r w:rsidRPr="00F47843">
        <w:rPr>
          <w:rFonts w:ascii="Helvetica" w:eastAsia="宋体" w:hAnsi="Helvetica" w:cs="宋体"/>
          <w:color w:val="494949"/>
          <w:kern w:val="0"/>
          <w:sz w:val="22"/>
        </w:rPr>
        <w:t>表相应</w:t>
      </w:r>
      <w:proofErr w:type="gramEnd"/>
      <w:r w:rsidRPr="00F47843">
        <w:rPr>
          <w:rFonts w:ascii="Helvetica" w:eastAsia="宋体" w:hAnsi="Helvetica" w:cs="宋体"/>
          <w:color w:val="494949"/>
          <w:kern w:val="0"/>
          <w:sz w:val="22"/>
        </w:rPr>
        <w:t>信息的方法，例如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getTableId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、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getPrimaryKey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等方法，同时我们可以看到，添加表的方法有三个重载函数需要实现。</w:t>
      </w:r>
    </w:p>
    <w:p w14:paraId="45A39F25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同时我们可以联系到第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1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节的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_Catalog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静态变量。</w:t>
      </w:r>
    </w:p>
    <w:p w14:paraId="45A39F26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27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lastRenderedPageBreak/>
        <w:drawing>
          <wp:inline distT="0" distB="0" distL="0" distR="0" wp14:anchorId="45A39F6F" wp14:editId="45A39F70">
            <wp:extent cx="6762750" cy="5543550"/>
            <wp:effectExtent l="0" t="0" r="0" b="0"/>
            <wp:docPr id="9" name="图片 9" descr="https://uploader.shimo.im/f/DYWcpcTtfDQ1jlqt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er.shimo.im/f/DYWcpcTtfDQ1jlqt.png!thumbnai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28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图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6 Catalog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方法</w:t>
      </w:r>
    </w:p>
    <w:p w14:paraId="45A39F29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2A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3.2 Exercise 2</w:t>
      </w:r>
    </w:p>
    <w:p w14:paraId="45A39F2B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drawing>
          <wp:inline distT="0" distB="0" distL="0" distR="0" wp14:anchorId="45A39F71" wp14:editId="45A39F72">
            <wp:extent cx="6019800" cy="1250950"/>
            <wp:effectExtent l="0" t="0" r="0" b="6350"/>
            <wp:docPr id="8" name="图片 8" descr="https://uploader.shimo.im/f/06jju9FurOMjtCkT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er.shimo.im/f/06jju9FurOMjtCkT.png!thumbnai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2C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 xml:space="preserve">4 </w:t>
      </w:r>
      <w:proofErr w:type="spellStart"/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BufferPool</w:t>
      </w:r>
      <w:proofErr w:type="spellEnd"/>
    </w:p>
    <w:p w14:paraId="45A39F2D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4.1 </w:t>
      </w: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缓冲池的作用</w:t>
      </w:r>
    </w:p>
    <w:p w14:paraId="45A39F2E" w14:textId="051B9D8D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lastRenderedPageBreak/>
        <w:t>数据是储存在磁盘中的（支持序列化），当需要访问时，都会通过「缓冲池」获得。缓冲池调用相应的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HeapFile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从磁盘中获得数据并生成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HeapPage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实例放入缓冲池。当缓冲池已满，会淘汰一个页面，如果那个页面是脏页面的，会先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flush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到磁盘（通过调用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HeapFile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的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writePage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API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）。</w:t>
      </w:r>
    </w:p>
    <w:p w14:paraId="45A39F2F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30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drawing>
          <wp:inline distT="0" distB="0" distL="0" distR="0" wp14:anchorId="45A39F73" wp14:editId="45A39F74">
            <wp:extent cx="5365750" cy="1974850"/>
            <wp:effectExtent l="0" t="0" r="6350" b="6350"/>
            <wp:docPr id="7" name="图片 7" descr="https://uploader.shimo.im/f/pwoFIXTaXG0DRpQH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er.shimo.im/f/pwoFIXTaXG0DRpQH.png!thumbnai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31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图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 xml:space="preserve">7 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tid</w:t>
      </w:r>
      <w:proofErr w:type="spellEnd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事务访问某页面</w:t>
      </w:r>
    </w:p>
    <w:p w14:paraId="45A39F32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33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在本实验中，只需要实现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SeqScan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运算符使用的构造函数和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BufferPool.getPage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（）方法。</w:t>
      </w:r>
    </w:p>
    <w:p w14:paraId="45A39F34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4.2 Exercise 3</w:t>
      </w:r>
    </w:p>
    <w:p w14:paraId="45A39F35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drawing>
          <wp:inline distT="0" distB="0" distL="0" distR="0" wp14:anchorId="45A39F75" wp14:editId="45A39F76">
            <wp:extent cx="5981700" cy="2520950"/>
            <wp:effectExtent l="0" t="0" r="0" b="0"/>
            <wp:docPr id="6" name="图片 6" descr="https://uploader.shimo.im/f/p1iylU4rHJ8loYb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er.shimo.im/f/p1iylU4rHJ8loYbE.png!thumbnai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36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 xml:space="preserve">5 </w:t>
      </w:r>
      <w:proofErr w:type="spellStart"/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HeapFile</w:t>
      </w:r>
      <w:proofErr w:type="spellEnd"/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访问方法</w:t>
      </w:r>
    </w:p>
    <w:p w14:paraId="45A39F37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5.1 </w:t>
      </w: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堆文件（</w:t>
      </w:r>
      <w:proofErr w:type="spellStart"/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HeapFile</w:t>
      </w:r>
      <w:proofErr w:type="spellEnd"/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）</w:t>
      </w:r>
    </w:p>
    <w:p w14:paraId="45A39F38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访问方法能从磁盘读写数据（特定方式排列）。常见的访问方式包括</w:t>
      </w:r>
    </w:p>
    <w:p w14:paraId="45A39F39" w14:textId="77777777" w:rsidR="00F47843" w:rsidRPr="00F47843" w:rsidRDefault="00F47843" w:rsidP="00F47843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堆文件「我们只要实现这种」</w:t>
      </w:r>
    </w:p>
    <w:p w14:paraId="45A39F3A" w14:textId="77777777" w:rsidR="00F47843" w:rsidRPr="00F47843" w:rsidRDefault="00F47843" w:rsidP="00F47843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B-Tree</w:t>
      </w:r>
    </w:p>
    <w:p w14:paraId="45A39F3B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每张表有一个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HeapFile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对象。</w:t>
      </w:r>
    </w:p>
    <w:p w14:paraId="45A39F3C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lastRenderedPageBreak/>
        <w:t>HeapFile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对象是一组页面，每个页面由固定数量（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BufferPool.PAGE_SIZE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）字节组成。</w:t>
      </w:r>
    </w:p>
    <w:p w14:paraId="45A39F3D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 w:hint="eastAsia"/>
          <w:color w:val="494949"/>
          <w:kern w:val="0"/>
          <w:sz w:val="22"/>
        </w:rPr>
      </w:pP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HeapFile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中的每个页面都被设为一组插槽，其中每个插槽可以容纳一个元组（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SimpleDB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中给定表的元组都具有相同的大小）。</w:t>
      </w:r>
    </w:p>
    <w:p w14:paraId="45A39F3E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3F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  <w:shd w:val="clear" w:color="auto" w:fill="FFFFFF"/>
        </w:rPr>
        <w:drawing>
          <wp:inline distT="0" distB="0" distL="0" distR="0" wp14:anchorId="45A39F77" wp14:editId="45A39F78">
            <wp:extent cx="2425700" cy="2787650"/>
            <wp:effectExtent l="0" t="0" r="0" b="0"/>
            <wp:docPr id="5" name="图片 5" descr="https://uploader.shimo.im/f/OHGD3nXgVG0EfXnU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er.shimo.im/f/OHGD3nXgVG0EfXnU.png!thumbnai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40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图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 xml:space="preserve">8 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HeapFile</w:t>
      </w:r>
      <w:proofErr w:type="spellEnd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 xml:space="preserve"> Structure</w:t>
      </w:r>
    </w:p>
    <w:p w14:paraId="45A39F41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42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图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8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并不完全符合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SimpleDb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，因为除了这些插槽之外，每个页面都有一个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header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，该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header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用一个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bit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记录该页面中每个插槽有效情况，形成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bitmap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。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1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表示有效，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0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表示无效（例如已删除或从未初始化）。比如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1010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表示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“1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有效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2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无效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3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有效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4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无效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”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这样一个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bitmap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。</w:t>
      </w:r>
    </w:p>
    <w:p w14:paraId="45A39F43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5.2 </w:t>
      </w: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堆页面（</w:t>
      </w:r>
      <w:proofErr w:type="spellStart"/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HeapPage</w:t>
      </w:r>
      <w:proofErr w:type="spellEnd"/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）</w:t>
      </w:r>
    </w:p>
    <w:p w14:paraId="45A39F44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5.1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节中的「页面」其实为「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HeapPage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」。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HeapFile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对象的页面是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HeapPage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类型，它实现了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Page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接口。页面存储在缓冲池中，但由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HeapFile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类读取和写入。它支持在该页面上插入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/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删除元组，标志该页面为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dirty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。还提供了迭代器用来迭代页面中所有元组。</w:t>
      </w:r>
    </w:p>
    <w:p w14:paraId="45A39F45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46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因为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tuple size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、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page size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单位是字节，所以需要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*8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1bit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用于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header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。因此，某页面中的元组数量是：</w:t>
      </w:r>
    </w:p>
    <w:p w14:paraId="45A39F47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48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tuples per page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 = </w:t>
      </w:r>
      <w:proofErr w:type="gramStart"/>
      <w:r w:rsidRPr="00F47843">
        <w:rPr>
          <w:rFonts w:ascii="Helvetica" w:eastAsia="宋体" w:hAnsi="Helvetica" w:cs="宋体"/>
          <w:color w:val="494949"/>
          <w:kern w:val="0"/>
          <w:sz w:val="22"/>
        </w:rPr>
        <w:t>floor(</w:t>
      </w:r>
      <w:proofErr w:type="gramEnd"/>
      <w:r w:rsidRPr="00F47843">
        <w:rPr>
          <w:rFonts w:ascii="Helvetica" w:eastAsia="宋体" w:hAnsi="Helvetica" w:cs="宋体"/>
          <w:color w:val="494949"/>
          <w:kern w:val="0"/>
          <w:sz w:val="22"/>
        </w:rPr>
        <w:t>(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page size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 * 8) / (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tuple size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 * 8 + 1))</w:t>
      </w:r>
    </w:p>
    <w:p w14:paraId="45A39F49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4A" w14:textId="77777777" w:rsidR="00F47843" w:rsidRPr="00F47843" w:rsidRDefault="00F47843" w:rsidP="00F47843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floor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（）是指向下舍入得到整数。</w:t>
      </w:r>
    </w:p>
    <w:p w14:paraId="45A39F4B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4C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根据每页的元组数，存储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header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所需的字节数就是：</w:t>
      </w:r>
    </w:p>
    <w:p w14:paraId="45A39F4D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4E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headerBytes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= ceiling(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tupsPerPage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/8)</w:t>
      </w:r>
    </w:p>
    <w:p w14:paraId="45A39F4F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50" w14:textId="77777777" w:rsidR="00F47843" w:rsidRPr="00F47843" w:rsidRDefault="00F47843" w:rsidP="00F47843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ceiling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（）是指向上舍入得到整数</w:t>
      </w:r>
    </w:p>
    <w:p w14:paraId="45A39F51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lastRenderedPageBreak/>
        <w:t>介绍完了基础概念有助于接下来的编程练习。</w:t>
      </w:r>
    </w:p>
    <w:p w14:paraId="45A39F52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5.3 Exercise 4</w:t>
      </w:r>
    </w:p>
    <w:p w14:paraId="45A39F53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drawing>
          <wp:inline distT="0" distB="0" distL="0" distR="0" wp14:anchorId="45A39F79" wp14:editId="45A39F7A">
            <wp:extent cx="5988050" cy="4679950"/>
            <wp:effectExtent l="0" t="0" r="0" b="6350"/>
            <wp:docPr id="4" name="图片 4" descr="https://uploader.shimo.im/f/ge2L9lyzp0gvWGe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er.shimo.im/f/ge2L9lyzp0gvWGeE.png!thumbnai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54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5.4 Exercise 5</w:t>
      </w:r>
    </w:p>
    <w:p w14:paraId="45A39F55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>实现了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HeapPage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后，在本实验中编写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HeapFile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的方法来计算文件中的页数并从文件中读取页面。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然后，我们将能够从存储在磁盘上的文件中获取元组。</w:t>
      </w:r>
    </w:p>
    <w:p w14:paraId="45A39F56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57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lastRenderedPageBreak/>
        <w:drawing>
          <wp:inline distT="0" distB="0" distL="0" distR="0" wp14:anchorId="45A39F7B" wp14:editId="1ACC97C5">
            <wp:extent cx="5342608" cy="4024630"/>
            <wp:effectExtent l="0" t="0" r="0" b="0"/>
            <wp:docPr id="3" name="图片 3" descr="https://uploader.shimo.im/f/agZTl5hQftgEc469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er.shimo.im/f/agZTl5hQftgEc469.png!thumbnai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67" cy="403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58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6 Operator</w:t>
      </w:r>
    </w:p>
    <w:p w14:paraId="45A39F59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5A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Operator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就是迭代器的连接，它实现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DbIterator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接口，接受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 xml:space="preserve"> child 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DbIterator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。完成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SeqScan.java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，实验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1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也就全部完成。通过系统测试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ScanTest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以检测正确性。</w:t>
      </w:r>
    </w:p>
    <w:p w14:paraId="45A39F5B" w14:textId="77777777" w:rsidR="00F47843" w:rsidRPr="00F47843" w:rsidRDefault="00F47843" w:rsidP="00F47843">
      <w:pPr>
        <w:widowControl/>
        <w:shd w:val="clear" w:color="auto" w:fill="FFFFFF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6.1 Exercise 6 </w:t>
      </w:r>
    </w:p>
    <w:p w14:paraId="45A39F5C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lastRenderedPageBreak/>
        <w:drawing>
          <wp:inline distT="0" distB="0" distL="0" distR="0" wp14:anchorId="45A39F7D" wp14:editId="45A39F7E">
            <wp:extent cx="5949950" cy="4095750"/>
            <wp:effectExtent l="0" t="0" r="0" b="0"/>
            <wp:docPr id="2" name="图片 2" descr="https://uploader.shimo.im/f/15rsoJUZZQ0KuGFk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er.shimo.im/f/15rsoJUZZQ0KuGFk.png!thumbnai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5D" w14:textId="77777777" w:rsidR="00F47843" w:rsidRPr="00F47843" w:rsidRDefault="00F47843" w:rsidP="00F47843">
      <w:pPr>
        <w:widowControl/>
        <w:shd w:val="clear" w:color="auto" w:fill="FFFFFF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 xml:space="preserve">7 </w:t>
      </w:r>
      <w:r w:rsidRPr="00F47843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其他</w:t>
      </w:r>
    </w:p>
    <w:p w14:paraId="45A39F5E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DbFile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：每个</w:t>
      </w:r>
      <w:proofErr w:type="spellStart"/>
      <w:r w:rsidRPr="00F47843">
        <w:rPr>
          <w:rFonts w:ascii="Helvetica" w:eastAsia="宋体" w:hAnsi="Helvetica" w:cs="宋体"/>
          <w:color w:val="494949"/>
          <w:kern w:val="0"/>
          <w:sz w:val="22"/>
        </w:rPr>
        <w:t>DbFIle</w:t>
      </w:r>
      <w:proofErr w:type="spellEnd"/>
      <w:r w:rsidRPr="00F47843">
        <w:rPr>
          <w:rFonts w:ascii="Helvetica" w:eastAsia="宋体" w:hAnsi="Helvetica" w:cs="宋体"/>
          <w:color w:val="494949"/>
          <w:kern w:val="0"/>
          <w:sz w:val="22"/>
        </w:rPr>
        <w:t>代表一张表，成员方法如图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9</w:t>
      </w:r>
      <w:r w:rsidRPr="00F47843">
        <w:rPr>
          <w:rFonts w:ascii="Helvetica" w:eastAsia="宋体" w:hAnsi="Helvetica" w:cs="宋体"/>
          <w:color w:val="494949"/>
          <w:kern w:val="0"/>
          <w:sz w:val="22"/>
        </w:rPr>
        <w:t>。</w:t>
      </w:r>
    </w:p>
    <w:p w14:paraId="45A39F5F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</w:p>
    <w:p w14:paraId="45A39F60" w14:textId="77777777" w:rsidR="00F47843" w:rsidRPr="00F47843" w:rsidRDefault="00F47843" w:rsidP="00F47843">
      <w:pPr>
        <w:widowControl/>
        <w:shd w:val="clear" w:color="auto" w:fill="FFFFFF"/>
        <w:jc w:val="left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noProof/>
          <w:color w:val="494949"/>
          <w:kern w:val="0"/>
          <w:sz w:val="27"/>
          <w:szCs w:val="27"/>
          <w:bdr w:val="single" w:sz="6" w:space="0" w:color="41464B" w:frame="1"/>
        </w:rPr>
        <w:lastRenderedPageBreak/>
        <w:drawing>
          <wp:inline distT="0" distB="0" distL="0" distR="0" wp14:anchorId="45A39F7F" wp14:editId="45A39F80">
            <wp:extent cx="6381750" cy="3867150"/>
            <wp:effectExtent l="0" t="0" r="0" b="0"/>
            <wp:docPr id="1" name="图片 1" descr="https://uploader.shimo.im/f/yMDRedvaOQwFy9nN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er.shimo.im/f/yMDRedvaOQwFy9nN.png!thumbnai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F61" w14:textId="77777777" w:rsidR="00F47843" w:rsidRPr="00F47843" w:rsidRDefault="00F47843" w:rsidP="00F47843">
      <w:pPr>
        <w:widowControl/>
        <w:shd w:val="clear" w:color="auto" w:fill="FFFFFF"/>
        <w:jc w:val="center"/>
        <w:rPr>
          <w:rFonts w:ascii="Helvetica" w:eastAsia="宋体" w:hAnsi="Helvetica" w:cs="宋体"/>
          <w:color w:val="494949"/>
          <w:kern w:val="0"/>
          <w:sz w:val="22"/>
        </w:rPr>
      </w:pP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图</w:t>
      </w:r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 xml:space="preserve">9 </w:t>
      </w:r>
      <w:proofErr w:type="spellStart"/>
      <w:r w:rsidRPr="00F47843">
        <w:rPr>
          <w:rFonts w:ascii="Helvetica" w:eastAsia="宋体" w:hAnsi="Helvetica" w:cs="宋体"/>
          <w:i/>
          <w:iCs/>
          <w:color w:val="494949"/>
          <w:kern w:val="0"/>
          <w:sz w:val="22"/>
        </w:rPr>
        <w:t>DbFile</w:t>
      </w:r>
      <w:proofErr w:type="spellEnd"/>
    </w:p>
    <w:p w14:paraId="45A39F62" w14:textId="77777777" w:rsidR="002108F8" w:rsidRPr="00F47843" w:rsidRDefault="00954DDC"/>
    <w:sectPr w:rsidR="002108F8" w:rsidRPr="00F47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9F83" w14:textId="77777777" w:rsidR="00F43F4C" w:rsidRDefault="00F43F4C" w:rsidP="00F47843">
      <w:r>
        <w:separator/>
      </w:r>
    </w:p>
  </w:endnote>
  <w:endnote w:type="continuationSeparator" w:id="0">
    <w:p w14:paraId="45A39F84" w14:textId="77777777" w:rsidR="00F43F4C" w:rsidRDefault="00F43F4C" w:rsidP="00F4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9F81" w14:textId="77777777" w:rsidR="00F43F4C" w:rsidRDefault="00F43F4C" w:rsidP="00F47843">
      <w:r>
        <w:separator/>
      </w:r>
    </w:p>
  </w:footnote>
  <w:footnote w:type="continuationSeparator" w:id="0">
    <w:p w14:paraId="45A39F82" w14:textId="77777777" w:rsidR="00F43F4C" w:rsidRDefault="00F43F4C" w:rsidP="00F47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EE9"/>
    <w:multiLevelType w:val="multilevel"/>
    <w:tmpl w:val="7C74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26B2"/>
    <w:multiLevelType w:val="multilevel"/>
    <w:tmpl w:val="8EF4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C2372"/>
    <w:multiLevelType w:val="multilevel"/>
    <w:tmpl w:val="14F8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41628"/>
    <w:multiLevelType w:val="multilevel"/>
    <w:tmpl w:val="748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36F2C"/>
    <w:multiLevelType w:val="multilevel"/>
    <w:tmpl w:val="5F98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36024"/>
    <w:multiLevelType w:val="multilevel"/>
    <w:tmpl w:val="FB1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70DCA"/>
    <w:multiLevelType w:val="multilevel"/>
    <w:tmpl w:val="6908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C0774"/>
    <w:multiLevelType w:val="multilevel"/>
    <w:tmpl w:val="201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549CC"/>
    <w:multiLevelType w:val="multilevel"/>
    <w:tmpl w:val="B7E2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E1B4F"/>
    <w:multiLevelType w:val="multilevel"/>
    <w:tmpl w:val="CC8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559315">
    <w:abstractNumId w:val="1"/>
  </w:num>
  <w:num w:numId="2" w16cid:durableId="216163271">
    <w:abstractNumId w:val="5"/>
  </w:num>
  <w:num w:numId="3" w16cid:durableId="1922133229">
    <w:abstractNumId w:val="2"/>
  </w:num>
  <w:num w:numId="4" w16cid:durableId="1638148513">
    <w:abstractNumId w:val="6"/>
  </w:num>
  <w:num w:numId="5" w16cid:durableId="1695375178">
    <w:abstractNumId w:val="4"/>
  </w:num>
  <w:num w:numId="6" w16cid:durableId="946351531">
    <w:abstractNumId w:val="7"/>
  </w:num>
  <w:num w:numId="7" w16cid:durableId="672218640">
    <w:abstractNumId w:val="8"/>
  </w:num>
  <w:num w:numId="8" w16cid:durableId="1605455439">
    <w:abstractNumId w:val="0"/>
  </w:num>
  <w:num w:numId="9" w16cid:durableId="648903396">
    <w:abstractNumId w:val="9"/>
  </w:num>
  <w:num w:numId="10" w16cid:durableId="150605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BB7"/>
    <w:rsid w:val="00222A4C"/>
    <w:rsid w:val="00282BB7"/>
    <w:rsid w:val="003726F2"/>
    <w:rsid w:val="00494083"/>
    <w:rsid w:val="004E6ACB"/>
    <w:rsid w:val="00954DDC"/>
    <w:rsid w:val="00F43F4C"/>
    <w:rsid w:val="00F47843"/>
    <w:rsid w:val="00F9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A39EEE"/>
  <w15:chartTrackingRefBased/>
  <w15:docId w15:val="{55488A41-4C90-4986-8115-23DC52EF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78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78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78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8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8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78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78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784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478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1">
    <w:name w:val="ql-size-11"/>
    <w:basedOn w:val="a0"/>
    <w:rsid w:val="00F47843"/>
  </w:style>
  <w:style w:type="character" w:styleId="a8">
    <w:name w:val="Emphasis"/>
    <w:basedOn w:val="a0"/>
    <w:uiPriority w:val="20"/>
    <w:qFormat/>
    <w:rsid w:val="00F47843"/>
    <w:rPr>
      <w:i/>
      <w:iCs/>
    </w:rPr>
  </w:style>
  <w:style w:type="character" w:styleId="a9">
    <w:name w:val="Strong"/>
    <w:basedOn w:val="a0"/>
    <w:uiPriority w:val="22"/>
    <w:qFormat/>
    <w:rsid w:val="00F47843"/>
    <w:rPr>
      <w:b/>
      <w:bCs/>
    </w:rPr>
  </w:style>
  <w:style w:type="character" w:customStyle="1" w:styleId="hljs-selector-class">
    <w:name w:val="hljs-selector-class"/>
    <w:basedOn w:val="a0"/>
    <w:rsid w:val="00F47843"/>
  </w:style>
  <w:style w:type="paragraph" w:customStyle="1" w:styleId="ql-align-center">
    <w:name w:val="ql-align-center"/>
    <w:basedOn w:val="a"/>
    <w:rsid w:val="00F478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font-monospace">
    <w:name w:val="ql-font-monospace"/>
    <w:basedOn w:val="a0"/>
    <w:rsid w:val="00F47843"/>
  </w:style>
  <w:style w:type="character" w:styleId="aa">
    <w:name w:val="Hyperlink"/>
    <w:basedOn w:val="a0"/>
    <w:uiPriority w:val="99"/>
    <w:semiHidden/>
    <w:unhideWhenUsed/>
    <w:rsid w:val="00F47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811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482</Words>
  <Characters>2754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高 歌</cp:lastModifiedBy>
  <cp:revision>5</cp:revision>
  <dcterms:created xsi:type="dcterms:W3CDTF">2019-05-06T06:49:00Z</dcterms:created>
  <dcterms:modified xsi:type="dcterms:W3CDTF">2022-04-29T14:19:00Z</dcterms:modified>
</cp:coreProperties>
</file>