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57"/>
          <w:sz w:val="32"/>
          <w:szCs w:val="32"/>
        </w:rPr>
        <w:t xml:space="preserve">Team Falcons - Meeting Minutes</w:t>
      </w:r>
    </w:p>
    <w:p>
      <w:pPr>
        <w:spacing w:after="200"/>
      </w:pPr>
      <w:r>
        <w:rPr>
          <w:rFonts w:ascii="Calibri" w:cs="Calibri" w:eastAsia="Calibri" w:hAnsi="Calibri"/>
          <w:b/>
          <w:bCs/>
          <w:sz w:val="26"/>
          <w:szCs w:val="26"/>
        </w:rPr>
        <w:t xml:space="preserve">Deliverable 3 Planning</w:t>
      </w:r>
    </w:p>
    <w:p>
      <w:pPr>
        <w:spacing w:after="60"/>
      </w:pPr>
      <w:r>
        <w:rPr>
          <w:rFonts w:ascii="Calibri" w:cs="Calibri" w:eastAsia="Calibri" w:hAnsi="Calibri"/>
          <w:b/>
          <w:bCs/>
          <w:sz w:val="22"/>
          <w:szCs w:val="22"/>
        </w:rPr>
        <w:t xml:space="preserve">Date: </w:t>
      </w:r>
      <w:r>
        <w:rPr>
          <w:rFonts w:ascii="Calibri" w:cs="Calibri" w:eastAsia="Calibri" w:hAnsi="Calibri"/>
          <w:sz w:val="22"/>
          <w:szCs w:val="22"/>
        </w:rPr>
        <w:t xml:space="preserve">Wednesday, September 30, 2026</w:t>
      </w:r>
    </w:p>
    <w:p>
      <w:pPr>
        <w:spacing w:after="60"/>
      </w:pPr>
      <w:r>
        <w:rPr>
          <w:rFonts w:ascii="Calibri" w:cs="Calibri" w:eastAsia="Calibri" w:hAnsi="Calibri"/>
          <w:b/>
          <w:bCs/>
          <w:sz w:val="22"/>
          <w:szCs w:val="22"/>
        </w:rPr>
        <w:t xml:space="preserve">Time: </w:t>
      </w:r>
      <w:r>
        <w:rPr>
          <w:rFonts w:ascii="Calibri" w:cs="Calibri" w:eastAsia="Calibri" w:hAnsi="Calibri"/>
          <w:sz w:val="22"/>
          <w:szCs w:val="22"/>
        </w:rPr>
        <w:t xml:space="preserve">9:31 PM – 9:57 PM CT</w:t>
      </w:r>
    </w:p>
    <w:p>
      <w:pPr>
        <w:spacing w:after="60"/>
      </w:pPr>
      <w:r>
        <w:rPr>
          <w:rFonts w:ascii="Calibri" w:cs="Calibri" w:eastAsia="Calibri" w:hAnsi="Calibri"/>
          <w:b/>
          <w:bCs/>
          <w:sz w:val="22"/>
          <w:szCs w:val="22"/>
        </w:rPr>
        <w:t xml:space="preserve">Location / Platform: </w:t>
      </w:r>
      <w:r>
        <w:rPr>
          <w:rFonts w:ascii="Calibri" w:cs="Calibri" w:eastAsia="Calibri" w:hAnsi="Calibri"/>
          <w:sz w:val="22"/>
          <w:szCs w:val="22"/>
        </w:rPr>
        <w:t xml:space="preserve">Zoom</w:t>
      </w:r>
    </w:p>
    <w:p>
      <w:pPr>
        <w:spacing w:after="60"/>
      </w:pPr>
      <w:r>
        <w:rPr>
          <w:rFonts w:ascii="Calibri" w:cs="Calibri" w:eastAsia="Calibri" w:hAnsi="Calibri"/>
          <w:b/>
          <w:bCs/>
          <w:sz w:val="22"/>
          <w:szCs w:val="22"/>
        </w:rPr>
        <w:t xml:space="preserve">Attendees:</w:t>
      </w:r>
    </w:p>
    <w:p>
      <w:pPr>
        <w:spacing w:after="40"/>
      </w:pPr>
      <w:r>
        <w:rPr>
          <w:rFonts w:ascii="Calibri" w:cs="Calibri" w:eastAsia="Calibri" w:hAnsi="Calibri"/>
          <w:sz w:val="22"/>
          <w:szCs w:val="22"/>
        </w:rPr>
        <w:t xml:space="preserve">Waleed Mirza (ID: 1194980) - Team Leader</w:t>
      </w:r>
    </w:p>
    <w:p>
      <w:pPr>
        <w:spacing w:after="40"/>
      </w:pPr>
      <w:r>
        <w:rPr>
          <w:rFonts w:ascii="Calibri" w:cs="Calibri" w:eastAsia="Calibri" w:hAnsi="Calibri"/>
          <w:sz w:val="22"/>
          <w:szCs w:val="22"/>
        </w:rPr>
        <w:t xml:space="preserve">Venkata Sai Anirudh Naidu Mamidi (ID: 11908399)</w:t>
      </w:r>
    </w:p>
    <w:p>
      <w:pPr>
        <w:spacing w:after="40"/>
      </w:pPr>
      <w:r>
        <w:rPr>
          <w:rFonts w:ascii="Calibri" w:cs="Calibri" w:eastAsia="Calibri" w:hAnsi="Calibri"/>
          <w:sz w:val="22"/>
          <w:szCs w:val="22"/>
        </w:rPr>
        <w:t xml:space="preserve">Sai Sathvika Potluri (ID: 11813771)</w:t>
      </w:r>
    </w:p>
    <w:p>
      <w:pPr>
        <w:spacing w:after="40"/>
      </w:pPr>
      <w:r>
        <w:rPr>
          <w:rFonts w:ascii="Calibri" w:cs="Calibri" w:eastAsia="Calibri" w:hAnsi="Calibri"/>
          <w:sz w:val="22"/>
          <w:szCs w:val="22"/>
        </w:rPr>
        <w:t xml:space="preserve">Sai Asritha Thati (ID: 11909319)</w:t>
      </w:r>
    </w:p>
    <w:p>
      <w:pPr>
        <w:spacing w:after="60"/>
      </w:pPr>
      <w:r>
        <w:rPr>
          <w:rFonts w:ascii="Calibri" w:cs="Calibri" w:eastAsia="Calibri" w:hAnsi="Calibri"/>
          <w:b/>
          <w:bCs/>
          <w:sz w:val="22"/>
          <w:szCs w:val="22"/>
        </w:rPr>
        <w:t xml:space="preserve">Absent: </w:t>
      </w:r>
      <w:r>
        <w:rPr>
          <w:rFonts w:ascii="Calibri" w:cs="Calibri" w:eastAsia="Calibri" w:hAnsi="Calibri"/>
          <w:sz w:val="22"/>
          <w:szCs w:val="22"/>
        </w:rPr>
        <w:t xml:space="preserve">None</w:t>
      </w:r>
    </w:p>
    <w:p>
      <w:pPr>
        <w:pStyle w:val="Heading1"/>
        <w:spacing w:after="120" w:before="260"/>
      </w:pPr>
      <w:r>
        <w:rPr>
          <w:rFonts w:ascii="Calibri" w:cs="Calibri" w:eastAsia="Calibri" w:hAnsi="Calibri"/>
        </w:rPr>
        <w:t xml:space="preserve">Agenda</w:t>
      </w:r>
    </w:p>
    <w:p>
      <w:pPr>
        <w:spacing w:after="80"/>
      </w:pPr>
      <w:r>
        <w:rPr>
          <w:rFonts w:ascii="Calibri" w:cs="Calibri" w:eastAsia="Calibri" w:hAnsi="Calibri"/>
          <w:sz w:val="22"/>
          <w:szCs w:val="22"/>
        </w:rPr>
        <w:t xml:space="preserve">1. Review the Deliverable 3 assignment instructions and the full rubric evaluation criteria</w:t>
      </w:r>
    </w:p>
    <w:p>
      <w:pPr>
        <w:spacing w:after="80"/>
      </w:pPr>
      <w:r>
        <w:rPr>
          <w:rFonts w:ascii="Calibri" w:cs="Calibri" w:eastAsia="Calibri" w:hAnsi="Calibri"/>
          <w:sz w:val="22"/>
          <w:szCs w:val="22"/>
        </w:rPr>
        <w:t xml:space="preserve">2. Walk through the consolidated Deliverable 3 planning spreadsheet (15 item checklist)</w:t>
      </w:r>
    </w:p>
    <w:p>
      <w:pPr>
        <w:spacing w:after="80"/>
      </w:pPr>
      <w:r>
        <w:rPr>
          <w:rFonts w:ascii="Calibri" w:cs="Calibri" w:eastAsia="Calibri" w:hAnsi="Calibri"/>
          <w:sz w:val="22"/>
          <w:szCs w:val="22"/>
        </w:rPr>
        <w:t xml:space="preserve">3. Walk through the Work Assignment spreadsheet (expanded task breakdown)</w:t>
      </w:r>
    </w:p>
    <w:p>
      <w:pPr>
        <w:spacing w:after="80"/>
      </w:pPr>
      <w:r>
        <w:rPr>
          <w:rFonts w:ascii="Calibri" w:cs="Calibri" w:eastAsia="Calibri" w:hAnsi="Calibri"/>
          <w:sz w:val="22"/>
          <w:szCs w:val="22"/>
        </w:rPr>
        <w:t xml:space="preserve">4. Confirm or adjust suggested task ownership for each team member</w:t>
      </w:r>
    </w:p>
    <w:p>
      <w:pPr>
        <w:spacing w:after="80"/>
      </w:pPr>
      <w:r>
        <w:rPr>
          <w:rFonts w:ascii="Calibri" w:cs="Calibri" w:eastAsia="Calibri" w:hAnsi="Calibri"/>
          <w:sz w:val="22"/>
          <w:szCs w:val="22"/>
        </w:rPr>
        <w:t xml:space="preserve">5. Agree on a working process and internal timeline for Deliverable 3</w:t>
      </w:r>
    </w:p>
    <w:p>
      <w:pPr>
        <w:spacing w:after="80"/>
      </w:pPr>
      <w:r>
        <w:rPr>
          <w:rFonts w:ascii="Calibri" w:cs="Calibri" w:eastAsia="Calibri" w:hAnsi="Calibri"/>
          <w:sz w:val="22"/>
          <w:szCs w:val="22"/>
        </w:rPr>
        <w:t xml:space="preserve">6. Set expectations for AI assisted drafting and revision</w:t>
      </w:r>
    </w:p>
    <w:p>
      <w:pPr>
        <w:pStyle w:val="Heading1"/>
        <w:spacing w:after="120" w:before="260"/>
      </w:pPr>
      <w:r>
        <w:rPr>
          <w:rFonts w:ascii="Calibri" w:cs="Calibri" w:eastAsia="Calibri" w:hAnsi="Calibri"/>
        </w:rPr>
        <w:t xml:space="preserve">Discussion</w:t>
      </w:r>
    </w:p>
    <w:p>
      <w:pPr>
        <w:spacing w:after="140"/>
      </w:pPr>
      <w:r>
        <w:rPr>
          <w:rFonts w:ascii="Calibri" w:cs="Calibri" w:eastAsia="Calibri" w:hAnsi="Calibri"/>
          <w:sz w:val="22"/>
          <w:szCs w:val="22"/>
        </w:rPr>
        <w:t xml:space="preserve">Waleed opened by confirming that Deliverable 2, its peer evaluation, and the requirements review workshop had all been submitted, making Deliverable 3 the next and by far the largest deliverable in the course.</w:t>
      </w:r>
    </w:p>
    <w:p>
      <w:pPr>
        <w:spacing w:after="140"/>
      </w:pPr>
      <w:r>
        <w:rPr>
          <w:rFonts w:ascii="Calibri" w:cs="Calibri" w:eastAsia="Calibri" w:hAnsi="Calibri"/>
          <w:sz w:val="22"/>
          <w:szCs w:val="22"/>
        </w:rPr>
        <w:t xml:space="preserve">He walked the team through the official Deliverable 3 assignment document alongside the separate rubric evaluation criteria, noting that the rubric's expanded descriptions revealed additional required sub parts that were easy to miss from the assignment document alone. For example, the single line item Report UML expands into three required diagrams: class diagram, sequence diagram, and use case diagram.</w:t>
      </w:r>
    </w:p>
    <w:p>
      <w:pPr>
        <w:spacing w:after="140"/>
      </w:pPr>
      <w:r>
        <w:rPr>
          <w:rFonts w:ascii="Calibri" w:cs="Calibri" w:eastAsia="Calibri" w:hAnsi="Calibri"/>
          <w:sz w:val="22"/>
          <w:szCs w:val="22"/>
        </w:rPr>
        <w:t xml:space="preserve">To avoid missing any requirement, Waleed combined the assignment instructions and the rubric criteria with AI assistance into a single consolidated checklist, then used AI to help distribute the resulting 15 items evenly across the team with suggested owners and point values. This produced the Deliverable 3 planning spreadsheet. A companion Work Assignment spreadsheet further broke the 15 items into roughly 24 actionable tasks, with suggested owners generated consistent with each member's existing subsystem role from Deliverable 1.</w:t>
      </w:r>
    </w:p>
    <w:p>
      <w:pPr>
        <w:spacing w:after="140"/>
      </w:pPr>
      <w:r>
        <w:rPr>
          <w:rFonts w:ascii="Calibri" w:cs="Calibri" w:eastAsia="Calibri" w:hAnsi="Calibri"/>
          <w:sz w:val="22"/>
          <w:szCs w:val="22"/>
        </w:rPr>
        <w:t xml:space="preserve">The team reviewed the 15 item checklist one by one and confirmed ownership. Waleed retained the Requirements report, consistent with his ownership of requirements since the original project proposal, as well as the Coding and AI Usage Disclosure, Peer Review Feedback, Reflection, Member Contribution Table, Updated Meeting Minutes, and the Deliverable 3 note and manifest file, matching how he had compiled the equivalent items for Deliverable 2. Sathvika confirmed ownership of the UML Design Package (class, sequence, and use case diagrams, with at least one normal path case and one error case) and the User Manual. Asritha confirmed ownership of the Test Cases document, with a complete list of test cases and full descriptions.</w:t>
      </w:r>
    </w:p>
    <w:p>
      <w:pPr>
        <w:spacing w:after="140"/>
      </w:pPr>
      <w:r>
        <w:rPr>
          <w:rFonts w:ascii="Calibri" w:cs="Calibri" w:eastAsia="Calibri" w:hAnsi="Calibri"/>
          <w:sz w:val="22"/>
          <w:szCs w:val="22"/>
        </w:rPr>
        <w:t xml:space="preserve">The team discussed ownership of the remaining code related items: Compilation and Run Instructions, Code Compiles and Runs, Code Functionalities Match Report, Code in Correct Repository Folder, and the Core Functionalities Document. None of the other three members considered themselves strong coders. Anirudh volunteered to attempt the Phase 1 backend implementation using AI assistance, working from the Deliverable 1 and Deliverable 2 documents as input, including setting up MongoDB Atlas hosting and a Node.js environment. Waleed asked Anirudh to attempt this within two days and report back over the weekend.</w:t>
      </w:r>
    </w:p>
    <w:p>
      <w:pPr>
        <w:spacing w:after="140"/>
      </w:pPr>
      <w:r>
        <w:rPr>
          <w:rFonts w:ascii="Calibri" w:cs="Calibri" w:eastAsia="Calibri" w:hAnsi="Calibri"/>
          <w:sz w:val="22"/>
          <w:szCs w:val="22"/>
        </w:rPr>
        <w:t xml:space="preserve">Waleed asked Sathvika and Asritha to begin drafting their assigned items using the Deliverable 1 and Deliverable 2 content as AI input, cautioning that a first AI generated draft typically needs several rounds of revision against sound requirements engineering practice before it is acceptable.</w:t>
      </w:r>
    </w:p>
    <w:p>
      <w:pPr>
        <w:spacing w:after="140"/>
      </w:pPr>
      <w:r>
        <w:rPr>
          <w:rFonts w:ascii="Calibri" w:cs="Calibri" w:eastAsia="Calibri" w:hAnsi="Calibri"/>
          <w:sz w:val="22"/>
          <w:szCs w:val="22"/>
        </w:rPr>
        <w:t xml:space="preserve">Waleed proposed a four phase internal schedule: draft versions of all 15 items by October 4, revised versions by October 11, coding and troubleshooting through October 15, and a final review before submitting on October 16, three days ahead of the official October 19 due date, to leave a buffer given the volume of work.</w:t>
      </w:r>
    </w:p>
    <w:p>
      <w:pPr>
        <w:spacing w:after="140"/>
      </w:pPr>
      <w:r>
        <w:rPr>
          <w:rFonts w:ascii="Calibri" w:cs="Calibri" w:eastAsia="Calibri" w:hAnsi="Calibri"/>
          <w:sz w:val="22"/>
          <w:szCs w:val="22"/>
        </w:rPr>
        <w:t xml:space="preserve">The meeting closed with the team agreeing to reconvene on Friday, October 2. The time was adjusted to 8:00 PM CT to work around Sathvika's exam and afternoon class that day.</w:t>
      </w:r>
    </w:p>
    <w:p>
      <w:pPr>
        <w:pStyle w:val="Heading1"/>
        <w:spacing w:after="120" w:before="260"/>
      </w:pPr>
      <w:r>
        <w:rPr>
          <w:rFonts w:ascii="Calibri" w:cs="Calibri" w:eastAsia="Calibri" w:hAnsi="Calibri"/>
        </w:rPr>
        <w:t xml:space="preserve">Decisions</w:t>
      </w:r>
    </w:p>
    <w:p>
      <w:pPr>
        <w:pStyle w:val="ListParagraph"/>
        <w:numPr>
          <w:ilvl w:val="0"/>
          <w:numId w:val="1"/>
        </w:numPr>
        <w:spacing w:after="80"/>
      </w:pPr>
      <w:r>
        <w:rPr>
          <w:rFonts w:ascii="Calibri" w:cs="Calibri" w:eastAsia="Calibri" w:hAnsi="Calibri"/>
          <w:sz w:val="22"/>
          <w:szCs w:val="22"/>
        </w:rPr>
        <w:t xml:space="preserve">Adopt the consolidated Deliverable 3 planning spreadsheet (15 items) and the Work Assignment spreadsheet (expanded task breakdown) as the team's single source of truth for Deliverable 3 scope and ownership.</w:t>
      </w:r>
    </w:p>
    <w:p>
      <w:pPr>
        <w:pStyle w:val="ListParagraph"/>
        <w:numPr>
          <w:ilvl w:val="0"/>
          <w:numId w:val="1"/>
        </w:numPr>
        <w:spacing w:after="80"/>
      </w:pPr>
      <w:r>
        <w:rPr>
          <w:rFonts w:ascii="Calibri" w:cs="Calibri" w:eastAsia="Calibri" w:hAnsi="Calibri"/>
          <w:sz w:val="22"/>
          <w:szCs w:val="22"/>
        </w:rPr>
        <w:t xml:space="preserve">Confirm item ownership: Waleed takes the Requirements report, Coding and AI Usage Disclosure, Peer Review Feedback, Reflection, Member Contribution Table, Updated Meeting Minutes, and the Note Deliverable 3 file; Sathvika takes the UML Design Package and the User Manual; Asritha takes the Test Cases document.</w:t>
      </w:r>
    </w:p>
    <w:p>
      <w:pPr>
        <w:pStyle w:val="ListParagraph"/>
        <w:numPr>
          <w:ilvl w:val="0"/>
          <w:numId w:val="1"/>
        </w:numPr>
        <w:spacing w:after="80"/>
      </w:pPr>
      <w:r>
        <w:rPr>
          <w:rFonts w:ascii="Calibri" w:cs="Calibri" w:eastAsia="Calibri" w:hAnsi="Calibri"/>
          <w:sz w:val="22"/>
          <w:szCs w:val="22"/>
        </w:rPr>
        <w:t xml:space="preserve">Anirudh will attempt the Phase 1 backend implementation first, using AI assistance; frontend and the remaining code related items will be assigned once backend progress is confirmed.</w:t>
      </w:r>
    </w:p>
    <w:p>
      <w:pPr>
        <w:pStyle w:val="ListParagraph"/>
        <w:numPr>
          <w:ilvl w:val="0"/>
          <w:numId w:val="1"/>
        </w:numPr>
        <w:spacing w:after="80"/>
      </w:pPr>
      <w:r>
        <w:rPr>
          <w:rFonts w:ascii="Calibri" w:cs="Calibri" w:eastAsia="Calibri" w:hAnsi="Calibri"/>
          <w:sz w:val="22"/>
          <w:szCs w:val="22"/>
        </w:rPr>
        <w:t xml:space="preserve">Target an internal draft complete date of October 4, revised versions by October 11, and submission on October 16, ahead of the official October 19 due date.</w:t>
      </w:r>
    </w:p>
    <w:p>
      <w:pPr>
        <w:pStyle w:val="Heading1"/>
        <w:spacing w:after="120" w:before="260"/>
      </w:pPr>
      <w:r>
        <w:rPr>
          <w:rFonts w:ascii="Calibri" w:cs="Calibri" w:eastAsia="Calibri" w:hAnsi="Calibri"/>
        </w:rPr>
        <w:t xml:space="preserve">Action Items</w:t>
      </w:r>
    </w:p>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2200"/>
        <w:gridCol w:w="2000"/>
      </w:tblGrid>
      <w:tr>
        <w:trPr>
          <w:cantSplit/>
          <w:tblHeader/>
        </w:trPr>
        <w:tc>
          <w:tcPr>
            <w:tcW w:type="dxa" w:w="4600"/>
            <w:shd w:fill="1F3B57" w:val="clear"/>
            <w:tcMar>
              <w:top w:type="dxa" w:w="60"/>
              <w:left w:type="dxa" w:w="90"/>
              <w:bottom w:type="dxa" w:w="60"/>
              <w:right w:type="dxa" w:w="90"/>
            </w:tcMar>
          </w:tcPr>
          <w:p>
            <w:r>
              <w:rPr>
                <w:rFonts w:ascii="Calibri" w:cs="Calibri" w:eastAsia="Calibri" w:hAnsi="Calibri"/>
                <w:b/>
                <w:bCs/>
                <w:color w:val="FFFFFF"/>
                <w:sz w:val="20"/>
                <w:szCs w:val="20"/>
              </w:rPr>
              <w:t xml:space="preserve">Item</w:t>
            </w:r>
          </w:p>
        </w:tc>
        <w:tc>
          <w:tcPr>
            <w:tcW w:type="dxa" w:w="2200"/>
            <w:shd w:fill="1F3B57" w:val="clear"/>
            <w:tcMar>
              <w:top w:type="dxa" w:w="60"/>
              <w:left w:type="dxa" w:w="90"/>
              <w:bottom w:type="dxa" w:w="60"/>
              <w:right w:type="dxa" w:w="90"/>
            </w:tcMar>
          </w:tcPr>
          <w:p>
            <w:r>
              <w:rPr>
                <w:rFonts w:ascii="Calibri" w:cs="Calibri" w:eastAsia="Calibri" w:hAnsi="Calibri"/>
                <w:b/>
                <w:bCs/>
                <w:color w:val="FFFFFF"/>
                <w:sz w:val="20"/>
                <w:szCs w:val="20"/>
              </w:rPr>
              <w:t xml:space="preserve">Owner</w:t>
            </w:r>
          </w:p>
        </w:tc>
        <w:tc>
          <w:tcPr>
            <w:tcW w:type="dxa" w:w="2000"/>
            <w:shd w:fill="1F3B57" w:val="clear"/>
            <w:tcMar>
              <w:top w:type="dxa" w:w="60"/>
              <w:left w:type="dxa" w:w="90"/>
              <w:bottom w:type="dxa" w:w="60"/>
              <w:right w:type="dxa" w:w="90"/>
            </w:tcMar>
          </w:tcPr>
          <w:p>
            <w:r>
              <w:rPr>
                <w:rFonts w:ascii="Calibri" w:cs="Calibri" w:eastAsia="Calibri" w:hAnsi="Calibri"/>
                <w:b/>
                <w:bCs/>
                <w:color w:val="FFFFFF"/>
                <w:sz w:val="20"/>
                <w:szCs w:val="20"/>
              </w:rPr>
              <w:t xml:space="preserve">Due</w:t>
            </w:r>
          </w:p>
        </w:tc>
      </w:tr>
      <w:tr>
        <w:trPr>
          <w:cantSplit/>
        </w:trPr>
        <w:tc>
          <w:tcPr>
            <w:tcW w:type="dxa" w:w="4600"/>
            <w:tcMar>
              <w:top w:type="dxa" w:w="60"/>
              <w:left w:type="dxa" w:w="90"/>
              <w:bottom w:type="dxa" w:w="60"/>
              <w:right w:type="dxa" w:w="90"/>
            </w:tcMar>
          </w:tcPr>
          <w:p>
            <w:r>
              <w:rPr>
                <w:rFonts w:ascii="Calibri" w:cs="Calibri" w:eastAsia="Calibri" w:hAnsi="Calibri"/>
                <w:b w:val="false"/>
                <w:bCs w:val="false"/>
                <w:sz w:val="20"/>
                <w:szCs w:val="20"/>
              </w:rPr>
              <w:t xml:space="preserve">Draft Requirements report and Coding/AI Usage Disclosure outline</w:t>
            </w:r>
          </w:p>
        </w:tc>
        <w:tc>
          <w:tcPr>
            <w:tcW w:type="dxa" w:w="2200"/>
            <w:tcMar>
              <w:top w:type="dxa" w:w="60"/>
              <w:left w:type="dxa" w:w="90"/>
              <w:bottom w:type="dxa" w:w="60"/>
              <w:right w:type="dxa" w:w="90"/>
            </w:tcMar>
          </w:tcPr>
          <w:p>
            <w:r>
              <w:rPr>
                <w:rFonts w:ascii="Calibri" w:cs="Calibri" w:eastAsia="Calibri" w:hAnsi="Calibri"/>
                <w:b w:val="false"/>
                <w:bCs w:val="false"/>
                <w:sz w:val="20"/>
                <w:szCs w:val="20"/>
              </w:rPr>
              <w:t xml:space="preserve">Waleed</w:t>
            </w:r>
          </w:p>
        </w:tc>
        <w:tc>
          <w:tcPr>
            <w:tcW w:type="dxa" w:w="2000"/>
            <w:tcMar>
              <w:top w:type="dxa" w:w="60"/>
              <w:left w:type="dxa" w:w="90"/>
              <w:bottom w:type="dxa" w:w="60"/>
              <w:right w:type="dxa" w:w="90"/>
            </w:tcMar>
          </w:tcPr>
          <w:p>
            <w:r>
              <w:rPr>
                <w:rFonts w:ascii="Calibri" w:cs="Calibri" w:eastAsia="Calibri" w:hAnsi="Calibri"/>
                <w:b w:val="false"/>
                <w:bCs w:val="false"/>
                <w:sz w:val="20"/>
                <w:szCs w:val="20"/>
              </w:rPr>
              <w:t xml:space="preserve">Oct 4</w:t>
            </w:r>
          </w:p>
        </w:tc>
      </w:tr>
      <w:tr>
        <w:trPr>
          <w:cantSplit/>
        </w:trPr>
        <w:tc>
          <w:tcPr>
            <w:tcW w:type="dxa" w:w="4600"/>
            <w:tcMar>
              <w:top w:type="dxa" w:w="60"/>
              <w:left w:type="dxa" w:w="90"/>
              <w:bottom w:type="dxa" w:w="60"/>
              <w:right w:type="dxa" w:w="90"/>
            </w:tcMar>
          </w:tcPr>
          <w:p>
            <w:r>
              <w:rPr>
                <w:rFonts w:ascii="Calibri" w:cs="Calibri" w:eastAsia="Calibri" w:hAnsi="Calibri"/>
                <w:b w:val="false"/>
                <w:bCs w:val="false"/>
                <w:sz w:val="20"/>
                <w:szCs w:val="20"/>
              </w:rPr>
              <w:t xml:space="preserve">Draft UML Design Package (class, sequence, use case diagrams)</w:t>
            </w:r>
          </w:p>
        </w:tc>
        <w:tc>
          <w:tcPr>
            <w:tcW w:type="dxa" w:w="2200"/>
            <w:tcMar>
              <w:top w:type="dxa" w:w="60"/>
              <w:left w:type="dxa" w:w="90"/>
              <w:bottom w:type="dxa" w:w="60"/>
              <w:right w:type="dxa" w:w="90"/>
            </w:tcMar>
          </w:tcPr>
          <w:p>
            <w:r>
              <w:rPr>
                <w:rFonts w:ascii="Calibri" w:cs="Calibri" w:eastAsia="Calibri" w:hAnsi="Calibri"/>
                <w:b w:val="false"/>
                <w:bCs w:val="false"/>
                <w:sz w:val="20"/>
                <w:szCs w:val="20"/>
              </w:rPr>
              <w:t xml:space="preserve">Sathvika</w:t>
            </w:r>
          </w:p>
        </w:tc>
        <w:tc>
          <w:tcPr>
            <w:tcW w:type="dxa" w:w="2000"/>
            <w:tcMar>
              <w:top w:type="dxa" w:w="60"/>
              <w:left w:type="dxa" w:w="90"/>
              <w:bottom w:type="dxa" w:w="60"/>
              <w:right w:type="dxa" w:w="90"/>
            </w:tcMar>
          </w:tcPr>
          <w:p>
            <w:r>
              <w:rPr>
                <w:rFonts w:ascii="Calibri" w:cs="Calibri" w:eastAsia="Calibri" w:hAnsi="Calibri"/>
                <w:b w:val="false"/>
                <w:bCs w:val="false"/>
                <w:sz w:val="20"/>
                <w:szCs w:val="20"/>
              </w:rPr>
              <w:t xml:space="preserve">Oct 4</w:t>
            </w:r>
          </w:p>
        </w:tc>
      </w:tr>
      <w:tr>
        <w:trPr>
          <w:cantSplit/>
        </w:trPr>
        <w:tc>
          <w:tcPr>
            <w:tcW w:type="dxa" w:w="4600"/>
            <w:tcMar>
              <w:top w:type="dxa" w:w="60"/>
              <w:left w:type="dxa" w:w="90"/>
              <w:bottom w:type="dxa" w:w="60"/>
              <w:right w:type="dxa" w:w="90"/>
            </w:tcMar>
          </w:tcPr>
          <w:p>
            <w:r>
              <w:rPr>
                <w:rFonts w:ascii="Calibri" w:cs="Calibri" w:eastAsia="Calibri" w:hAnsi="Calibri"/>
                <w:b w:val="false"/>
                <w:bCs w:val="false"/>
                <w:sz w:val="20"/>
                <w:szCs w:val="20"/>
              </w:rPr>
              <w:t xml:space="preserve">Draft User Manual outline</w:t>
            </w:r>
          </w:p>
        </w:tc>
        <w:tc>
          <w:tcPr>
            <w:tcW w:type="dxa" w:w="2200"/>
            <w:tcMar>
              <w:top w:type="dxa" w:w="60"/>
              <w:left w:type="dxa" w:w="90"/>
              <w:bottom w:type="dxa" w:w="60"/>
              <w:right w:type="dxa" w:w="90"/>
            </w:tcMar>
          </w:tcPr>
          <w:p>
            <w:r>
              <w:rPr>
                <w:rFonts w:ascii="Calibri" w:cs="Calibri" w:eastAsia="Calibri" w:hAnsi="Calibri"/>
                <w:b w:val="false"/>
                <w:bCs w:val="false"/>
                <w:sz w:val="20"/>
                <w:szCs w:val="20"/>
              </w:rPr>
              <w:t xml:space="preserve">Sathvika</w:t>
            </w:r>
          </w:p>
        </w:tc>
        <w:tc>
          <w:tcPr>
            <w:tcW w:type="dxa" w:w="2000"/>
            <w:tcMar>
              <w:top w:type="dxa" w:w="60"/>
              <w:left w:type="dxa" w:w="90"/>
              <w:bottom w:type="dxa" w:w="60"/>
              <w:right w:type="dxa" w:w="90"/>
            </w:tcMar>
          </w:tcPr>
          <w:p>
            <w:r>
              <w:rPr>
                <w:rFonts w:ascii="Calibri" w:cs="Calibri" w:eastAsia="Calibri" w:hAnsi="Calibri"/>
                <w:b w:val="false"/>
                <w:bCs w:val="false"/>
                <w:sz w:val="20"/>
                <w:szCs w:val="20"/>
              </w:rPr>
              <w:t xml:space="preserve">Oct 4</w:t>
            </w:r>
          </w:p>
        </w:tc>
      </w:tr>
      <w:tr>
        <w:trPr>
          <w:cantSplit/>
        </w:trPr>
        <w:tc>
          <w:tcPr>
            <w:tcW w:type="dxa" w:w="4600"/>
            <w:tcMar>
              <w:top w:type="dxa" w:w="60"/>
              <w:left w:type="dxa" w:w="90"/>
              <w:bottom w:type="dxa" w:w="60"/>
              <w:right w:type="dxa" w:w="90"/>
            </w:tcMar>
          </w:tcPr>
          <w:p>
            <w:r>
              <w:rPr>
                <w:rFonts w:ascii="Calibri" w:cs="Calibri" w:eastAsia="Calibri" w:hAnsi="Calibri"/>
                <w:b w:val="false"/>
                <w:bCs w:val="false"/>
                <w:sz w:val="20"/>
                <w:szCs w:val="20"/>
              </w:rPr>
              <w:t xml:space="preserve">Draft Test Cases document</w:t>
            </w:r>
          </w:p>
        </w:tc>
        <w:tc>
          <w:tcPr>
            <w:tcW w:type="dxa" w:w="2200"/>
            <w:tcMar>
              <w:top w:type="dxa" w:w="60"/>
              <w:left w:type="dxa" w:w="90"/>
              <w:bottom w:type="dxa" w:w="60"/>
              <w:right w:type="dxa" w:w="90"/>
            </w:tcMar>
          </w:tcPr>
          <w:p>
            <w:r>
              <w:rPr>
                <w:rFonts w:ascii="Calibri" w:cs="Calibri" w:eastAsia="Calibri" w:hAnsi="Calibri"/>
                <w:b w:val="false"/>
                <w:bCs w:val="false"/>
                <w:sz w:val="20"/>
                <w:szCs w:val="20"/>
              </w:rPr>
              <w:t xml:space="preserve">Asritha</w:t>
            </w:r>
          </w:p>
        </w:tc>
        <w:tc>
          <w:tcPr>
            <w:tcW w:type="dxa" w:w="2000"/>
            <w:tcMar>
              <w:top w:type="dxa" w:w="60"/>
              <w:left w:type="dxa" w:w="90"/>
              <w:bottom w:type="dxa" w:w="60"/>
              <w:right w:type="dxa" w:w="90"/>
            </w:tcMar>
          </w:tcPr>
          <w:p>
            <w:r>
              <w:rPr>
                <w:rFonts w:ascii="Calibri" w:cs="Calibri" w:eastAsia="Calibri" w:hAnsi="Calibri"/>
                <w:b w:val="false"/>
                <w:bCs w:val="false"/>
                <w:sz w:val="20"/>
                <w:szCs w:val="20"/>
              </w:rPr>
              <w:t xml:space="preserve">Oct 4</w:t>
            </w:r>
          </w:p>
        </w:tc>
      </w:tr>
      <w:tr>
        <w:trPr>
          <w:cantSplit/>
        </w:trPr>
        <w:tc>
          <w:tcPr>
            <w:tcW w:type="dxa" w:w="4600"/>
            <w:tcMar>
              <w:top w:type="dxa" w:w="60"/>
              <w:left w:type="dxa" w:w="90"/>
              <w:bottom w:type="dxa" w:w="60"/>
              <w:right w:type="dxa" w:w="90"/>
            </w:tcMar>
          </w:tcPr>
          <w:p>
            <w:r>
              <w:rPr>
                <w:rFonts w:ascii="Calibri" w:cs="Calibri" w:eastAsia="Calibri" w:hAnsi="Calibri"/>
                <w:b w:val="false"/>
                <w:bCs w:val="false"/>
                <w:sz w:val="20"/>
                <w:szCs w:val="20"/>
              </w:rPr>
              <w:t xml:space="preserve">Attempt Phase 1 backend implementation and report progress</w:t>
            </w:r>
          </w:p>
        </w:tc>
        <w:tc>
          <w:tcPr>
            <w:tcW w:type="dxa" w:w="2200"/>
            <w:tcMar>
              <w:top w:type="dxa" w:w="60"/>
              <w:left w:type="dxa" w:w="90"/>
              <w:bottom w:type="dxa" w:w="60"/>
              <w:right w:type="dxa" w:w="90"/>
            </w:tcMar>
          </w:tcPr>
          <w:p>
            <w:r>
              <w:rPr>
                <w:rFonts w:ascii="Calibri" w:cs="Calibri" w:eastAsia="Calibri" w:hAnsi="Calibri"/>
                <w:b w:val="false"/>
                <w:bCs w:val="false"/>
                <w:sz w:val="20"/>
                <w:szCs w:val="20"/>
              </w:rPr>
              <w:t xml:space="preserve">Anirudh</w:t>
            </w:r>
          </w:p>
        </w:tc>
        <w:tc>
          <w:tcPr>
            <w:tcW w:type="dxa" w:w="2000"/>
            <w:tcMar>
              <w:top w:type="dxa" w:w="60"/>
              <w:left w:type="dxa" w:w="90"/>
              <w:bottom w:type="dxa" w:w="60"/>
              <w:right w:type="dxa" w:w="90"/>
            </w:tcMar>
          </w:tcPr>
          <w:p>
            <w:r>
              <w:rPr>
                <w:rFonts w:ascii="Calibri" w:cs="Calibri" w:eastAsia="Calibri" w:hAnsi="Calibri"/>
                <w:b w:val="false"/>
                <w:bCs w:val="false"/>
                <w:sz w:val="20"/>
                <w:szCs w:val="20"/>
              </w:rPr>
              <w:t xml:space="preserve">Oct 2 to 4</w:t>
            </w:r>
          </w:p>
        </w:tc>
      </w:tr>
      <w:tr>
        <w:trPr>
          <w:cantSplit/>
        </w:trPr>
        <w:tc>
          <w:tcPr>
            <w:tcW w:type="dxa" w:w="4600"/>
            <w:tcMar>
              <w:top w:type="dxa" w:w="60"/>
              <w:left w:type="dxa" w:w="90"/>
              <w:bottom w:type="dxa" w:w="60"/>
              <w:right w:type="dxa" w:w="90"/>
            </w:tcMar>
          </w:tcPr>
          <w:p>
            <w:r>
              <w:rPr>
                <w:rFonts w:ascii="Calibri" w:cs="Calibri" w:eastAsia="Calibri" w:hAnsi="Calibri"/>
                <w:b w:val="false"/>
                <w:bCs w:val="false"/>
                <w:sz w:val="20"/>
                <w:szCs w:val="20"/>
              </w:rPr>
              <w:t xml:space="preserve">Review emailed Deliverable 3 planning spreadsheet</w:t>
            </w:r>
          </w:p>
        </w:tc>
        <w:tc>
          <w:tcPr>
            <w:tcW w:type="dxa" w:w="2200"/>
            <w:tcMar>
              <w:top w:type="dxa" w:w="60"/>
              <w:left w:type="dxa" w:w="90"/>
              <w:bottom w:type="dxa" w:w="60"/>
              <w:right w:type="dxa" w:w="90"/>
            </w:tcMar>
          </w:tcPr>
          <w:p>
            <w:r>
              <w:rPr>
                <w:rFonts w:ascii="Calibri" w:cs="Calibri" w:eastAsia="Calibri" w:hAnsi="Calibri"/>
                <w:b w:val="false"/>
                <w:bCs w:val="false"/>
                <w:sz w:val="20"/>
                <w:szCs w:val="20"/>
              </w:rPr>
              <w:t xml:space="preserve">All</w:t>
            </w:r>
          </w:p>
        </w:tc>
        <w:tc>
          <w:tcPr>
            <w:tcW w:type="dxa" w:w="2000"/>
            <w:tcMar>
              <w:top w:type="dxa" w:w="60"/>
              <w:left w:type="dxa" w:w="90"/>
              <w:bottom w:type="dxa" w:w="60"/>
              <w:right w:type="dxa" w:w="90"/>
            </w:tcMar>
          </w:tcPr>
          <w:p>
            <w:r>
              <w:rPr>
                <w:rFonts w:ascii="Calibri" w:cs="Calibri" w:eastAsia="Calibri" w:hAnsi="Calibri"/>
                <w:b w:val="false"/>
                <w:bCs w:val="false"/>
                <w:sz w:val="20"/>
                <w:szCs w:val="20"/>
              </w:rPr>
              <w:t xml:space="preserve">Oct 1</w:t>
            </w:r>
          </w:p>
        </w:tc>
      </w:tr>
    </w:tbl>
    <w:p>
      <w:pPr>
        <w:pStyle w:val="Heading1"/>
        <w:spacing w:after="120" w:before="260"/>
      </w:pPr>
      <w:r>
        <w:rPr>
          <w:rFonts w:ascii="Calibri" w:cs="Calibri" w:eastAsia="Calibri" w:hAnsi="Calibri"/>
        </w:rPr>
        <w:t xml:space="preserve">Next Meeting</w:t>
      </w:r>
    </w:p>
    <w:p>
      <w:pPr>
        <w:spacing w:after="140"/>
      </w:pPr>
      <w:r>
        <w:rPr>
          <w:rFonts w:ascii="Calibri" w:cs="Calibri" w:eastAsia="Calibri" w:hAnsi="Calibri"/>
          <w:sz w:val="22"/>
          <w:szCs w:val="22"/>
        </w:rPr>
        <w:t xml:space="preserve">Friday, October 2, 2026, 8:00 PM CT, Deliverable 3 Updates and Catch 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2026-10-17T23:32:37.730Z</dcterms:created>
  <dcterms:modified xsi:type="dcterms:W3CDTF">2026-10-17T23:32:37.734Z</dcterms:modified>
</cp:coreProperties>
</file>

<file path=docProps/custom.xml><?xml version="1.0" encoding="utf-8"?>
<Properties xmlns="http://schemas.openxmlformats.org/officeDocument/2006/custom-properties" xmlns:vt="http://schemas.openxmlformats.org/officeDocument/2006/docPropsVTypes"/>
</file>