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/>
        <w:jc w:val="center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WZÓR PRZYKŁADOWY - Wielospecjalistyczna Ocena Poziomu Funkcjonowania Ucznia (WOPFU)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0"/>
      </w:tblGrid>
      <w:tr>
        <w:trPr>
          <w:cantSplit/>
        </w:trPr>
        <w:tc>
          <w:tcPr>
            <w:tcW w:type="dxa" w:w="9070"/>
            <w:tcBorders>
              <w:top w:val="single" w:color="C0392B" w:sz="12"/>
              <w:left w:val="single" w:color="C0392B" w:sz="12"/>
              <w:bottom w:val="single" w:color="C0392B" w:sz="12"/>
              <w:right w:val="single" w:color="C0392B" w:sz="12"/>
            </w:tcBorders>
            <w:shd w:fill="FDED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100"/>
            </w:pPr>
            <w:r>
              <w:rPr>
                <w:b/>
                <w:bCs/>
                <w:i/>
                <w:iCs/>
                <w:color w:val="7B241C"/>
                <w:sz w:val="20"/>
                <w:szCs w:val="20"/>
              </w:rPr>
              <w:t xml:space="preserve">UWAGA: Przepisy nie narzucają jednego obowiązkowego wzoru WOPFU - określają jej minimalną treść (§ 6 ust. 10: potrzeby rozwojowe i edukacyjne, mocne strony, predyspozycje, zainteresowania i uzdolnienia; zakres i charakter wsparcia; przyczyny niepowodzeń, bariery i ograniczenia). Od 1 września 2026 r. aktualna WOPFU jest częścią opinii szkoły dla zespołu orzekającego, która opisuje funkcjonowanie ucznia w 7 obszarach ICF (§ 7 ust. 6-7 rozporządzenia z 2 marca 2026 r.). Poniższy układ to przykładowa propozycja do dostosowania przez szkołę.</w:t>
            </w:r>
          </w:p>
          <w:p>
            <w:pPr>
              <w:spacing w:after="0"/>
            </w:pPr>
            <w:r>
              <w:rPr>
                <w:b w:val="false"/>
                <w:bCs w:val="false"/>
                <w:i/>
                <w:iCs/>
                <w:color w:val="7B241C"/>
                <w:sz w:val="20"/>
                <w:szCs w:val="20"/>
              </w:rPr>
              <w:t xml:space="preserve">Podstawa prawna: § 6 ust. 9-10 rozporządzenia Ministra Edukacji Narodowej z dnia 9 sierpnia 2017 r. w sprawie warunków organizowania kształcenia, wychowania i opieki dla dzieci i młodzieży niepełnosprawnych, niedostosowanych społecznie i zagrożonych niedostosowaniem społecznym (tekst jedn. Dz.U. z 2020 r. poz. 1309). Okresowej WOPFU dokonuje się co najmniej dwa razy w roku szkolnym. Stan prawny sprawdzony w ISAP: 6.10.2026.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t xml:space="preserve">Dane ucznia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Imię i nazwisko ucznia: </w:t>
      </w:r>
      <w:r>
        <w:rPr>
          <w:sz w:val="22"/>
          <w:szCs w:val="22"/>
        </w:rPr>
        <w:t xml:space="preserve">.......................................................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Data urodzenia: </w:t>
      </w:r>
      <w:r>
        <w:rPr>
          <w:sz w:val="22"/>
          <w:szCs w:val="22"/>
        </w:rPr>
        <w:t xml:space="preserve">.......................................................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Klasa / oddział: </w:t>
      </w:r>
      <w:r>
        <w:rPr>
          <w:sz w:val="22"/>
          <w:szCs w:val="22"/>
        </w:rPr>
        <w:t xml:space="preserve">.......................................................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Rodzaj orzeczenia/opinii będącej podstawą (nr i data): </w:t>
      </w:r>
      <w:r>
        <w:rPr>
          <w:sz w:val="22"/>
          <w:szCs w:val="22"/>
        </w:rPr>
        <w:t xml:space="preserve">..............................</w:t>
      </w:r>
    </w:p>
    <w:p>
      <w:pPr>
        <w:spacing w:after="100"/>
      </w:pPr>
      <w:r>
        <w:rPr>
          <w:b/>
          <w:bCs/>
          <w:i w:val="false"/>
          <w:iCs w:val="false"/>
          <w:sz w:val="22"/>
          <w:szCs w:val="22"/>
        </w:rPr>
        <w:t xml:space="preserve">Skład zespołu dokonującego oceny (imię i nazwisko, pełniona funkcja):</w:t>
      </w:r>
    </w:p>
    <w:p>
      <w:pPr>
        <w:spacing w:after="13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3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3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3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pStyle w:val="Heading1"/>
      </w:pPr>
      <w:r>
        <w:t xml:space="preserve">Obszary funkcjonowania ucznia</w:t>
      </w:r>
    </w:p>
    <w:p>
      <w:pPr>
        <w:spacing w:after="200"/>
      </w:pPr>
      <w:r>
        <w:rPr>
          <w:b w:val="false"/>
          <w:bCs w:val="false"/>
          <w:i/>
          <w:iCs/>
          <w:sz w:val="20"/>
          <w:szCs w:val="20"/>
        </w:rPr>
        <w:t xml:space="preserve">Dla każdego obszaru funkcjonowania należy opisać mocne strony ucznia, jego trudności i potrzeby oraz zalecane formy wsparcia.</w:t>
      </w:r>
    </w:p>
    <w:p>
      <w:pPr>
        <w:pStyle w:val="Heading2"/>
      </w:pPr>
      <w:r>
        <w:t xml:space="preserve">1. Rozwój poznawczy i funkcjonowanie intelektualne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993"/>
        <w:gridCol w:w="2993"/>
      </w:tblGrid>
      <w:tr>
        <w:trPr>
          <w:tblHeader/>
        </w:trPr>
        <w:tc>
          <w:tcPr>
            <w:tcW w:type="dxa" w:w="3084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Mocne strony</w:t>
            </w:r>
          </w:p>
        </w:tc>
        <w:tc>
          <w:tcPr>
            <w:tcW w:type="dxa" w:w="299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Trudności / potrzeby</w:t>
            </w:r>
          </w:p>
        </w:tc>
        <w:tc>
          <w:tcPr>
            <w:tcW w:type="dxa" w:w="299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Zalecane formy wsparcia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</w:pPr>
      <w:r>
        <w:t xml:space="preserve">2. Mowa i komunikacja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993"/>
        <w:gridCol w:w="2993"/>
      </w:tblGrid>
      <w:tr>
        <w:trPr>
          <w:tblHeader/>
        </w:trPr>
        <w:tc>
          <w:tcPr>
            <w:tcW w:type="dxa" w:w="3084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Mocne strony</w:t>
            </w:r>
          </w:p>
        </w:tc>
        <w:tc>
          <w:tcPr>
            <w:tcW w:type="dxa" w:w="299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Trudności / potrzeby</w:t>
            </w:r>
          </w:p>
        </w:tc>
        <w:tc>
          <w:tcPr>
            <w:tcW w:type="dxa" w:w="299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Zalecane formy wsparcia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</w:pPr>
      <w:r>
        <w:t xml:space="preserve">3. Funkcjonowanie społeczno-emocjonalne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993"/>
        <w:gridCol w:w="2993"/>
      </w:tblGrid>
      <w:tr>
        <w:trPr>
          <w:tblHeader/>
        </w:trPr>
        <w:tc>
          <w:tcPr>
            <w:tcW w:type="dxa" w:w="3084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Mocne strony</w:t>
            </w:r>
          </w:p>
        </w:tc>
        <w:tc>
          <w:tcPr>
            <w:tcW w:type="dxa" w:w="299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Trudności / potrzeby</w:t>
            </w:r>
          </w:p>
        </w:tc>
        <w:tc>
          <w:tcPr>
            <w:tcW w:type="dxa" w:w="299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Zalecane formy wsparcia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</w:pPr>
      <w:r>
        <w:t xml:space="preserve">4. Samodzielność i samoobsługa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993"/>
        <w:gridCol w:w="2993"/>
      </w:tblGrid>
      <w:tr>
        <w:trPr>
          <w:tblHeader/>
        </w:trPr>
        <w:tc>
          <w:tcPr>
            <w:tcW w:type="dxa" w:w="3084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Mocne strony</w:t>
            </w:r>
          </w:p>
        </w:tc>
        <w:tc>
          <w:tcPr>
            <w:tcW w:type="dxa" w:w="299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Trudności / potrzeby</w:t>
            </w:r>
          </w:p>
        </w:tc>
        <w:tc>
          <w:tcPr>
            <w:tcW w:type="dxa" w:w="299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Zalecane formy wsparcia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</w:pPr>
      <w:r>
        <w:t xml:space="preserve">5. Sprawność motoryczna (duża i mała motoryka)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993"/>
        <w:gridCol w:w="2993"/>
      </w:tblGrid>
      <w:tr>
        <w:trPr>
          <w:tblHeader/>
        </w:trPr>
        <w:tc>
          <w:tcPr>
            <w:tcW w:type="dxa" w:w="3084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Mocne strony</w:t>
            </w:r>
          </w:p>
        </w:tc>
        <w:tc>
          <w:tcPr>
            <w:tcW w:type="dxa" w:w="299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Trudności / potrzeby</w:t>
            </w:r>
          </w:p>
        </w:tc>
        <w:tc>
          <w:tcPr>
            <w:tcW w:type="dxa" w:w="299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Zalecane formy wsparcia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</w:pPr>
      <w:r>
        <w:t xml:space="preserve">6. Funkcjonowanie sensoryczne (wzrok, słuch, integracja sensoryczna)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993"/>
        <w:gridCol w:w="2993"/>
      </w:tblGrid>
      <w:tr>
        <w:trPr>
          <w:tblHeader/>
        </w:trPr>
        <w:tc>
          <w:tcPr>
            <w:tcW w:type="dxa" w:w="3084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Mocne strony</w:t>
            </w:r>
          </w:p>
        </w:tc>
        <w:tc>
          <w:tcPr>
            <w:tcW w:type="dxa" w:w="299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Trudności / potrzeby</w:t>
            </w:r>
          </w:p>
        </w:tc>
        <w:tc>
          <w:tcPr>
            <w:tcW w:type="dxa" w:w="299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Zalecane formy wsparcia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084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  <w:tc>
          <w:tcPr>
            <w:tcW w:type="dxa" w:w="299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i w:val="false"/>
                <w:iCs w:val="false"/>
                <w:sz w:val="20"/>
                <w:szCs w:val="20"/>
              </w:rPr>
              <w:t xml:space="preserve"> 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1"/>
      </w:pPr>
      <w:r>
        <w:t xml:space="preserve">Podsumowanie ogólne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Wnioski zbiorcze z przeprowadzonej wielospecjalistycznej oceny: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spacing w:after="140"/>
      </w:pPr>
      <w:r>
        <w:rPr>
          <w:sz w:val="22"/>
          <w:szCs w:val="22"/>
        </w:rPr>
        <w:t xml:space="preserve">...............................................................................................</w:t>
      </w:r>
    </w:p>
    <w:p>
      <w:pPr>
        <w:pStyle w:val="Heading1"/>
      </w:pPr>
      <w:r>
        <w:t xml:space="preserve">Data sporządzenia i podpisy zespołu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Data sporządzenia: </w:t>
      </w:r>
      <w:r>
        <w:rPr>
          <w:sz w:val="22"/>
          <w:szCs w:val="22"/>
        </w:rPr>
        <w:t xml:space="preserve">.............................................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b/>
          <w:bCs/>
          <w:i w:val="false"/>
          <w:iCs w:val="false"/>
          <w:sz w:val="22"/>
          <w:szCs w:val="22"/>
        </w:rPr>
        <w:t xml:space="preserve">Podpisy członków zespołu dokonującego oceny (imię i nazwisko, funkcja, podpis):</w:t>
      </w:r>
    </w:p>
    <w:p>
      <w:pPr>
        <w:spacing w:after="40"/>
      </w:pPr>
      <w:r>
        <w:rPr>
          <w:sz w:val="22"/>
          <w:szCs w:val="22"/>
        </w:rPr>
        <w:t xml:space="preserve">......................................................................</w:t>
      </w:r>
    </w:p>
    <w:p>
      <w:pPr>
        <w:spacing w:after="240"/>
        <w:jc w:val="left"/>
      </w:pPr>
      <w:r>
        <w:rPr>
          <w:i/>
          <w:iCs/>
          <w:color w:val="555555"/>
          <w:sz w:val="18"/>
          <w:szCs w:val="18"/>
        </w:rPr>
        <w:t xml:space="preserve">(imię i nazwisko, pełniona funkcja, podpis)</w:t>
      </w:r>
    </w:p>
    <w:p>
      <w:pPr>
        <w:spacing w:after="40"/>
      </w:pPr>
      <w:r>
        <w:rPr>
          <w:sz w:val="22"/>
          <w:szCs w:val="22"/>
        </w:rPr>
        <w:t xml:space="preserve">......................................................................</w:t>
      </w:r>
    </w:p>
    <w:p>
      <w:pPr>
        <w:spacing w:after="240"/>
        <w:jc w:val="left"/>
      </w:pPr>
      <w:r>
        <w:rPr>
          <w:i/>
          <w:iCs/>
          <w:color w:val="555555"/>
          <w:sz w:val="18"/>
          <w:szCs w:val="18"/>
        </w:rPr>
        <w:t xml:space="preserve">(imię i nazwisko, pełniona funkcja, podpis)</w:t>
      </w:r>
    </w:p>
    <w:p>
      <w:pPr>
        <w:spacing w:after="40"/>
      </w:pPr>
      <w:r>
        <w:rPr>
          <w:sz w:val="22"/>
          <w:szCs w:val="22"/>
        </w:rPr>
        <w:t xml:space="preserve">......................................................................</w:t>
      </w:r>
    </w:p>
    <w:p>
      <w:pPr>
        <w:spacing w:after="240"/>
        <w:jc w:val="left"/>
      </w:pPr>
      <w:r>
        <w:rPr>
          <w:i/>
          <w:iCs/>
          <w:color w:val="555555"/>
          <w:sz w:val="18"/>
          <w:szCs w:val="18"/>
        </w:rPr>
        <w:t xml:space="preserve">(imię i nazwisko, pełniona funkcja, podpis)</w:t>
      </w:r>
    </w:p>
    <w:p>
      <w:pPr>
        <w:spacing w:after="40"/>
      </w:pPr>
      <w:r>
        <w:rPr>
          <w:sz w:val="22"/>
          <w:szCs w:val="22"/>
        </w:rPr>
        <w:t xml:space="preserve">......................................................................</w:t>
      </w:r>
    </w:p>
    <w:p>
      <w:pPr>
        <w:spacing w:after="240"/>
        <w:jc w:val="left"/>
      </w:pPr>
      <w:r>
        <w:rPr>
          <w:i/>
          <w:iCs/>
          <w:color w:val="555555"/>
          <w:sz w:val="18"/>
          <w:szCs w:val="18"/>
        </w:rPr>
        <w:t xml:space="preserve">(imię i nazwisko, pełniona funkcja, podpis)</w:t>
      </w:r>
    </w:p>
    <w:p>
      <w:pPr>
        <w:spacing w:after="40"/>
      </w:pPr>
      <w:r>
        <w:rPr>
          <w:sz w:val="22"/>
          <w:szCs w:val="22"/>
        </w:rPr>
        <w:t xml:space="preserve">......................................................................</w:t>
      </w:r>
    </w:p>
    <w:p>
      <w:pPr>
        <w:spacing w:after="240"/>
        <w:jc w:val="left"/>
      </w:pPr>
      <w:r>
        <w:rPr>
          <w:i/>
          <w:iCs/>
          <w:color w:val="555555"/>
          <w:sz w:val="18"/>
          <w:szCs w:val="18"/>
        </w:rPr>
        <w:t xml:space="preserve">(imię i nazwisko, pełniona funkcja, podpis)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2E539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i/>
      <w:iCs/>
      <w:color w:val="2E539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2026-09-16T06:08:33.656Z</dcterms:created>
  <dcterms:modified xsi:type="dcterms:W3CDTF">2026-09-16T06:08:33.657Z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