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43" w:rsidRDefault="006D2A2A">
      <w:pPr>
        <w:rPr>
          <w:sz w:val="36"/>
          <w:szCs w:val="36"/>
        </w:rPr>
      </w:pPr>
      <w:r w:rsidRPr="006D2A2A">
        <w:rPr>
          <w:sz w:val="36"/>
          <w:szCs w:val="36"/>
        </w:rPr>
        <w:t>LIBROS</w:t>
      </w:r>
      <w:r>
        <w:rPr>
          <w:sz w:val="36"/>
          <w:szCs w:val="36"/>
        </w:rPr>
        <w:t xml:space="preserve"> OBLIGATORIOS</w:t>
      </w:r>
      <w:r w:rsidRPr="006D2A2A">
        <w:rPr>
          <w:sz w:val="36"/>
          <w:szCs w:val="36"/>
        </w:rPr>
        <w:t xml:space="preserve"> DE CONTABILIDAD</w:t>
      </w:r>
    </w:p>
    <w:p w:rsidR="006D2A2A" w:rsidRPr="005B36EE" w:rsidRDefault="006A5624">
      <w:pPr>
        <w:rPr>
          <w:sz w:val="24"/>
          <w:szCs w:val="24"/>
        </w:rPr>
      </w:pPr>
      <w:r w:rsidRPr="005B36EE">
        <w:rPr>
          <w:sz w:val="24"/>
          <w:szCs w:val="24"/>
        </w:rPr>
        <w:t>La norma mercantil exige la llevanza de los siguientes libros de contabilidad:</w:t>
      </w:r>
    </w:p>
    <w:p w:rsidR="006A5624" w:rsidRPr="005B36EE" w:rsidRDefault="006A5624">
      <w:pPr>
        <w:rPr>
          <w:sz w:val="24"/>
          <w:szCs w:val="24"/>
        </w:rPr>
      </w:pPr>
      <w:r w:rsidRPr="00AA6893">
        <w:rPr>
          <w:b/>
          <w:sz w:val="24"/>
          <w:szCs w:val="24"/>
        </w:rPr>
        <w:t>Libro de inventarios y cuentas anuales:</w:t>
      </w:r>
      <w:r w:rsidRPr="005B36EE">
        <w:rPr>
          <w:sz w:val="24"/>
          <w:szCs w:val="24"/>
        </w:rPr>
        <w:t xml:space="preserve"> se abrirá con el balance inicial detallado de la empresa. Al menos trimestralmente se transcribirán con sumas y saldos los balances de comprobación. Se transcribirán el inventario de cierre de ejercicio y las cuentas anuales.</w:t>
      </w:r>
    </w:p>
    <w:p w:rsidR="006A5624" w:rsidRPr="005B36EE" w:rsidRDefault="006A5624">
      <w:pPr>
        <w:rPr>
          <w:sz w:val="24"/>
          <w:szCs w:val="24"/>
        </w:rPr>
      </w:pPr>
      <w:r w:rsidRPr="00AA6893">
        <w:rPr>
          <w:b/>
          <w:sz w:val="24"/>
          <w:szCs w:val="24"/>
        </w:rPr>
        <w:t xml:space="preserve">Libro diario: </w:t>
      </w:r>
      <w:r w:rsidRPr="005B36EE">
        <w:rPr>
          <w:sz w:val="24"/>
          <w:szCs w:val="24"/>
        </w:rPr>
        <w:t xml:space="preserve">registrará día a día todas las operaciones relativas a la actividad de la empresa. </w:t>
      </w:r>
    </w:p>
    <w:p w:rsidR="006A5624" w:rsidRPr="005B36EE" w:rsidRDefault="005B36EE">
      <w:pPr>
        <w:rPr>
          <w:sz w:val="24"/>
          <w:szCs w:val="24"/>
        </w:rPr>
      </w:pPr>
      <w:r>
        <w:rPr>
          <w:sz w:val="24"/>
          <w:szCs w:val="24"/>
        </w:rPr>
        <w:t xml:space="preserve">El artículo 30 del C. </w:t>
      </w:r>
      <w:r w:rsidR="006A5624" w:rsidRPr="005B36EE">
        <w:rPr>
          <w:sz w:val="24"/>
          <w:szCs w:val="24"/>
        </w:rPr>
        <w:t>de comercio, establec</w:t>
      </w:r>
      <w:r w:rsidR="00AA6893">
        <w:rPr>
          <w:sz w:val="24"/>
          <w:szCs w:val="24"/>
        </w:rPr>
        <w:t>e que los empresarios presentará</w:t>
      </w:r>
      <w:r w:rsidR="006A5624" w:rsidRPr="005B36EE">
        <w:rPr>
          <w:sz w:val="24"/>
          <w:szCs w:val="24"/>
        </w:rPr>
        <w:t>n los libros que obligatoriamente deben llevar en el registro mercantil del lugar donde este el domicilio, para que antes de su utilización se ponga en el primer folio, y en todas las hojas de cad</w:t>
      </w:r>
      <w:r w:rsidRPr="005B36EE">
        <w:rPr>
          <w:sz w:val="24"/>
          <w:szCs w:val="24"/>
        </w:rPr>
        <w:t>a libro, el sello del R</w:t>
      </w:r>
      <w:r w:rsidR="006A5624" w:rsidRPr="005B36EE">
        <w:rPr>
          <w:sz w:val="24"/>
          <w:szCs w:val="24"/>
        </w:rPr>
        <w:t>egistro.</w:t>
      </w:r>
    </w:p>
    <w:p w:rsidR="005B36EE" w:rsidRDefault="005B36EE">
      <w:pPr>
        <w:rPr>
          <w:sz w:val="24"/>
          <w:szCs w:val="24"/>
        </w:rPr>
      </w:pPr>
      <w:r w:rsidRPr="005B36EE">
        <w:rPr>
          <w:sz w:val="24"/>
          <w:szCs w:val="24"/>
        </w:rPr>
        <w:t xml:space="preserve">Será válida, sin embargo la realización de asientos y anotaciones por cualquier procedimiento idóneo sobre hojas que después </w:t>
      </w:r>
      <w:r w:rsidR="00AA6893" w:rsidRPr="005B36EE">
        <w:rPr>
          <w:sz w:val="24"/>
          <w:szCs w:val="24"/>
        </w:rPr>
        <w:t>habrán</w:t>
      </w:r>
      <w:r w:rsidRPr="005B36EE">
        <w:rPr>
          <w:sz w:val="24"/>
          <w:szCs w:val="24"/>
        </w:rPr>
        <w:t xml:space="preserve"> de ser encuadernadas correlativamente para formar los libros obligatorios, legalizados antes de que transcurran los cuatro meses siguientes al cierre.</w:t>
      </w:r>
    </w:p>
    <w:p w:rsidR="005B36EE" w:rsidRDefault="005B36EE">
      <w:pPr>
        <w:rPr>
          <w:sz w:val="24"/>
          <w:szCs w:val="24"/>
        </w:rPr>
      </w:pPr>
      <w:r>
        <w:rPr>
          <w:sz w:val="24"/>
          <w:szCs w:val="24"/>
        </w:rPr>
        <w:t xml:space="preserve">Al cierre, el empresario deberá formular las cuentas anuales de su empresa. A tal efecto, en la contabilización de las operaciones se atenderá a su realidad económica y no solo a su forma jurídica. </w:t>
      </w:r>
    </w:p>
    <w:p w:rsidR="005B36EE" w:rsidRDefault="005B36EE">
      <w:pPr>
        <w:rPr>
          <w:sz w:val="24"/>
          <w:szCs w:val="24"/>
        </w:rPr>
      </w:pPr>
      <w:r>
        <w:rPr>
          <w:sz w:val="24"/>
          <w:szCs w:val="24"/>
        </w:rPr>
        <w:t>Las cuentas anuales, reguladas en el artículo 34 de C. de Comercio, comprenderán los siguientes documentos:</w:t>
      </w:r>
    </w:p>
    <w:p w:rsidR="005B36EE" w:rsidRDefault="005B36EE" w:rsidP="005B36E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A3E98">
        <w:rPr>
          <w:b/>
          <w:sz w:val="24"/>
          <w:szCs w:val="24"/>
        </w:rPr>
        <w:t>Balance:</w:t>
      </w:r>
      <w:r>
        <w:rPr>
          <w:sz w:val="24"/>
          <w:szCs w:val="24"/>
        </w:rPr>
        <w:t xml:space="preserve"> figuraran de forma separada el activo, el pasivo y el patrimonio  neto. </w:t>
      </w:r>
    </w:p>
    <w:p w:rsidR="005B36EE" w:rsidRDefault="005B36EE" w:rsidP="005B36E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A3E98">
        <w:rPr>
          <w:b/>
          <w:sz w:val="24"/>
          <w:szCs w:val="24"/>
        </w:rPr>
        <w:t>Cuenta de pérdidas</w:t>
      </w:r>
      <w:r w:rsidR="00DA3E98" w:rsidRPr="00DA3E98">
        <w:rPr>
          <w:b/>
          <w:sz w:val="24"/>
          <w:szCs w:val="24"/>
        </w:rPr>
        <w:t xml:space="preserve"> y ganancias</w:t>
      </w:r>
      <w:r w:rsidR="00DA3E98">
        <w:rPr>
          <w:sz w:val="24"/>
          <w:szCs w:val="24"/>
        </w:rPr>
        <w:t>:</w:t>
      </w:r>
      <w:r>
        <w:rPr>
          <w:sz w:val="24"/>
          <w:szCs w:val="24"/>
        </w:rPr>
        <w:t xml:space="preserve"> recogerá el resultado del ejercicio </w:t>
      </w:r>
      <w:r w:rsidR="00DA3E98">
        <w:rPr>
          <w:sz w:val="24"/>
          <w:szCs w:val="24"/>
        </w:rPr>
        <w:t>separando los ingresos y los gastos.</w:t>
      </w:r>
    </w:p>
    <w:p w:rsidR="00DA3E98" w:rsidRDefault="00DA3E98" w:rsidP="005B36E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A3E98">
        <w:rPr>
          <w:b/>
          <w:sz w:val="24"/>
          <w:szCs w:val="24"/>
        </w:rPr>
        <w:t>Estado que refleje los cambios en el patrimonio neto del ejercicio</w:t>
      </w:r>
      <w:r w:rsidR="00AA6893">
        <w:rPr>
          <w:sz w:val="24"/>
          <w:szCs w:val="24"/>
        </w:rPr>
        <w:t xml:space="preserve">: </w:t>
      </w:r>
      <w:r>
        <w:rPr>
          <w:sz w:val="24"/>
          <w:szCs w:val="24"/>
        </w:rPr>
        <w:t>tendrá dos partes. En la primera encontraremos los ingresos y gastos generados por la actividad de la empresa durante el ejercicio. La segunda contendrá todos los movimientos habidos en el patrimonio neto</w:t>
      </w:r>
      <w:r w:rsidR="00AA6893">
        <w:rPr>
          <w:sz w:val="24"/>
          <w:szCs w:val="24"/>
        </w:rPr>
        <w:t xml:space="preserve">. </w:t>
      </w:r>
      <w:proofErr w:type="spellStart"/>
      <w:r w:rsidR="00AA6893">
        <w:rPr>
          <w:sz w:val="24"/>
          <w:szCs w:val="24"/>
        </w:rPr>
        <w:t>Tambien</w:t>
      </w:r>
      <w:proofErr w:type="spellEnd"/>
      <w:r w:rsidR="00AA6893">
        <w:rPr>
          <w:sz w:val="24"/>
          <w:szCs w:val="24"/>
        </w:rPr>
        <w:t xml:space="preserve"> se informara de los ajustes al patrimonio neto debidos a cambios en criterios contables y correcciones de errores.</w:t>
      </w:r>
    </w:p>
    <w:p w:rsidR="00AA6893" w:rsidRDefault="00AA6893" w:rsidP="005B36E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Estado de flujos de efectivo: </w:t>
      </w:r>
      <w:r>
        <w:rPr>
          <w:sz w:val="24"/>
          <w:szCs w:val="24"/>
        </w:rPr>
        <w:t>pondrá de manifiesto los cobros y los pagos realizados por la empresa, con el fin de informar acerca de los movimientos de efectivo producidos en el ejercicio.</w:t>
      </w:r>
    </w:p>
    <w:p w:rsidR="00AA6893" w:rsidRDefault="00AA6893" w:rsidP="005B36E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Memoria:</w:t>
      </w:r>
      <w:r>
        <w:rPr>
          <w:sz w:val="24"/>
          <w:szCs w:val="24"/>
        </w:rPr>
        <w:t xml:space="preserve"> completará, ampliara y comentara la información contenida en los otros documentos que integran las cuentas anuales.</w:t>
      </w:r>
    </w:p>
    <w:p w:rsidR="00AA6893" w:rsidRPr="00AA6893" w:rsidRDefault="00AA6893" w:rsidP="00AA6893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En la tercera parte del Plan General de Contabilidad se contienen las normas de elaboración de las Cuentas Anuales.</w:t>
      </w:r>
    </w:p>
    <w:p w:rsidR="005B36EE" w:rsidRPr="006A5624" w:rsidRDefault="005B36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5624" w:rsidRDefault="006A5624">
      <w:pPr>
        <w:rPr>
          <w:sz w:val="36"/>
          <w:szCs w:val="36"/>
        </w:rPr>
      </w:pPr>
    </w:p>
    <w:p w:rsidR="006D2A2A" w:rsidRPr="006D2A2A" w:rsidRDefault="006D2A2A">
      <w:pPr>
        <w:rPr>
          <w:sz w:val="24"/>
          <w:szCs w:val="24"/>
        </w:rPr>
      </w:pPr>
    </w:p>
    <w:sectPr w:rsidR="006D2A2A" w:rsidRPr="006D2A2A" w:rsidSect="007D0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0932"/>
    <w:multiLevelType w:val="hybridMultilevel"/>
    <w:tmpl w:val="74BE0038"/>
    <w:lvl w:ilvl="0" w:tplc="A6463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618C8"/>
    <w:multiLevelType w:val="hybridMultilevel"/>
    <w:tmpl w:val="0E36864E"/>
    <w:lvl w:ilvl="0" w:tplc="D1D8E75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D2A2A"/>
    <w:rsid w:val="00021295"/>
    <w:rsid w:val="005B36EE"/>
    <w:rsid w:val="006745F2"/>
    <w:rsid w:val="006A5624"/>
    <w:rsid w:val="006D2A2A"/>
    <w:rsid w:val="007D00FC"/>
    <w:rsid w:val="00AA6893"/>
    <w:rsid w:val="00BD4D3F"/>
    <w:rsid w:val="00DA3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6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Valleros Aparicio</dc:creator>
  <cp:keywords/>
  <dc:description/>
  <cp:lastModifiedBy>Natalia Valleros Aparicio</cp:lastModifiedBy>
  <cp:revision>2</cp:revision>
  <dcterms:created xsi:type="dcterms:W3CDTF">2018-02-20T12:46:00Z</dcterms:created>
  <dcterms:modified xsi:type="dcterms:W3CDTF">2018-02-21T07:44:00Z</dcterms:modified>
</cp:coreProperties>
</file>