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43" w:rsidRPr="00F8353E" w:rsidRDefault="00F25EAF" w:rsidP="00F25EAF">
      <w:pPr>
        <w:jc w:val="center"/>
        <w:rPr>
          <w:b/>
          <w:sz w:val="36"/>
          <w:u w:val="single"/>
        </w:rPr>
      </w:pPr>
      <w:r w:rsidRPr="00F8353E">
        <w:rPr>
          <w:b/>
          <w:sz w:val="36"/>
          <w:u w:val="single"/>
        </w:rPr>
        <w:t>RATIOS PARA EL ANÁLISIS ECONÓMICO Y FINANCIERO</w:t>
      </w:r>
    </w:p>
    <w:p w:rsidR="00F25EAF" w:rsidRPr="00F25EAF" w:rsidRDefault="00F25EAF" w:rsidP="00F25EAF">
      <w:pPr>
        <w:rPr>
          <w:b/>
          <w:sz w:val="28"/>
        </w:rPr>
      </w:pPr>
    </w:p>
    <w:p w:rsidR="00F25EAF" w:rsidRPr="00F25EAF" w:rsidRDefault="00F25EAF" w:rsidP="00F25EAF">
      <w:pPr>
        <w:rPr>
          <w:b/>
          <w:sz w:val="32"/>
        </w:rPr>
      </w:pPr>
      <w:r w:rsidRPr="00F25EAF">
        <w:rPr>
          <w:b/>
          <w:sz w:val="32"/>
        </w:rPr>
        <w:t xml:space="preserve">ÍNDICE DE RECUPERACIÓN </w:t>
      </w:r>
    </w:p>
    <w:p w:rsidR="00F25EAF" w:rsidRDefault="00F25EAF" w:rsidP="00F25EAF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2"/>
          </w:rPr>
          <m:t>IR</m:t>
        </m:r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CashFlow</m:t>
            </m:r>
          </m:num>
          <m:den>
            <m:r>
              <w:rPr>
                <w:rFonts w:ascii="Cambria Math" w:hAnsi="Cambria Math"/>
                <w:sz w:val="36"/>
              </w:rPr>
              <m:t>Inversión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142.133,99</m:t>
            </m:r>
          </m:num>
          <m:den>
            <m:r>
              <w:rPr>
                <w:rFonts w:ascii="Cambria Math" w:hAnsi="Cambria Math"/>
                <w:sz w:val="36"/>
              </w:rPr>
              <m:t>604.483</m:t>
            </m:r>
            <m:r>
              <w:rPr>
                <w:rFonts w:ascii="Cambria Math" w:hAnsi="Cambria Math"/>
                <w:sz w:val="36"/>
              </w:rPr>
              <m:t>,00</m:t>
            </m:r>
          </m:den>
        </m:f>
      </m:oMath>
      <w:r>
        <w:rPr>
          <w:rFonts w:eastAsiaTheme="minorEastAsia"/>
          <w:sz w:val="36"/>
        </w:rPr>
        <w:t xml:space="preserve"> = 0,24</w:t>
      </w:r>
      <w:r w:rsidR="002341C4">
        <w:rPr>
          <w:rFonts w:eastAsiaTheme="minorEastAsia"/>
          <w:sz w:val="36"/>
        </w:rPr>
        <w:t xml:space="preserve"> = 24%</w:t>
      </w:r>
    </w:p>
    <w:p w:rsidR="00F25EAF" w:rsidRDefault="00F25EAF" w:rsidP="00F25EAF">
      <w:pPr>
        <w:rPr>
          <w:rFonts w:eastAsiaTheme="minorEastAsia"/>
          <w:sz w:val="36"/>
        </w:rPr>
      </w:pPr>
    </w:p>
    <w:p w:rsidR="00F25EAF" w:rsidRDefault="00F25EAF" w:rsidP="00F25EAF">
      <w:pPr>
        <w:rPr>
          <w:b/>
          <w:sz w:val="32"/>
        </w:rPr>
      </w:pPr>
      <w:r w:rsidRPr="00F25EAF">
        <w:rPr>
          <w:b/>
          <w:sz w:val="32"/>
        </w:rPr>
        <w:t xml:space="preserve">RENTABILIDAD SOBRE LA INVERSIÓN </w:t>
      </w:r>
    </w:p>
    <w:p w:rsidR="00086B44" w:rsidRDefault="00F25EAF" w:rsidP="00F25EAF">
      <m:oMath>
        <m:r>
          <w:rPr>
            <w:rFonts w:ascii="Cambria Math" w:hAnsi="Cambria Math"/>
            <w:sz w:val="28"/>
          </w:rPr>
          <m:t xml:space="preserve">RSI=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/>
                <w:sz w:val="28"/>
              </w:rPr>
              <m:t>º</m:t>
            </m:r>
            <m:r>
              <w:rPr>
                <w:rFonts w:ascii="Cambria Math" w:hAnsi="Cambria Math"/>
                <w:sz w:val="28"/>
              </w:rPr>
              <m:t>DI</m:t>
            </m:r>
          </m:num>
          <m:den>
            <m:r>
              <w:rPr>
                <w:rFonts w:ascii="Cambria Math" w:hAnsi="Cambria Math"/>
                <w:sz w:val="28"/>
              </w:rPr>
              <m:t>Ventas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Ventas</m:t>
            </m:r>
          </m:num>
          <m:den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</w:rPr>
              <m:t>nversión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133.880,03</m:t>
            </m:r>
          </m:num>
          <m:den>
            <m:r>
              <w:rPr>
                <w:rFonts w:ascii="Cambria Math" w:hAnsi="Cambria Math"/>
                <w:sz w:val="28"/>
              </w:rPr>
              <m:t>423.575,75</m:t>
            </m:r>
          </m:den>
        </m:f>
        <m:r>
          <w:rPr>
            <w:rFonts w:ascii="Cambria Math" w:hAnsi="Cambria Math"/>
            <w:sz w:val="28"/>
          </w:rPr>
          <m:t xml:space="preserve"> X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423.575,75</m:t>
            </m:r>
          </m:num>
          <m:den>
            <m:r>
              <w:rPr>
                <w:rFonts w:ascii="Cambria Math" w:hAnsi="Cambria Math"/>
                <w:sz w:val="28"/>
              </w:rPr>
              <m:t>604.483,00</m:t>
            </m:r>
          </m:den>
        </m:f>
        <m:r>
          <w:rPr>
            <w:rFonts w:ascii="Cambria Math" w:hAnsi="Cambria Math"/>
            <w:sz w:val="28"/>
          </w:rPr>
          <m:t>=0,22</m:t>
        </m:r>
        <m:r>
          <w:rPr>
            <w:rFonts w:ascii="Cambria Math" w:hAnsi="Cambria Math"/>
            <w:sz w:val="28"/>
          </w:rPr>
          <m:t>=22%</m:t>
        </m:r>
      </m:oMath>
      <w:r>
        <w:rPr>
          <w:rFonts w:eastAsiaTheme="minorEastAsia"/>
        </w:rPr>
        <w:t xml:space="preserve"> </w:t>
      </w:r>
    </w:p>
    <w:p w:rsidR="00086B44" w:rsidRDefault="00086B44" w:rsidP="00086B44"/>
    <w:p w:rsidR="00F25EAF" w:rsidRDefault="00F8353E" w:rsidP="00086B44">
      <w:pPr>
        <w:rPr>
          <w:b/>
          <w:sz w:val="32"/>
        </w:rPr>
      </w:pPr>
      <w:r w:rsidRPr="00F8353E">
        <w:rPr>
          <w:b/>
          <w:sz w:val="32"/>
        </w:rPr>
        <w:t xml:space="preserve">EQUILIBRIO FINANCIERO </w:t>
      </w:r>
    </w:p>
    <w:p w:rsidR="00F8353E" w:rsidRDefault="00F8353E" w:rsidP="00F8353E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RSFP</m:t>
          </m:r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Bº DI</m:t>
              </m:r>
            </m:num>
            <m:den>
              <m:r>
                <w:rPr>
                  <w:rFonts w:ascii="Cambria Math" w:hAnsi="Cambria Math"/>
                  <w:sz w:val="28"/>
                </w:rPr>
                <m:t>Capital+Reservas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133.880,03</m:t>
              </m:r>
            </m:num>
            <m:den>
              <m:r>
                <w:rPr>
                  <w:rFonts w:ascii="Cambria Math" w:hAnsi="Cambria Math"/>
                  <w:sz w:val="28"/>
                </w:rPr>
                <m:t>40.000</m:t>
              </m:r>
              <m:r>
                <w:rPr>
                  <w:rFonts w:ascii="Cambria Math" w:hAnsi="Cambria Math"/>
                  <w:sz w:val="28"/>
                </w:rPr>
                <m:t>,00</m:t>
              </m:r>
              <m:r>
                <w:rPr>
                  <w:rFonts w:ascii="Cambria Math" w:hAnsi="Cambria Math"/>
                  <w:sz w:val="28"/>
                </w:rPr>
                <m:t>+0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3,35</m:t>
          </m:r>
        </m:oMath>
      </m:oMathPara>
    </w:p>
    <w:p w:rsidR="00F8353E" w:rsidRPr="00F8353E" w:rsidRDefault="00F8353E" w:rsidP="00F8353E">
      <w:pPr>
        <w:rPr>
          <w:sz w:val="28"/>
        </w:rPr>
      </w:pPr>
    </w:p>
    <w:p w:rsidR="00F8353E" w:rsidRDefault="00F8353E" w:rsidP="00F8353E">
      <w:pPr>
        <w:rPr>
          <w:sz w:val="28"/>
        </w:rPr>
      </w:pPr>
    </w:p>
    <w:p w:rsidR="00F8353E" w:rsidRDefault="00F8353E" w:rsidP="00F8353E">
      <w:pPr>
        <w:jc w:val="center"/>
        <w:rPr>
          <w:b/>
          <w:sz w:val="40"/>
          <w:u w:val="single"/>
        </w:rPr>
      </w:pPr>
      <w:r w:rsidRPr="00F8353E">
        <w:rPr>
          <w:b/>
          <w:sz w:val="40"/>
          <w:u w:val="single"/>
        </w:rPr>
        <w:t>VIABILIDAD DEL PROYECTO</w:t>
      </w:r>
    </w:p>
    <w:p w:rsidR="004F21A7" w:rsidRDefault="002341C4" w:rsidP="00F8353E">
      <w:pPr>
        <w:rPr>
          <w:sz w:val="24"/>
        </w:rPr>
      </w:pPr>
      <w:r w:rsidRPr="002341C4">
        <w:rPr>
          <w:sz w:val="24"/>
        </w:rPr>
        <w:t xml:space="preserve">Haciendo un análisis financiero con los datos obtenidos en los ratios, podemos ver que </w:t>
      </w:r>
      <w:r>
        <w:rPr>
          <w:sz w:val="24"/>
        </w:rPr>
        <w:t xml:space="preserve">el índice de recuperación </w:t>
      </w:r>
      <w:r w:rsidR="004F21A7">
        <w:rPr>
          <w:sz w:val="24"/>
        </w:rPr>
        <w:t xml:space="preserve">es bueno, ya que el 24% del total de la inversión se recuperará en el primer año.  </w:t>
      </w:r>
    </w:p>
    <w:p w:rsidR="00F8353E" w:rsidRDefault="004F21A7" w:rsidP="00F8353E">
      <w:pPr>
        <w:rPr>
          <w:sz w:val="24"/>
        </w:rPr>
      </w:pPr>
      <w:r>
        <w:rPr>
          <w:sz w:val="24"/>
        </w:rPr>
        <w:t>La rentabilidad esperada sería del 22% lo que quiere decir que al ser positiva, el proyecto es rentable, cuanto mayor sea dicho porcentaje se va a recuperar más capital invertido.</w:t>
      </w:r>
    </w:p>
    <w:p w:rsidR="005D559C" w:rsidRPr="002341C4" w:rsidRDefault="005D559C" w:rsidP="00F8353E">
      <w:pPr>
        <w:rPr>
          <w:sz w:val="24"/>
        </w:rPr>
      </w:pPr>
      <w:r>
        <w:rPr>
          <w:sz w:val="24"/>
        </w:rPr>
        <w:t xml:space="preserve">Por lo tanto, podemos decir que nuestra empresa será capaz de hacer frente a los pagos, ser solvente y conseguir una rentabilidad añadida que nos proporcionará beneficios futuros y estabilidad comercial. </w:t>
      </w:r>
    </w:p>
    <w:sectPr w:rsidR="005D559C" w:rsidRPr="002341C4" w:rsidSect="00F2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25EAF"/>
    <w:rsid w:val="00021295"/>
    <w:rsid w:val="00086B44"/>
    <w:rsid w:val="00176814"/>
    <w:rsid w:val="002341C4"/>
    <w:rsid w:val="004F21A7"/>
    <w:rsid w:val="005D559C"/>
    <w:rsid w:val="006745F2"/>
    <w:rsid w:val="008B5FB0"/>
    <w:rsid w:val="00F25625"/>
    <w:rsid w:val="00F25EAF"/>
    <w:rsid w:val="00F8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5E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Valleros Aparicio</dc:creator>
  <cp:keywords/>
  <dc:description/>
  <cp:lastModifiedBy>Natalia Valleros Aparicio</cp:lastModifiedBy>
  <cp:revision>4</cp:revision>
  <dcterms:created xsi:type="dcterms:W3CDTF">2018-02-27T10:20:00Z</dcterms:created>
  <dcterms:modified xsi:type="dcterms:W3CDTF">2018-02-27T11:49:00Z</dcterms:modified>
</cp:coreProperties>
</file>