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ibl4zvi2nke" w:id="0"/>
      <w:bookmarkEnd w:id="0"/>
      <w:r w:rsidDel="00000000" w:rsidR="00000000" w:rsidRPr="00000000">
        <w:rPr>
          <w:rtl w:val="0"/>
        </w:rPr>
        <w:t xml:space="preserve">INSTRUMENTOS DE EVALUACIÓN ESPECÍFICOS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5nwmsp2xqup" w:id="1"/>
      <w:bookmarkEnd w:id="1"/>
      <w:r w:rsidDel="00000000" w:rsidR="00000000" w:rsidRPr="00000000">
        <w:rPr>
          <w:rtl w:val="0"/>
        </w:rPr>
        <w:t xml:space="preserve">1. RÚBRICA PARA ROLE-PLAY (Mediación y Resolución de Conflictos)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del Conflicto (2p):</w:t>
      </w:r>
      <w:r w:rsidDel="00000000" w:rsidR="00000000" w:rsidRPr="00000000">
        <w:rPr>
          <w:rtl w:val="0"/>
        </w:rPr>
        <w:t xml:space="preserve"> Identifica el problema central y propone mediación.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Asertivo (2p):</w:t>
      </w:r>
      <w:r w:rsidDel="00000000" w:rsidR="00000000" w:rsidRPr="00000000">
        <w:rPr>
          <w:rtl w:val="0"/>
        </w:rPr>
        <w:t xml:space="preserve"> Utiliza términos adecuados y tono respetuoso.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Neutralidad (1p):</w:t>
      </w:r>
      <w:r w:rsidDel="00000000" w:rsidR="00000000" w:rsidRPr="00000000">
        <w:rPr>
          <w:rtl w:val="0"/>
        </w:rPr>
        <w:t xml:space="preserve"> No toma partido y busca el beneficio mutuo.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yjo3wvu97xk" w:id="2"/>
      <w:bookmarkEnd w:id="2"/>
      <w:r w:rsidDel="00000000" w:rsidR="00000000" w:rsidRPr="00000000">
        <w:rPr>
          <w:rtl w:val="0"/>
        </w:rPr>
        <w:t xml:space="preserve">2. LISTA DE COTEJO PARA MURALES (Explotación / Mujer)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mensaje es claro y preventivo. (1p)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 recursos visuales creativos. (1p)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información técnica es correcta según el material. (1p)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Ortografía y estética general. (1p)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vnetsqhu7k0" w:id="3"/>
      <w:bookmarkEnd w:id="3"/>
      <w:r w:rsidDel="00000000" w:rsidR="00000000" w:rsidRPr="00000000">
        <w:rPr>
          <w:rtl w:val="0"/>
        </w:rPr>
        <w:t xml:space="preserve">3. ESQUEMA DE ENSAYO (Escándalos Éticos)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Introducción:</w:t>
      </w:r>
      <w:r w:rsidDel="00000000" w:rsidR="00000000" w:rsidRPr="00000000">
        <w:rPr>
          <w:rtl w:val="0"/>
        </w:rPr>
        <w:t xml:space="preserve"> Planteamiento de la pobreza o hambre en Paraguay.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Análisis ético de la situación.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Reflexión personal y propuestas de cambio.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