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jc w:val="left"/>
        <w:rPr>
          <w:rFonts w:ascii="Party Confetti" w:cs="Party Confetti" w:eastAsia="Party Confetti" w:hAnsi="Party Confetti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Kingthings Exeter" w:cs="Kingthings Exeter" w:eastAsia="Kingthings Exeter" w:hAnsi="Kingthings Exeter"/>
          <w:b w:val="1"/>
          <w:bCs w:val="1"/>
          <w:sz w:val="36"/>
          <w:szCs w:val="36"/>
        </w:rPr>
      </w:pPr>
      <w:r w:rsidDel="00000000" w:rsidR="00000000" w:rsidRPr="00000000">
        <w:rPr>
          <w:rFonts w:ascii="Kingthings Exeter" w:cs="Kingthings Exeter" w:eastAsia="Kingthings Exeter" w:hAnsi="Kingthings Exeter"/>
          <w:b w:val="1"/>
          <w:bCs w:val="1"/>
          <w:sz w:val="36"/>
          <w:szCs w:val="36"/>
          <w:rtl w:val="0"/>
        </w:rPr>
        <w:t xml:space="preserve">ESCUELA EXC. MANUAL MOLINAS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Kingthings Exeter" w:cs="Kingthings Exeter" w:eastAsia="Kingthings Exeter" w:hAnsi="Kingthings Exeter"/>
          <w:sz w:val="20"/>
          <w:szCs w:val="20"/>
        </w:rPr>
      </w:pPr>
      <w:r w:rsidDel="00000000" w:rsidR="00000000" w:rsidRPr="00000000">
        <w:rPr>
          <w:rFonts w:ascii="Kingthings Exeter" w:cs="Kingthings Exeter" w:eastAsia="Kingthings Exeter" w:hAnsi="Kingthings Exeter"/>
          <w:sz w:val="20"/>
          <w:szCs w:val="20"/>
          <w:rtl w:val="0"/>
        </w:rPr>
        <w:t xml:space="preserve">Villa Hayes - Paraguay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2215846</wp:posOffset>
                </wp:positionH>
                <wp:positionV relativeFrom="paragraph">
                  <wp:posOffset>-9524</wp:posOffset>
                </wp:positionV>
                <wp:extent cx="1610995" cy="444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40503" y="3780000"/>
                          <a:ext cx="1610995" cy="0"/>
                        </a:xfrm>
                        <a:prstGeom prst="straightConnector1">
                          <a:avLst/>
                        </a:prstGeom>
                        <a:noFill/>
                        <a:ln cap="flat" cmpd="thinThick" w="444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2215846</wp:posOffset>
                </wp:positionH>
                <wp:positionV relativeFrom="paragraph">
                  <wp:posOffset>-9524</wp:posOffset>
                </wp:positionV>
                <wp:extent cx="1610995" cy="444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0995" cy="44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center"/>
        <w:rPr>
          <w:sz w:val="2"/>
          <w:szCs w:val="2"/>
        </w:rPr>
      </w:pPr>
      <w:r w:rsidDel="00000000" w:rsidR="00000000" w:rsidRPr="00000000">
        <w:rPr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center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jc w:val="center"/>
        <w:rPr>
          <w:rFonts w:ascii="Book Antiqua" w:cs="Book Antiqua" w:eastAsia="Book Antiqua" w:hAnsi="Book Antiqua"/>
          <w:color w:val="000000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rtl w:val="0"/>
        </w:rPr>
        <w:t xml:space="preserve">INFORME DE RESULTADOS DE PRUEBA DIAGNÓSTICA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Datos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before="280" w:line="276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bookmarkStart w:colFirst="0" w:colLast="0" w:name="_heading=h.isrub4jmlprg" w:id="0"/>
      <w:bookmarkEnd w:id="0"/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Curso/Grado: SEPTIMO, TM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Disciplina: FORMACIÓN ETICA Y CIUDADANA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Docente Responsable: LIC. CHRISTHIAN KEIM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80" w:before="0" w:line="276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Total de alumnos: 37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Resultados Generales</w:t>
      </w:r>
      <w:r w:rsidDel="00000000" w:rsidR="00000000" w:rsidRPr="00000000">
        <w:rPr>
          <w:rtl w:val="0"/>
        </w:rPr>
      </w:r>
    </w:p>
    <w:tbl>
      <w:tblPr>
        <w:tblStyle w:val="Table1"/>
        <w:tblW w:w="5373.0" w:type="dxa"/>
        <w:jc w:val="left"/>
        <w:tblInd w:w="1072.0" w:type="dxa"/>
        <w:tblLayout w:type="fixed"/>
        <w:tblLook w:val="0400"/>
      </w:tblPr>
      <w:tblGrid>
        <w:gridCol w:w="1511"/>
        <w:gridCol w:w="2404"/>
        <w:gridCol w:w="1458"/>
        <w:tblGridChange w:id="0">
          <w:tblGrid>
            <w:gridCol w:w="1511"/>
            <w:gridCol w:w="2404"/>
            <w:gridCol w:w="145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1"/>
                <w:szCs w:val="21"/>
                <w:rtl w:val="0"/>
              </w:rPr>
              <w:t xml:space="preserve">Nivel de Logro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1"/>
                <w:szCs w:val="21"/>
                <w:rtl w:val="0"/>
              </w:rPr>
              <w:t xml:space="preserve">Cantidad de Estudiantes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Book Antiqua" w:cs="Book Antiqua" w:eastAsia="Book Antiqua" w:hAnsi="Book Antiqu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1"/>
                <w:szCs w:val="21"/>
                <w:rtl w:val="0"/>
              </w:rPr>
              <w:t xml:space="preserve">Porcentaje (%)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Book Antiqua" w:cs="Book Antiqua" w:eastAsia="Book Antiqua" w:hAnsi="Book Antiqua"/>
                <w:sz w:val="21"/>
                <w:szCs w:val="2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1"/>
                <w:szCs w:val="21"/>
                <w:rtl w:val="0"/>
              </w:rPr>
              <w:t xml:space="preserve">Muy Bueno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Book Antiqua" w:cs="Book Antiqua" w:eastAsia="Book Antiqua" w:hAnsi="Book Antiqua"/>
                <w:sz w:val="21"/>
                <w:szCs w:val="2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1"/>
                <w:szCs w:val="21"/>
                <w:rtl w:val="0"/>
              </w:rPr>
              <w:t xml:space="preserve">__34______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Book Antiqua" w:cs="Book Antiqua" w:eastAsia="Book Antiqua" w:hAnsi="Book Antiqua"/>
                <w:sz w:val="21"/>
                <w:szCs w:val="2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1"/>
                <w:szCs w:val="21"/>
                <w:rtl w:val="0"/>
              </w:rPr>
              <w:t xml:space="preserve">___92%_____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Book Antiqua" w:cs="Book Antiqua" w:eastAsia="Book Antiqua" w:hAnsi="Book Antiqua"/>
                <w:sz w:val="21"/>
                <w:szCs w:val="2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1"/>
                <w:szCs w:val="21"/>
                <w:rtl w:val="0"/>
              </w:rPr>
              <w:t xml:space="preserve">Bueno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Book Antiqua" w:cs="Book Antiqua" w:eastAsia="Book Antiqua" w:hAnsi="Book Antiqua"/>
                <w:sz w:val="21"/>
                <w:szCs w:val="2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1"/>
                <w:szCs w:val="21"/>
                <w:rtl w:val="0"/>
              </w:rPr>
              <w:t xml:space="preserve">___1_____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Book Antiqua" w:cs="Book Antiqua" w:eastAsia="Book Antiqua" w:hAnsi="Book Antiqua"/>
                <w:sz w:val="21"/>
                <w:szCs w:val="2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1"/>
                <w:szCs w:val="21"/>
                <w:rtl w:val="0"/>
              </w:rPr>
              <w:t xml:space="preserve">____3%____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Book Antiqua" w:cs="Book Antiqua" w:eastAsia="Book Antiqua" w:hAnsi="Book Antiqua"/>
                <w:sz w:val="21"/>
                <w:szCs w:val="2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1"/>
                <w:szCs w:val="21"/>
                <w:rtl w:val="0"/>
              </w:rPr>
              <w:t xml:space="preserve">A mejorar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Book Antiqua" w:cs="Book Antiqua" w:eastAsia="Book Antiqua" w:hAnsi="Book Antiqua"/>
                <w:sz w:val="21"/>
                <w:szCs w:val="2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1"/>
                <w:szCs w:val="21"/>
                <w:rtl w:val="0"/>
              </w:rPr>
              <w:t xml:space="preserve">___2_____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Book Antiqua" w:cs="Book Antiqua" w:eastAsia="Book Antiqua" w:hAnsi="Book Antiqua"/>
                <w:sz w:val="21"/>
                <w:szCs w:val="2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1"/>
                <w:szCs w:val="21"/>
                <w:rtl w:val="0"/>
              </w:rPr>
              <w:t xml:space="preserve">___5%_____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Book Antiqua" w:cs="Book Antiqua" w:eastAsia="Book Antiqua" w:hAnsi="Book Antiqua"/>
                <w:sz w:val="21"/>
                <w:szCs w:val="2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bCs w:val="1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Book Antiqua" w:cs="Book Antiqua" w:eastAsia="Book Antiqua" w:hAnsi="Book Antiqua"/>
                <w:sz w:val="21"/>
                <w:szCs w:val="2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1"/>
                <w:szCs w:val="21"/>
                <w:rtl w:val="0"/>
              </w:rPr>
              <w:t xml:space="preserve">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Book Antiqua" w:cs="Book Antiqua" w:eastAsia="Book Antiqua" w:hAnsi="Book Antiqua"/>
                <w:sz w:val="21"/>
                <w:szCs w:val="21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1"/>
                <w:szCs w:val="21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Análisis de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a) Fortalezas Identificadas: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280" w:line="360" w:lineRule="auto"/>
        <w:ind w:left="720" w:hanging="360"/>
        <w:rPr>
          <w:rFonts w:ascii="Book Antiqua" w:cs="Book Antiqua" w:eastAsia="Book Antiqua" w:hAnsi="Book Antiqua"/>
          <w:b w:val="1"/>
          <w:bCs w:val="1"/>
          <w:color w:val="000000"/>
          <w:sz w:val="26"/>
          <w:szCs w:val="26"/>
        </w:rPr>
      </w:pPr>
      <w:bookmarkStart w:colFirst="0" w:colLast="0" w:name="_heading=h.q9488agh5g5e" w:id="1"/>
      <w:bookmarkEnd w:id="1"/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26"/>
          <w:szCs w:val="26"/>
          <w:rtl w:val="0"/>
        </w:rPr>
        <w:t xml:space="preserve">🔹 Académicas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Dominio conceptual en los temas del grado.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Pensamiento crítico y analítico en la resolución de problemas.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Entrega de trabajos con calidad y orden.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Uso correcto de vocabulario técnico.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Autonomía en la realización de tareas.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Investigación más allá de lo solicitado.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="360" w:lineRule="auto"/>
        <w:ind w:left="720" w:hanging="360"/>
        <w:rPr>
          <w:rFonts w:ascii="Book Antiqua" w:cs="Book Antiqua" w:eastAsia="Book Antiqua" w:hAnsi="Book Antiqua"/>
          <w:b w:val="1"/>
          <w:bCs w:val="1"/>
          <w:color w:val="000000"/>
          <w:sz w:val="26"/>
          <w:szCs w:val="26"/>
        </w:rPr>
      </w:pPr>
      <w:bookmarkStart w:colFirst="0" w:colLast="0" w:name="_heading=h.ruvwwoggc2r8" w:id="2"/>
      <w:bookmarkEnd w:id="2"/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26"/>
          <w:szCs w:val="26"/>
          <w:rtl w:val="0"/>
        </w:rPr>
        <w:t xml:space="preserve">🔹 Conductuales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Respeto por normas de convivencia.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Puntualidad en las obligaciones.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Cuidado del material propio y ajeno.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Escucha atenta y participación respetuosa.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Honestidad en el cumplimiento de deberes.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Uso responsable de la tecnología con fines educativos.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Mantenimiento del orden en espacios comunes.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="360" w:lineRule="auto"/>
        <w:ind w:left="720" w:hanging="360"/>
        <w:rPr>
          <w:rFonts w:ascii="Book Antiqua" w:cs="Book Antiqua" w:eastAsia="Book Antiqua" w:hAnsi="Book Antiqua"/>
          <w:b w:val="1"/>
          <w:bCs w:val="1"/>
          <w:color w:val="000000"/>
          <w:sz w:val="26"/>
          <w:szCs w:val="26"/>
        </w:rPr>
      </w:pPr>
      <w:bookmarkStart w:colFirst="0" w:colLast="0" w:name="_heading=h.qz5y02aek1tp" w:id="3"/>
      <w:bookmarkEnd w:id="3"/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26"/>
          <w:szCs w:val="26"/>
          <w:rtl w:val="0"/>
        </w:rPr>
        <w:t xml:space="preserve">🔹 Socio‑Emocionales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Resiliencia ante el fracaso.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Trabajo colaborativo y equitativo.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Empatía hacia las necesidades ajenas.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Liderazgo positivo y ético.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Comunicación asertiva.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Autoestima académica sólida.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before="280" w:line="360" w:lineRule="auto"/>
        <w:ind w:left="720" w:hanging="360"/>
        <w:rPr>
          <w:rFonts w:ascii="Book Antiqua" w:cs="Book Antiqua" w:eastAsia="Book Antiqua" w:hAnsi="Book Antiqua"/>
          <w:b w:val="1"/>
          <w:bCs w:val="1"/>
          <w:color w:val="000000"/>
          <w:sz w:val="26"/>
          <w:szCs w:val="26"/>
        </w:rPr>
      </w:pPr>
      <w:bookmarkStart w:colFirst="0" w:colLast="0" w:name="_heading=h.3jp1nw26y0u2" w:id="4"/>
      <w:bookmarkEnd w:id="4"/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26"/>
          <w:szCs w:val="26"/>
          <w:rtl w:val="0"/>
        </w:rPr>
        <w:t xml:space="preserve">🔹 Actitudinales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Curiosidad e iniciativa propia en la exploración científica.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Persistencia en tareas complejas.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Apertura a la retroalimentación constructiv</w:t>
      </w:r>
    </w:p>
    <w:p w:rsidR="00000000" w:rsidDel="00000000" w:rsidP="00000000" w:rsidRDefault="00000000" w:rsidRPr="00000000" w14:paraId="00000039">
      <w:pPr>
        <w:spacing w:after="280" w:before="0" w:line="360" w:lineRule="auto"/>
        <w:ind w:left="720" w:firstLine="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b) Debilidades Identificadas: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="360" w:lineRule="auto"/>
        <w:ind w:left="720" w:hanging="360"/>
        <w:rPr>
          <w:rFonts w:ascii="Book Antiqua" w:cs="Book Antiqua" w:eastAsia="Book Antiqua" w:hAnsi="Book Antiqua"/>
          <w:b w:val="1"/>
          <w:bCs w:val="1"/>
          <w:color w:val="000000"/>
          <w:sz w:val="26"/>
          <w:szCs w:val="26"/>
        </w:rPr>
      </w:pPr>
      <w:bookmarkStart w:colFirst="0" w:colLast="0" w:name="_heading=h.k2kr7abmoui2" w:id="5"/>
      <w:bookmarkEnd w:id="5"/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26"/>
          <w:szCs w:val="26"/>
          <w:rtl w:val="0"/>
        </w:rPr>
        <w:t xml:space="preserve">🔹 Académicas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Presenta lagunas en conocimientos previos.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Se limita a memorizar sin comprender los procesos científicos.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Entrega tareas incompletas o descuidadas.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Se bloquea ante desafíos matemáticos.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Tiene dificultades de expresión oral y escrita.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Muestra rechazo o desinterés por la lectura.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Requiere supervisión constante para avanzar.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Muestra apatía ante temas nuevos.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before="280" w:line="360" w:lineRule="auto"/>
        <w:ind w:left="720" w:hanging="360"/>
        <w:rPr>
          <w:rFonts w:ascii="Book Antiqua" w:cs="Book Antiqua" w:eastAsia="Book Antiqua" w:hAnsi="Book Antiqua"/>
          <w:b w:val="1"/>
          <w:bCs w:val="1"/>
          <w:color w:val="000000"/>
          <w:sz w:val="26"/>
          <w:szCs w:val="26"/>
        </w:rPr>
      </w:pPr>
      <w:bookmarkStart w:colFirst="0" w:colLast="0" w:name="_heading=h.o1p4ty6wzjp1" w:id="6"/>
      <w:bookmarkEnd w:id="6"/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26"/>
          <w:szCs w:val="26"/>
          <w:rtl w:val="0"/>
        </w:rPr>
        <w:t xml:space="preserve">🔹 Conductuales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Presenta retardos o inasistencias frecuentes.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Interrumpe constantemente el flujo de clase.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Culpa a otros por sus actos.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Se distrae con dispositivos electrónicos.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Fomenta el desorden en el grupo.</w:t>
      </w:r>
    </w:p>
    <w:p w:rsidR="00000000" w:rsidDel="00000000" w:rsidP="00000000" w:rsidRDefault="00000000" w:rsidRPr="00000000" w14:paraId="0000004A">
      <w:pPr>
        <w:spacing w:after="240" w:before="240" w:line="360" w:lineRule="auto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before="280" w:line="360" w:lineRule="auto"/>
        <w:ind w:left="720" w:hanging="360"/>
        <w:rPr>
          <w:rFonts w:ascii="Book Antiqua" w:cs="Book Antiqua" w:eastAsia="Book Antiqua" w:hAnsi="Book Antiqua"/>
          <w:b w:val="1"/>
          <w:bCs w:val="1"/>
          <w:color w:val="000000"/>
          <w:sz w:val="26"/>
          <w:szCs w:val="26"/>
        </w:rPr>
      </w:pPr>
      <w:bookmarkStart w:colFirst="0" w:colLast="0" w:name="_heading=h.sr8zngtag8qj" w:id="7"/>
      <w:bookmarkEnd w:id="7"/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26"/>
          <w:szCs w:val="26"/>
          <w:rtl w:val="0"/>
        </w:rPr>
        <w:t xml:space="preserve">🔹 Socio‑Emocionales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Se rinde fácilmente ante la frustración.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Trabaja de forma aislada o individualista.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Ignora o se burla de los sentimientos de otros.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Reacciona de forma agresiva o impulsiva.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Expresa inseguridad constante (“no puedo”).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before="280" w:line="360" w:lineRule="auto"/>
        <w:ind w:left="720" w:hanging="360"/>
        <w:rPr>
          <w:rFonts w:ascii="Book Antiqua" w:cs="Book Antiqua" w:eastAsia="Book Antiqua" w:hAnsi="Book Antiqua"/>
          <w:b w:val="1"/>
          <w:bCs w:val="1"/>
          <w:color w:val="000000"/>
          <w:sz w:val="26"/>
          <w:szCs w:val="26"/>
        </w:rPr>
      </w:pPr>
      <w:bookmarkStart w:colFirst="0" w:colLast="0" w:name="_heading=h.we70rroqz9o4" w:id="8"/>
      <w:bookmarkEnd w:id="8"/>
      <w:r w:rsidDel="00000000" w:rsidR="00000000" w:rsidRPr="00000000">
        <w:rPr>
          <w:rFonts w:ascii="Book Antiqua" w:cs="Book Antiqua" w:eastAsia="Book Antiqua" w:hAnsi="Book Antiqua"/>
          <w:b w:val="1"/>
          <w:bCs w:val="1"/>
          <w:color w:val="000000"/>
          <w:sz w:val="26"/>
          <w:szCs w:val="26"/>
          <w:rtl w:val="0"/>
        </w:rPr>
        <w:t xml:space="preserve">🔹 Actitudinales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Requiere estímulos externos para trabajar.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Abandona proyectos a mitad de camino.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Se muestra a la defensiva ante críticas.</w:t>
      </w:r>
    </w:p>
    <w:p w:rsidR="00000000" w:rsidDel="00000000" w:rsidP="00000000" w:rsidRDefault="00000000" w:rsidRPr="00000000" w14:paraId="00000057">
      <w:pPr>
        <w:spacing w:line="240" w:lineRule="auto"/>
        <w:ind w:left="4956" w:firstLine="707.9999999999995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Firma del Docente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5664" w:right="0" w:firstLine="0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Acciones Pedagógicas Propuestas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a) Para Potenciar Fortalezas: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80" w:line="24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Dominio conceptual en los temas del grado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280" w:line="240" w:lineRule="auto"/>
        <w:ind w:left="144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Diseñar actividades de profundización y ampliación de contenidos.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280" w:line="240" w:lineRule="auto"/>
        <w:ind w:left="144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Aplicar proyectos prácticos que vinculen teoría con situaciones reales.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80" w:line="24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Pensamiento crítico y analítico en resolución de problemas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280" w:line="240" w:lineRule="auto"/>
        <w:ind w:left="144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Implementar desafíos experimentales y estudios de caso.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280" w:line="240" w:lineRule="auto"/>
        <w:ind w:left="144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Fomentar la investigación autónoma y el razonamiento lógico.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80" w:line="24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Respeto por normas de convivencia y trabajo colaborativo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280" w:line="240" w:lineRule="auto"/>
        <w:ind w:left="144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Promover dinámicas grupales y tutorías entre pares.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280" w:line="240" w:lineRule="auto"/>
        <w:ind w:left="144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Establecer debates constructivos con reglas claras de participación.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80" w:line="24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Liderazgo positivo y comunicación asertiva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280" w:line="240" w:lineRule="auto"/>
        <w:ind w:left="144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Asignar roles de liderazgo en proyectos escolares.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280" w:line="240" w:lineRule="auto"/>
        <w:ind w:left="144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Incentivar exposiciones orales y presentaciones con retroalimentación.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80" w:line="240" w:lineRule="auto"/>
        <w:ind w:left="72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Curiosidad e iniciativa propia en la exploración científica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280" w:line="240" w:lineRule="auto"/>
        <w:ind w:left="144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Estimular la investigación autónoma con uso responsable de TIC.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280" w:line="240" w:lineRule="auto"/>
        <w:ind w:left="1440" w:hanging="36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Reconocer y premiar iniciativas innovadoras de los estudiantes.</w:t>
      </w:r>
    </w:p>
    <w:p w:rsidR="00000000" w:rsidDel="00000000" w:rsidP="00000000" w:rsidRDefault="00000000" w:rsidRPr="00000000" w14:paraId="0000006A">
      <w:pPr>
        <w:spacing w:after="280" w:before="0" w:line="240" w:lineRule="auto"/>
        <w:ind w:left="0" w:firstLine="0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b) Para Superar Debilidades: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1"/>
          <w:szCs w:val="21"/>
          <w:rtl w:val="0"/>
        </w:rPr>
        <w:t xml:space="preserve">Tendencia a memorizar sin comprender los procesos científicos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Aplicar metodologías activas (ABP, aprendizaje por proyectos, experimentos).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Priorizar la comprensión y aplicación práctica sobre la repetición mecánica.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1"/>
          <w:szCs w:val="21"/>
          <w:rtl w:val="0"/>
        </w:rPr>
        <w:t xml:space="preserve">Distracción frecuente con dispositivos electrónicos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Establecer normas claras de uso pedagógico de la tecnología.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Incorporar pausas activas y actividades dinámicas para mantener la atención.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1"/>
          <w:szCs w:val="21"/>
          <w:rtl w:val="0"/>
        </w:rPr>
        <w:t xml:space="preserve">Apatía ante temas nuevos y necesidad de supervisión constante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Introducir contenidos vinculados a intereses cotidianos.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Diseñar proyectos escalonados con metas intermedias para fomentar autonomía.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1"/>
          <w:szCs w:val="21"/>
          <w:rtl w:val="0"/>
        </w:rPr>
        <w:t xml:space="preserve">Baja expresión oral y escrita en argumentación científica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Implementar talleres de lectura comprensiva y escritura científica.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Realizar exposiciones orales con retroalimentación continua.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Docente Responsable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ook Antiqua" w:cs="Book Antiqua" w:eastAsia="Book Antiqua" w:hAnsi="Book Antiqu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color="000000" w:space="1" w:sz="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Book Antiqua" w:cs="Book Antiqua" w:eastAsia="Book Antiqua" w:hAnsi="Book Antiqu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Final del formulari</w:t>
      </w:r>
      <w:r w:rsidDel="00000000" w:rsidR="00000000" w:rsidRPr="00000000">
        <w:rPr>
          <w:rFonts w:ascii="Book Antiqua" w:cs="Book Antiqua" w:eastAsia="Book Antiqua" w:hAnsi="Book Antiqua"/>
          <w:sz w:val="21"/>
          <w:szCs w:val="21"/>
          <w:rtl w:val="0"/>
        </w:rPr>
        <w:t xml:space="preserve">O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8720" w:w="12240" w:orient="portrait"/>
      <w:pgMar w:bottom="1134" w:top="1531" w:left="1560" w:right="1183" w:header="709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Kingthings Exeter"/>
  <w:font w:name="Party Confetti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spacing w:after="0" w:line="240" w:lineRule="auto"/>
      <w:jc w:val="both"/>
      <w:rPr>
        <w:rFonts w:ascii="Book Antiqua" w:cs="Book Antiqua" w:eastAsia="Book Antiqua" w:hAnsi="Book Antiqua"/>
        <w:color w:val="1f1a17"/>
        <w:sz w:val="18"/>
        <w:szCs w:val="18"/>
      </w:rPr>
    </w:pPr>
    <w:r w:rsidDel="00000000" w:rsidR="00000000" w:rsidRPr="00000000">
      <w:rPr>
        <w:rFonts w:ascii="Book Antiqua" w:cs="Book Antiqua" w:eastAsia="Book Antiqua" w:hAnsi="Book Antiqua"/>
        <w:b w:val="1"/>
        <w:bCs w:val="1"/>
        <w:color w:val="1f1a17"/>
        <w:sz w:val="18"/>
        <w:szCs w:val="18"/>
        <w:rtl w:val="0"/>
      </w:rPr>
      <w:t xml:space="preserve">Visión: </w:t>
    </w:r>
    <w:r w:rsidDel="00000000" w:rsidR="00000000" w:rsidRPr="00000000">
      <w:rPr>
        <w:rFonts w:ascii="Book Antiqua" w:cs="Book Antiqua" w:eastAsia="Book Antiqua" w:hAnsi="Book Antiqua"/>
        <w:color w:val="1f1a17"/>
        <w:sz w:val="18"/>
        <w:szCs w:val="18"/>
        <w:rtl w:val="0"/>
      </w:rPr>
      <w:t xml:space="preserve">Institución que brinda educación integral de calidad basada en valores éticos y democráticos, que promueve la participación, inclusión e interculturalidad para el desarrollo de las personas y la sociedad.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-16730</wp:posOffset>
              </wp:positionH>
              <wp:positionV relativeFrom="paragraph">
                <wp:posOffset>-38416</wp:posOffset>
              </wp:positionV>
              <wp:extent cx="5885234" cy="222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3383" y="3780000"/>
                        <a:ext cx="5885234" cy="0"/>
                      </a:xfrm>
                      <a:prstGeom prst="straightConnector1">
                        <a:avLst/>
                      </a:prstGeom>
                      <a:noFill/>
                      <a:ln cap="flat" cmpd="thickThin" w="222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-16730</wp:posOffset>
              </wp:positionH>
              <wp:positionV relativeFrom="paragraph">
                <wp:posOffset>-38416</wp:posOffset>
              </wp:positionV>
              <wp:extent cx="5885234" cy="2222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85234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4">
    <w:pPr>
      <w:spacing w:after="0" w:line="240" w:lineRule="auto"/>
      <w:rPr>
        <w:rFonts w:ascii="Calibri" w:cs="Calibri" w:eastAsia="Calibri" w:hAnsi="Calibri"/>
        <w:color w:val="1f1a17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-218121</wp:posOffset>
              </wp:positionH>
              <wp:positionV relativeFrom="paragraph">
                <wp:posOffset>38418</wp:posOffset>
              </wp:positionV>
              <wp:extent cx="55244" cy="60007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323141" y="3484725"/>
                        <a:ext cx="45719" cy="5905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-218121</wp:posOffset>
              </wp:positionH>
              <wp:positionV relativeFrom="paragraph">
                <wp:posOffset>38418</wp:posOffset>
              </wp:positionV>
              <wp:extent cx="55244" cy="600075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244" cy="600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5">
    <w:pPr>
      <w:tabs>
        <w:tab w:val="center" w:leader="none" w:pos="4419"/>
        <w:tab w:val="right" w:leader="none" w:pos="8838"/>
      </w:tabs>
      <w:spacing w:after="0" w:line="240" w:lineRule="auto"/>
      <w:rPr>
        <w:rFonts w:ascii="Book Antiqua" w:cs="Book Antiqua" w:eastAsia="Book Antiqua" w:hAnsi="Book Antiqua"/>
        <w:b w:val="1"/>
        <w:bCs w:val="1"/>
        <w:color w:val="404040"/>
        <w:sz w:val="18"/>
        <w:szCs w:val="18"/>
      </w:rPr>
    </w:pPr>
    <w:r w:rsidDel="00000000" w:rsidR="00000000" w:rsidRPr="00000000">
      <w:rPr>
        <w:rFonts w:ascii="Book Antiqua" w:cs="Book Antiqua" w:eastAsia="Book Antiqua" w:hAnsi="Book Antiqua"/>
        <w:b w:val="1"/>
        <w:bCs w:val="1"/>
        <w:color w:val="404040"/>
        <w:sz w:val="18"/>
        <w:szCs w:val="18"/>
        <w:rtl w:val="0"/>
      </w:rPr>
      <w:t xml:space="preserve">Colegio Nacional Dr. Raúl Peña</w:t>
    </w:r>
  </w:p>
  <w:p w:rsidR="00000000" w:rsidDel="00000000" w:rsidP="00000000" w:rsidRDefault="00000000" w:rsidRPr="00000000" w14:paraId="00000086">
    <w:pPr>
      <w:tabs>
        <w:tab w:val="center" w:leader="none" w:pos="4419"/>
        <w:tab w:val="right" w:leader="none" w:pos="8838"/>
      </w:tabs>
      <w:spacing w:after="0" w:line="240" w:lineRule="auto"/>
      <w:rPr>
        <w:rFonts w:ascii="Book Antiqua" w:cs="Book Antiqua" w:eastAsia="Book Antiqua" w:hAnsi="Book Antiqua"/>
        <w:color w:val="404040"/>
        <w:sz w:val="18"/>
        <w:szCs w:val="18"/>
      </w:rPr>
    </w:pPr>
    <w:r w:rsidDel="00000000" w:rsidR="00000000" w:rsidRPr="00000000">
      <w:rPr>
        <w:rFonts w:ascii="Book Antiqua" w:cs="Book Antiqua" w:eastAsia="Book Antiqua" w:hAnsi="Book Antiqua"/>
        <w:sz w:val="18"/>
        <w:szCs w:val="18"/>
        <w:rtl w:val="0"/>
      </w:rPr>
      <w:t xml:space="preserve">Avda. Laudo Hayes e/ 14 de Mayo y  Virgen de la Victoria – Villa Hayes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tabs>
        <w:tab w:val="center" w:leader="none" w:pos="4419"/>
        <w:tab w:val="right" w:leader="none" w:pos="8838"/>
      </w:tabs>
      <w:spacing w:after="0" w:line="240" w:lineRule="auto"/>
      <w:rPr>
        <w:color w:val="404040"/>
        <w:sz w:val="18"/>
        <w:szCs w:val="18"/>
      </w:rPr>
    </w:pPr>
    <w:r w:rsidDel="00000000" w:rsidR="00000000" w:rsidRPr="00000000">
      <w:rPr>
        <w:rFonts w:ascii="Book Antiqua" w:cs="Book Antiqua" w:eastAsia="Book Antiqua" w:hAnsi="Book Antiqua"/>
        <w:color w:val="404040"/>
        <w:sz w:val="18"/>
        <w:szCs w:val="18"/>
        <w:rtl w:val="0"/>
      </w:rPr>
      <w:t xml:space="preserve">Tel: (0972) 555.601</w:t>
    </w:r>
    <w:r w:rsidDel="00000000" w:rsidR="00000000" w:rsidRPr="00000000">
      <w:rPr>
        <w:color w:val="404040"/>
        <w:sz w:val="18"/>
        <w:szCs w:val="18"/>
        <w:rtl w:val="0"/>
      </w:rPr>
      <w:t xml:space="preserve">      </w:t>
    </w:r>
    <w:r w:rsidDel="00000000" w:rsidR="00000000" w:rsidRPr="00000000">
      <w:rPr>
        <w:color w:val="404040"/>
        <w:sz w:val="20"/>
        <w:szCs w:val="20"/>
        <w:rtl w:val="0"/>
      </w:rPr>
      <w:t xml:space="preserve">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392.25pt;height:357.7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ind w:left="-142" w:firstLine="0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4481565</wp:posOffset>
          </wp:positionH>
          <wp:positionV relativeFrom="page">
            <wp:posOffset>351692</wp:posOffset>
          </wp:positionV>
          <wp:extent cx="2564980" cy="402566"/>
          <wp:effectExtent b="0" l="0" r="0" t="0"/>
          <wp:wrapNone/>
          <wp:docPr id="5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4980" cy="40256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inline distB="0" distT="0" distL="0" distR="0">
          <wp:extent cx="2421653" cy="301450"/>
          <wp:effectExtent b="0" l="0" r="0" t="0"/>
          <wp:docPr id="6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1653" cy="301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rPr>
        <w:rFonts w:ascii="Book Antiqua" w:cs="Book Antiqua" w:eastAsia="Book Antiqua" w:hAnsi="Book Antiqua"/>
        <w:color w:val="1f1a17"/>
        <w:sz w:val="18"/>
        <w:szCs w:val="18"/>
      </w:rPr>
    </w:pPr>
    <w:r w:rsidDel="00000000" w:rsidR="00000000" w:rsidRPr="00000000">
      <w:rPr/>
      <w:pict>
        <v:shape id="WordPictureWatermark1" style="position:absolute;width:265.2pt;height:241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3" o:title="image2.png"/>
        </v:shape>
      </w:pict>
    </w:r>
    <w:r w:rsidDel="00000000" w:rsidR="00000000" w:rsidRPr="00000000">
      <w:rPr>
        <w:rFonts w:ascii="Book Antiqua" w:cs="Book Antiqua" w:eastAsia="Book Antiqua" w:hAnsi="Book Antiqua"/>
        <w:b w:val="1"/>
        <w:bCs w:val="1"/>
        <w:color w:val="1f1a17"/>
        <w:sz w:val="18"/>
        <w:szCs w:val="18"/>
        <w:rtl w:val="0"/>
      </w:rPr>
      <w:t xml:space="preserve">Misión: </w:t>
    </w:r>
    <w:r w:rsidDel="00000000" w:rsidR="00000000" w:rsidRPr="00000000">
      <w:rPr>
        <w:rFonts w:ascii="Book Antiqua" w:cs="Book Antiqua" w:eastAsia="Book Antiqua" w:hAnsi="Book Antiqua"/>
        <w:color w:val="1f1a17"/>
        <w:sz w:val="18"/>
        <w:szCs w:val="18"/>
        <w:rtl w:val="0"/>
      </w:rPr>
      <w:t xml:space="preserve">Garantizar a todas las personas una educación de calidad como bien público y derecho humano a lo largo de la vida.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151653</wp:posOffset>
              </wp:positionH>
              <wp:positionV relativeFrom="paragraph">
                <wp:posOffset>332740</wp:posOffset>
              </wp:positionV>
              <wp:extent cx="5553584" cy="254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69208" y="3780000"/>
                        <a:ext cx="5553584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med" w="med" type="diamond"/>
                        <a:tailEnd len="med" w="med" type="diamond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151653</wp:posOffset>
              </wp:positionH>
              <wp:positionV relativeFrom="paragraph">
                <wp:posOffset>332740</wp:posOffset>
              </wp:positionV>
              <wp:extent cx="5553584" cy="25400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53584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392.25pt;height:357.7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jc w:val="center"/>
    </w:pPr>
    <w:rPr>
      <w:rFonts w:ascii="Calibri" w:cs="Calibri" w:eastAsia="Calibri" w:hAnsi="Calibri"/>
      <w:b w:val="1"/>
      <w:bCs w:val="1"/>
      <w:i w:val="1"/>
      <w:iCs w:val="1"/>
      <w:sz w:val="32"/>
      <w:szCs w:val="32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5.jpg"/><Relationship Id="rId3" Type="http://schemas.openxmlformats.org/officeDocument/2006/relationships/image" Target="media/image2.png"/><Relationship Id="rId4" Type="http://schemas.openxmlformats.org/officeDocument/2006/relationships/image" Target="media/image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Llorue5mr7lrvhLJ3C2URKgphQ==">CgMxLjAyDmguaXNydWI0am1scHJnMg5oLnE5NDg4YWdoNWc1ZTIOaC5ydXZ3d29nZ2MycjgyDmgucXo1eTAyYWVrMXRwMg5oLjNqcDFudzI2eTB1MjIOaC5rMmtyN2FibW91aTIyDmgubzFwNHR5Nnd6anAxMg5oLnNyOHpuZ3RhZzhxajIOaC53ZTcwcnJvcXo5bzQ4AHIhMTlZTE92aWE0bWtSeDJhNGVCM0Y3Q21WZExZUXRLQXcy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