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154C00" w:rsidRPr="006F073B" w14:paraId="09D6278B" w14:textId="77777777" w:rsidTr="006F073B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CB7E1" w14:textId="77777777" w:rsidR="00154C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AE9E26" wp14:editId="7BF5D9AA">
                  <wp:extent cx="1007999" cy="8156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espacio_de_vid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815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F307" w14:textId="77777777" w:rsidR="00154C00" w:rsidRPr="006F073B" w:rsidRDefault="00000000">
            <w:pPr>
              <w:spacing w:after="40"/>
              <w:rPr>
                <w:lang w:val="es-PY"/>
              </w:rPr>
            </w:pPr>
            <w:r w:rsidRPr="006F073B">
              <w:rPr>
                <w:rFonts w:ascii="Arial" w:hAnsi="Arial"/>
                <w:b/>
                <w:color w:val="2D6A4F"/>
                <w:sz w:val="26"/>
                <w:lang w:val="es-PY"/>
              </w:rPr>
              <w:t>FUNDACIÓN ESPACIO DE VIDA</w:t>
              <w:br/>
              <w:t>RUC: 80087692-0  |  Decreto Presidencial N° 1913/2014</w:t>
              <w:br/>
              <w:t>Asesoría Jurídica y Departamento de Contabilidad Institucional</w:t>
              <w:br/>
              <w:t>Lambaré, Dpto. Central, República del Paraguay (Tel: 0991.978.413)</w:t>
            </w:r>
            <w:r w:rsidRPr="006F073B">
              <w:rPr>
                <w:rFonts w:ascii="Arial" w:hAnsi="Arial"/>
                <w:b/>
                <w:color w:val="2D6A4F"/>
                <w:sz w:val="26"/>
                <w:lang w:val="es-PY"/>
              </w:rPr>
            </w:r>
            <w:r w:rsidRPr="006F073B">
              <w:rPr>
                <w:rFonts w:ascii="Arial" w:hAnsi="Arial"/>
                <w:color w:val="334155"/>
                <w:sz w:val="18"/>
                <w:lang w:val="es-PY"/>
              </w:rPr>
            </w:r>
            <w:proofErr w:type="gramStart"/>
            <w:r w:rsidRPr="006F073B">
              <w:rPr>
                <w:rFonts w:ascii="Arial" w:hAnsi="Arial"/>
                <w:color w:val="334155"/>
                <w:sz w:val="18"/>
                <w:lang w:val="es-PY"/>
              </w:rPr>
            </w:r>
            <w:proofErr w:type="gramEnd"/>
            <w:r w:rsidRPr="006F073B">
              <w:rPr>
                <w:rFonts w:ascii="Arial" w:hAnsi="Arial"/>
                <w:color w:val="334155"/>
                <w:sz w:val="18"/>
                <w:lang w:val="es-PY"/>
              </w:rPr>
            </w:r>
            <w:proofErr w:type="spellStart"/>
            <w:r w:rsidRPr="006F073B">
              <w:rPr>
                <w:rFonts w:ascii="Arial" w:hAnsi="Arial"/>
                <w:color w:val="334155"/>
                <w:sz w:val="18"/>
                <w:lang w:val="es-PY"/>
              </w:rPr>
            </w:r>
            <w:proofErr w:type="spellEnd"/>
            <w:r w:rsidRPr="006F073B">
              <w:rPr>
                <w:rFonts w:ascii="Arial" w:hAnsi="Arial"/>
                <w:color w:val="334155"/>
                <w:sz w:val="18"/>
                <w:lang w:val="es-PY"/>
              </w:rPr>
            </w:r>
            <w:r w:rsidRPr="006F073B">
              <w:rPr>
                <w:rFonts w:ascii="Arial" w:hAnsi="Arial"/>
                <w:color w:val="334155"/>
                <w:sz w:val="18"/>
                <w:lang w:val="es-PY"/>
              </w:rPr>
            </w:r>
            <w:r w:rsidRPr="006F073B">
              <w:rPr>
                <w:rFonts w:ascii="Arial" w:hAnsi="Arial"/>
                <w:color w:val="334155"/>
                <w:sz w:val="18"/>
                <w:lang w:val="es-PY"/>
              </w:rPr>
            </w:r>
          </w:p>
        </w:tc>
      </w:tr>
    </w:tbl>
    <w:p w14:paraId="77B7A45C" w14:textId="77777777" w:rsidR="00154C00" w:rsidRPr="006F073B" w:rsidRDefault="00000000">
      <w:pPr>
        <w:spacing w:before="360" w:after="240"/>
        <w:jc w:val="center"/>
        <w:rPr>
          <w:lang w:val="es-PY"/>
        </w:rPr>
      </w:pPr>
      <w:r w:rsidRPr="006F073B">
        <w:rPr>
          <w:rFonts w:ascii="Arial" w:hAnsi="Arial"/>
          <w:b/>
          <w:color w:val="2D6A4F"/>
          <w:sz w:val="26"/>
          <w:lang w:val="es-PY"/>
        </w:rPr>
        <w:t>INFORME TÉCNICO Y JUSTIFICACIÓN JURÍDICO-CONTABLE:</w:t>
      </w:r>
      <w:r w:rsidRPr="006F073B">
        <w:rPr>
          <w:rFonts w:ascii="Arial" w:hAnsi="Arial"/>
          <w:b/>
          <w:color w:val="2D6A4F"/>
          <w:sz w:val="26"/>
          <w:lang w:val="es-PY"/>
        </w:rPr>
        <w:br/>
        <w:t>TRATAMIENTO TRIBUTARIO DE DONACIONES Y DEDUCIBILIDAD EN BALANCES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154C00" w:rsidRPr="006F073B" w14:paraId="5CB30ACB" w14:textId="77777777">
        <w:trPr>
          <w:jc w:val="center"/>
        </w:trPr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94559" w14:textId="77777777" w:rsidR="00154C00" w:rsidRDefault="00000000">
            <w:r>
              <w:rPr>
                <w:rFonts w:ascii="Arial" w:hAnsi="Arial"/>
                <w:b/>
                <w:color w:val="2D6A4F"/>
                <w:sz w:val="17"/>
              </w:rPr>
              <w:t>ENTIDAD RECEPTORA:</w:t>
            </w:r>
          </w:p>
        </w:tc>
        <w:tc>
          <w:tcPr>
            <w:tcW w:w="59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63EC6" w14:textId="77777777" w:rsidR="00154C00" w:rsidRPr="006F073B" w:rsidRDefault="00000000">
            <w:pPr>
              <w:rPr>
                <w:lang w:val="es-PY"/>
              </w:rPr>
            </w:pPr>
            <w:r w:rsidRPr="006F073B">
              <w:rPr>
                <w:rFonts w:ascii="Arial" w:hAnsi="Arial"/>
                <w:sz w:val="17"/>
                <w:lang w:val="es-PY"/>
              </w:rPr>
              <w:t>Fundación Espacio de Vida (RUC: 80087692-0)</w:t>
            </w:r>
          </w:p>
        </w:tc>
      </w:tr>
      <w:tr w:rsidR="00154C00" w:rsidRPr="006F073B" w14:paraId="4B5D4BD0" w14:textId="77777777">
        <w:trPr>
          <w:jc w:val="center"/>
        </w:trPr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1F7EB" w14:textId="77777777" w:rsidR="00154C00" w:rsidRDefault="00000000">
            <w:r>
              <w:rPr>
                <w:rFonts w:ascii="Arial" w:hAnsi="Arial"/>
                <w:b/>
                <w:color w:val="2D6A4F"/>
                <w:sz w:val="17"/>
              </w:rPr>
              <w:t>DECRETO DE RECONOCIMIENTO:</w:t>
            </w:r>
          </w:p>
        </w:tc>
        <w:tc>
          <w:tcPr>
            <w:tcW w:w="59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0DAF8" w14:textId="77777777" w:rsidR="00154C00" w:rsidRPr="006F073B" w:rsidRDefault="00000000">
            <w:pPr>
              <w:rPr>
                <w:lang w:val="es-PY"/>
              </w:rPr>
            </w:pPr>
            <w:r w:rsidRPr="006F073B">
              <w:rPr>
                <w:rFonts w:ascii="Arial" w:hAnsi="Arial"/>
                <w:sz w:val="17"/>
                <w:lang w:val="es-PY"/>
              </w:rPr>
              <w:t xml:space="preserve">Decreto del Poder Ejecutivo </w:t>
            </w:r>
            <w:proofErr w:type="spellStart"/>
            <w:r w:rsidRPr="006F073B">
              <w:rPr>
                <w:rFonts w:ascii="Arial" w:hAnsi="Arial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sz w:val="17"/>
                <w:lang w:val="es-PY"/>
              </w:rPr>
              <w:t xml:space="preserve"> 1913/2014</w:t>
            </w:r>
          </w:p>
        </w:tc>
      </w:tr>
      <w:tr w:rsidR="00154C00" w:rsidRPr="006F073B" w14:paraId="0C2A7C7B" w14:textId="77777777">
        <w:trPr>
          <w:jc w:val="center"/>
        </w:trPr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23DBB" w14:textId="77777777" w:rsidR="00154C00" w:rsidRDefault="00000000">
            <w:r>
              <w:rPr>
                <w:rFonts w:ascii="Arial" w:hAnsi="Arial"/>
                <w:b/>
                <w:color w:val="2D6A4F"/>
                <w:sz w:val="17"/>
              </w:rPr>
              <w:t>MARCO LEGAL APLICABLE:</w:t>
            </w:r>
          </w:p>
        </w:tc>
        <w:tc>
          <w:tcPr>
            <w:tcW w:w="59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7209B" w14:textId="77777777" w:rsidR="00154C00" w:rsidRPr="006F073B" w:rsidRDefault="00000000">
            <w:pPr>
              <w:rPr>
                <w:lang w:val="es-PY"/>
              </w:rPr>
            </w:pPr>
            <w:r w:rsidRPr="006F073B">
              <w:rPr>
                <w:rFonts w:ascii="Arial" w:hAnsi="Arial"/>
                <w:sz w:val="17"/>
                <w:lang w:val="es-PY"/>
              </w:rPr>
              <w:t xml:space="preserve">Ley </w:t>
            </w:r>
            <w:proofErr w:type="spellStart"/>
            <w:r w:rsidRPr="006F073B">
              <w:rPr>
                <w:rFonts w:ascii="Arial" w:hAnsi="Arial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sz w:val="17"/>
                <w:lang w:val="es-PY"/>
              </w:rPr>
              <w:t xml:space="preserve"> 6380/19 (IRE e IVA), Ley </w:t>
            </w:r>
            <w:proofErr w:type="spellStart"/>
            <w:r w:rsidRPr="006F073B">
              <w:rPr>
                <w:rFonts w:ascii="Arial" w:hAnsi="Arial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sz w:val="17"/>
                <w:lang w:val="es-PY"/>
              </w:rPr>
              <w:t xml:space="preserve"> 1034/83 del Comerciante y Decreto </w:t>
            </w:r>
            <w:proofErr w:type="spellStart"/>
            <w:r w:rsidRPr="006F073B">
              <w:rPr>
                <w:rFonts w:ascii="Arial" w:hAnsi="Arial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sz w:val="17"/>
                <w:lang w:val="es-PY"/>
              </w:rPr>
              <w:t xml:space="preserve"> 3182/19</w:t>
            </w:r>
          </w:p>
        </w:tc>
      </w:tr>
    </w:tbl>
    <w:p w14:paraId="54F62791" w14:textId="77777777" w:rsidR="00154C00" w:rsidRPr="006F073B" w:rsidRDefault="00000000">
      <w:pPr>
        <w:spacing w:before="280" w:after="80"/>
        <w:rPr>
          <w:lang w:val="es-PY"/>
        </w:rPr>
      </w:pPr>
      <w:r w:rsidRPr="006F073B">
        <w:rPr>
          <w:rFonts w:ascii="Arial" w:hAnsi="Arial"/>
          <w:b/>
          <w:color w:val="2D6A4F"/>
          <w:lang w:val="es-PY"/>
        </w:rPr>
        <w:t>I. ANTECEDENTES Y NATURALEZA JURÍDICA DE LA ENTIDAD</w:t>
      </w:r>
    </w:p>
    <w:p w14:paraId="0258B7F3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color w:val="334155"/>
          <w:sz w:val="19"/>
          <w:lang w:val="es-PY"/>
        </w:rPr>
        <w:t xml:space="preserve">La Fundación Espacio de Vida es una Organización Sin Fines de Lucro (OSFL), constituida legalmente bajo el régimen de personería jurídica otorgado por el Decreto del Poder Ejecutivo </w:t>
      </w:r>
      <w:proofErr w:type="spellStart"/>
      <w:r w:rsidRPr="006F073B">
        <w:rPr>
          <w:rFonts w:ascii="Arial" w:hAnsi="Arial"/>
          <w:color w:val="334155"/>
          <w:sz w:val="19"/>
          <w:lang w:val="es-PY"/>
        </w:rPr>
        <w:t>N°</w:t>
      </w:r>
      <w:proofErr w:type="spellEnd"/>
      <w:r w:rsidRPr="006F073B">
        <w:rPr>
          <w:rFonts w:ascii="Arial" w:hAnsi="Arial"/>
          <w:color w:val="334155"/>
          <w:sz w:val="19"/>
          <w:lang w:val="es-PY"/>
        </w:rPr>
        <w:t xml:space="preserve"> 1913/2014 e inscripta en el Registro Único del Contribuyente con el RUC </w:t>
      </w:r>
      <w:proofErr w:type="spellStart"/>
      <w:r w:rsidRPr="006F073B">
        <w:rPr>
          <w:rFonts w:ascii="Arial" w:hAnsi="Arial"/>
          <w:color w:val="334155"/>
          <w:sz w:val="19"/>
          <w:lang w:val="es-PY"/>
        </w:rPr>
        <w:t>N°</w:t>
      </w:r>
      <w:proofErr w:type="spellEnd"/>
      <w:r w:rsidRPr="006F073B">
        <w:rPr>
          <w:rFonts w:ascii="Arial" w:hAnsi="Arial"/>
          <w:color w:val="334155"/>
          <w:sz w:val="19"/>
          <w:lang w:val="es-PY"/>
        </w:rPr>
        <w:t xml:space="preserve"> 80087692-0. Cuenta con la habilitación legal para actuar como Entidad Receptora de donaciones destinadas al cumplimiento de sus fines benéficos, asistenciales y de desarrollo comunitario en el Paraguay.</w:t>
      </w:r>
    </w:p>
    <w:p w14:paraId="2095A9B0" w14:textId="77777777" w:rsidR="00154C00" w:rsidRPr="006F073B" w:rsidRDefault="00000000">
      <w:pPr>
        <w:spacing w:before="280" w:after="80"/>
        <w:rPr>
          <w:lang w:val="es-PY"/>
        </w:rPr>
      </w:pPr>
      <w:r w:rsidRPr="006F073B">
        <w:rPr>
          <w:rFonts w:ascii="Arial" w:hAnsi="Arial"/>
          <w:b/>
          <w:color w:val="2D6A4F"/>
          <w:lang w:val="es-PY"/>
        </w:rPr>
        <w:t>II. FUNDAMENTACIÓN JURÍDICA: EXONERACIÓN DEL IMPUESTO AL VALOR AGREGADO (IVA)</w:t>
      </w:r>
    </w:p>
    <w:p w14:paraId="289B9890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b/>
          <w:color w:val="334155"/>
          <w:sz w:val="19"/>
          <w:lang w:val="es-PY"/>
        </w:rPr>
        <w:t xml:space="preserve">1. Marco Normativo Principal: </w:t>
      </w:r>
      <w:r w:rsidRPr="006F073B">
        <w:rPr>
          <w:rFonts w:ascii="Arial" w:hAnsi="Arial"/>
          <w:color w:val="334155"/>
          <w:sz w:val="19"/>
          <w:lang w:val="es-PY"/>
        </w:rPr>
        <w:t>Las donaciones puras, simples, voluntarias y gratuitas otorgadas a favor de la Fundación Espacio de Vida se encuentran plenamente EXENTAS DEL IVA conforme al siguiente precepto legal:</w:t>
      </w:r>
    </w:p>
    <w:p w14:paraId="74388BB3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b/>
          <w:color w:val="334155"/>
          <w:sz w:val="19"/>
          <w:lang w:val="es-PY"/>
        </w:rPr>
        <w:t xml:space="preserve">• Normativa Tributaria Vigente: </w:t>
      </w:r>
      <w:r w:rsidRPr="006F073B">
        <w:rPr>
          <w:rFonts w:ascii="Arial" w:hAnsi="Arial"/>
          <w:color w:val="334155"/>
          <w:sz w:val="19"/>
          <w:lang w:val="es-PY"/>
        </w:rPr>
        <w:t xml:space="preserve">• Ley </w:t>
      </w:r>
      <w:proofErr w:type="spellStart"/>
      <w:r w:rsidRPr="006F073B">
        <w:rPr>
          <w:rFonts w:ascii="Arial" w:hAnsi="Arial"/>
          <w:color w:val="334155"/>
          <w:sz w:val="19"/>
          <w:lang w:val="es-PY"/>
        </w:rPr>
        <w:t>N°</w:t>
      </w:r>
      <w:proofErr w:type="spellEnd"/>
      <w:r w:rsidRPr="006F073B">
        <w:rPr>
          <w:rFonts w:ascii="Arial" w:hAnsi="Arial"/>
          <w:color w:val="334155"/>
          <w:sz w:val="19"/>
          <w:lang w:val="es-PY"/>
        </w:rPr>
        <w:t xml:space="preserve"> 1034/83 del Comerciante (Arts. 104 y 111): Garantiza que los aportes, transferencias y cesiones de bienes sin contraprestación dirigidas a entidades de beneficio público reconocidas no configuran actos de comercio sujetos a gravámenes sobre enajenaciones.</w:t>
      </w:r>
      <w:r w:rsidRPr="006F073B">
        <w:rPr>
          <w:rFonts w:ascii="Arial" w:hAnsi="Arial"/>
          <w:color w:val="334155"/>
          <w:sz w:val="19"/>
          <w:lang w:val="es-PY"/>
        </w:rPr>
        <w:br/>
        <w:t xml:space="preserve">• Ley </w:t>
      </w:r>
      <w:proofErr w:type="spellStart"/>
      <w:r w:rsidRPr="006F073B">
        <w:rPr>
          <w:rFonts w:ascii="Arial" w:hAnsi="Arial"/>
          <w:color w:val="334155"/>
          <w:sz w:val="19"/>
          <w:lang w:val="es-PY"/>
        </w:rPr>
        <w:t>N°</w:t>
      </w:r>
      <w:proofErr w:type="spellEnd"/>
      <w:r w:rsidRPr="006F073B">
        <w:rPr>
          <w:rFonts w:ascii="Arial" w:hAnsi="Arial"/>
          <w:color w:val="334155"/>
          <w:sz w:val="19"/>
          <w:lang w:val="es-PY"/>
        </w:rPr>
        <w:t xml:space="preserve"> 6380/2019 de Modernización y Simplificación del Sistema Tributario Nacional (Art. 100): Prescribe la exoneración del IVA para actos a título gratuito realizados a favor de entidades sin fines de lucro debidamente inscriptas.</w:t>
      </w:r>
    </w:p>
    <w:p w14:paraId="3854457E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b/>
          <w:color w:val="334155"/>
          <w:sz w:val="19"/>
          <w:lang w:val="es-PY"/>
        </w:rPr>
        <w:t xml:space="preserve">2. Inexistencia del Hecho Generador: </w:t>
      </w:r>
      <w:r w:rsidRPr="006F073B">
        <w:rPr>
          <w:rFonts w:ascii="Arial" w:hAnsi="Arial"/>
          <w:color w:val="334155"/>
          <w:sz w:val="19"/>
          <w:lang w:val="es-PY"/>
        </w:rPr>
        <w:t>Al ser la donación un contrato a título gratuito e irrevocable (sin contraprestación de bienes o servicios a favor del donante), no se verifica el Hecho Generador del IVA contemplado en la ley tributaria, resultando una operación exenta y no gravada.</w:t>
      </w:r>
    </w:p>
    <w:p w14:paraId="13FAC92B" w14:textId="77777777" w:rsidR="00154C00" w:rsidRPr="006F073B" w:rsidRDefault="00000000">
      <w:pPr>
        <w:spacing w:before="280" w:after="80"/>
        <w:rPr>
          <w:lang w:val="es-PY"/>
        </w:rPr>
      </w:pPr>
      <w:r w:rsidRPr="006F073B">
        <w:rPr>
          <w:rFonts w:ascii="Arial" w:hAnsi="Arial"/>
          <w:b/>
          <w:color w:val="2D6A4F"/>
          <w:lang w:val="es-PY"/>
        </w:rPr>
        <w:t>III. FUNDAMENTACIÓN CONTABLE: DEDUCIBILIDAD EN EL IMPUESTO A LA RENTA EMPRESARIAL (IRE)</w:t>
      </w:r>
    </w:p>
    <w:p w14:paraId="17043AA9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b/>
          <w:color w:val="334155"/>
          <w:sz w:val="19"/>
          <w:lang w:val="es-PY"/>
        </w:rPr>
        <w:t xml:space="preserve">1. Deducibilidad Impositiva del Aporte: </w:t>
      </w:r>
      <w:r w:rsidRPr="006F073B">
        <w:rPr>
          <w:rFonts w:ascii="Arial" w:hAnsi="Arial"/>
          <w:color w:val="334155"/>
          <w:sz w:val="19"/>
          <w:lang w:val="es-PY"/>
        </w:rPr>
        <w:t>Para los contribuyentes corporativos (empresas donantes personas jurídicas o físicas) del Impuesto a la Renta Empresarial (IRE), la donación efectuada a la Fundación Espacio de Vida califica como GASTO DEDUCIBLE en la determinación de la Renta Neta Imponible del ejercicio contable.</w:t>
      </w:r>
    </w:p>
    <w:p w14:paraId="184B162D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b/>
          <w:color w:val="334155"/>
          <w:sz w:val="19"/>
          <w:lang w:val="es-PY"/>
        </w:rPr>
        <w:t xml:space="preserve">• Base Legal del Gasto Deducible: </w:t>
      </w:r>
      <w:r w:rsidRPr="006F073B">
        <w:rPr>
          <w:rFonts w:ascii="Arial" w:hAnsi="Arial"/>
          <w:color w:val="334155"/>
          <w:sz w:val="19"/>
          <w:lang w:val="es-PY"/>
        </w:rPr>
        <w:t xml:space="preserve">• Ley </w:t>
      </w:r>
      <w:proofErr w:type="spellStart"/>
      <w:r w:rsidRPr="006F073B">
        <w:rPr>
          <w:rFonts w:ascii="Arial" w:hAnsi="Arial"/>
          <w:color w:val="334155"/>
          <w:sz w:val="19"/>
          <w:lang w:val="es-PY"/>
        </w:rPr>
        <w:t>N°</w:t>
      </w:r>
      <w:proofErr w:type="spellEnd"/>
      <w:r w:rsidRPr="006F073B">
        <w:rPr>
          <w:rFonts w:ascii="Arial" w:hAnsi="Arial"/>
          <w:color w:val="334155"/>
          <w:sz w:val="19"/>
          <w:lang w:val="es-PY"/>
        </w:rPr>
        <w:t xml:space="preserve"> 6380/2019 (Art. 15, numeral 20): Establece expresamente la deducibilidad de las donaciones otorgadas al Estado, a las Municipalidades y a las entidades religiosas o instituciones sin fines de lucro reconocidas por la autoridad competente.</w:t>
      </w:r>
      <w:r w:rsidRPr="006F073B">
        <w:rPr>
          <w:rFonts w:ascii="Arial" w:hAnsi="Arial"/>
          <w:color w:val="334155"/>
          <w:sz w:val="19"/>
          <w:lang w:val="es-PY"/>
        </w:rPr>
        <w:br/>
        <w:t xml:space="preserve">• Decreto Reglamentario </w:t>
      </w:r>
      <w:proofErr w:type="spellStart"/>
      <w:r w:rsidRPr="006F073B">
        <w:rPr>
          <w:rFonts w:ascii="Arial" w:hAnsi="Arial"/>
          <w:color w:val="334155"/>
          <w:sz w:val="19"/>
          <w:lang w:val="es-PY"/>
        </w:rPr>
        <w:t>N°</w:t>
      </w:r>
      <w:proofErr w:type="spellEnd"/>
      <w:r w:rsidRPr="006F073B">
        <w:rPr>
          <w:rFonts w:ascii="Arial" w:hAnsi="Arial"/>
          <w:color w:val="334155"/>
          <w:sz w:val="19"/>
          <w:lang w:val="es-PY"/>
        </w:rPr>
        <w:t xml:space="preserve"> 3182/2019 del IRE: Dispone que el límite máximo de deducibilidad para la </w:t>
      </w:r>
      <w:r w:rsidRPr="006F073B">
        <w:rPr>
          <w:rFonts w:ascii="Arial" w:hAnsi="Arial"/>
          <w:color w:val="334155"/>
          <w:sz w:val="19"/>
          <w:lang w:val="es-PY"/>
        </w:rPr>
        <w:lastRenderedPageBreak/>
        <w:t>empresa donante asciende a hasta el 1% (uno por ciento) del Ingreso Bruto del ejercicio fiscal o el 1% de la renta neta imponible.</w:t>
      </w:r>
    </w:p>
    <w:p w14:paraId="139E7958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b/>
          <w:color w:val="334155"/>
          <w:sz w:val="19"/>
          <w:lang w:val="es-PY"/>
        </w:rPr>
        <w:t xml:space="preserve">2. Asentamiento en Balances de Ejercicio: </w:t>
      </w:r>
      <w:r w:rsidRPr="006F073B">
        <w:rPr>
          <w:rFonts w:ascii="Arial" w:hAnsi="Arial"/>
          <w:color w:val="334155"/>
          <w:sz w:val="19"/>
          <w:lang w:val="es-PY"/>
        </w:rPr>
        <w:t>En los Estados Financieros (Balance General y Estado de Resultados) del donante, el desembolso o la entrega de bienes en especie se asienta en la cuenta de resultados 'Gastos No Operativos - Donaciones Benefactoras', respaldado formalmente con el Recibo Oficial de Donación emitido por la Fundación.</w:t>
      </w:r>
    </w:p>
    <w:p w14:paraId="41A1D2E6" w14:textId="77777777" w:rsidR="00154C00" w:rsidRPr="006F073B" w:rsidRDefault="00000000">
      <w:pPr>
        <w:spacing w:before="280" w:after="80"/>
        <w:rPr>
          <w:lang w:val="es-PY"/>
        </w:rPr>
      </w:pPr>
      <w:r w:rsidRPr="006F073B">
        <w:rPr>
          <w:rFonts w:ascii="Arial" w:hAnsi="Arial"/>
          <w:b/>
          <w:color w:val="2D6A4F"/>
          <w:lang w:val="es-PY"/>
        </w:rPr>
        <w:t>IV. REQUISITOS FORMALES DE VALIDEZ TRIBUTARIA ANTE LA DNIT (EX SET)</w:t>
      </w:r>
    </w:p>
    <w:p w14:paraId="7824A8A7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b/>
          <w:color w:val="334155"/>
          <w:sz w:val="19"/>
          <w:lang w:val="es-PY"/>
        </w:rPr>
        <w:t xml:space="preserve">Condiciones de Validez del Comprobante: </w:t>
      </w:r>
      <w:r w:rsidRPr="006F073B">
        <w:rPr>
          <w:rFonts w:ascii="Arial" w:hAnsi="Arial"/>
          <w:color w:val="334155"/>
          <w:sz w:val="19"/>
          <w:lang w:val="es-PY"/>
        </w:rPr>
        <w:t>Para que la deducción en el IRE y la exoneración del IVA surtan pleno efecto ante la Dirección Nacional de Ingresos Tributarios (DNIT) y auditorías externas, se deben cumplir los siguientes requisitos:</w:t>
      </w:r>
    </w:p>
    <w:tbl>
      <w:tblPr>
        <w:tblW w:w="0" w:type="auto"/>
        <w:jc w:val="center"/>
        <w:tblBorders>
          <w:top w:val="single" w:sz="4" w:space="0" w:color="2D6A4F"/>
          <w:left w:val="single" w:sz="4" w:space="0" w:color="2D6A4F"/>
          <w:bottom w:val="single" w:sz="4" w:space="0" w:color="2D6A4F"/>
          <w:right w:val="single" w:sz="4" w:space="0" w:color="2D6A4F"/>
          <w:insideH w:val="single" w:sz="4" w:space="0" w:color="2D6A4F"/>
          <w:insideV w:val="single" w:sz="4" w:space="0" w:color="2D6A4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154C00" w:rsidRPr="006F073B" w14:paraId="60508055" w14:textId="77777777">
        <w:trPr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70C79" w14:textId="77777777" w:rsidR="00154C00" w:rsidRDefault="00000000">
            <w:r>
              <w:rPr>
                <w:rFonts w:ascii="Arial" w:hAnsi="Arial"/>
                <w:b/>
                <w:color w:val="2D6A4F"/>
                <w:sz w:val="17"/>
              </w:rPr>
              <w:t xml:space="preserve">Registro RUC y </w:t>
            </w:r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Decreto</w:t>
            </w:r>
            <w:proofErr w:type="spell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656E5" w14:textId="77777777" w:rsidR="00154C00" w:rsidRPr="006F073B" w:rsidRDefault="00000000">
            <w:pPr>
              <w:rPr>
                <w:lang w:val="es-PY"/>
              </w:rPr>
            </w:pPr>
            <w:r w:rsidRPr="006F073B">
              <w:rPr>
                <w:rFonts w:ascii="Arial" w:hAnsi="Arial"/>
                <w:sz w:val="17"/>
                <w:lang w:val="es-PY"/>
              </w:rPr>
              <w:t xml:space="preserve">Entidad receptora habilitada con RUC 80087692-0 y Decreto </w:t>
            </w:r>
            <w:proofErr w:type="spellStart"/>
            <w:r w:rsidRPr="006F073B">
              <w:rPr>
                <w:rFonts w:ascii="Arial" w:hAnsi="Arial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sz w:val="17"/>
                <w:lang w:val="es-PY"/>
              </w:rPr>
              <w:t xml:space="preserve"> 1913/2014 vigente.</w:t>
            </w:r>
          </w:p>
        </w:tc>
      </w:tr>
      <w:tr w:rsidR="00154C00" w:rsidRPr="006F073B" w14:paraId="7D1AF7D0" w14:textId="77777777">
        <w:trPr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8215C" w14:textId="77777777" w:rsidR="00154C00" w:rsidRDefault="00000000"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Recibo</w:t>
            </w:r>
            <w:proofErr w:type="spellEnd"/>
            <w:r>
              <w:rPr>
                <w:rFonts w:ascii="Arial" w:hAnsi="Arial"/>
                <w:b/>
                <w:color w:val="2D6A4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Oficial</w:t>
            </w:r>
            <w:proofErr w:type="spellEnd"/>
            <w:r>
              <w:rPr>
                <w:rFonts w:ascii="Arial" w:hAnsi="Arial"/>
                <w:b/>
                <w:color w:val="2D6A4F"/>
                <w:sz w:val="17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color w:val="2D6A4F"/>
                <w:sz w:val="17"/>
              </w:rPr>
              <w:t>Pre-</w:t>
            </w:r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numerado</w:t>
            </w:r>
            <w:proofErr w:type="spellEnd"/>
            <w:proofErr w:type="gram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49027" w14:textId="77777777" w:rsidR="00154C00" w:rsidRPr="006F073B" w:rsidRDefault="00000000">
            <w:pPr>
              <w:rPr>
                <w:lang w:val="es-PY"/>
              </w:rPr>
            </w:pPr>
            <w:r w:rsidRPr="006F073B">
              <w:rPr>
                <w:rFonts w:ascii="Arial" w:hAnsi="Arial"/>
                <w:sz w:val="17"/>
                <w:lang w:val="es-PY"/>
              </w:rPr>
              <w:t>Comprobante institucional con numeración correlativa y leyenda explícita de exención del IVA.</w:t>
            </w:r>
          </w:p>
        </w:tc>
      </w:tr>
      <w:tr w:rsidR="00154C00" w:rsidRPr="006F073B" w14:paraId="6066F9CD" w14:textId="77777777">
        <w:trPr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1E9FD" w14:textId="77777777" w:rsidR="00154C00" w:rsidRDefault="00000000"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Bancarización</w:t>
            </w:r>
            <w:proofErr w:type="spellEnd"/>
            <w:r>
              <w:rPr>
                <w:rFonts w:ascii="Arial" w:hAnsi="Arial"/>
                <w:b/>
                <w:color w:val="2D6A4F"/>
                <w:sz w:val="17"/>
              </w:rPr>
              <w:t xml:space="preserve"> del </w:t>
            </w:r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Aporte</w:t>
            </w:r>
            <w:proofErr w:type="spell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A5976" w14:textId="77777777" w:rsidR="00154C00" w:rsidRPr="006F073B" w:rsidRDefault="00000000">
            <w:pPr>
              <w:rPr>
                <w:lang w:val="es-PY"/>
              </w:rPr>
            </w:pPr>
            <w:r w:rsidRPr="006F073B">
              <w:rPr>
                <w:rFonts w:ascii="Arial" w:hAnsi="Arial"/>
                <w:sz w:val="17"/>
                <w:lang w:val="es-PY"/>
              </w:rPr>
              <w:t xml:space="preserve">Para aportes en dinero superiores al límite legal, respaldo con comprobante de transferencia/depósito (Ley </w:t>
            </w:r>
            <w:proofErr w:type="spellStart"/>
            <w:r w:rsidRPr="006F073B">
              <w:rPr>
                <w:rFonts w:ascii="Arial" w:hAnsi="Arial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sz w:val="17"/>
                <w:lang w:val="es-PY"/>
              </w:rPr>
              <w:t xml:space="preserve"> 2869/06).</w:t>
            </w:r>
          </w:p>
        </w:tc>
      </w:tr>
      <w:tr w:rsidR="00154C00" w:rsidRPr="006F073B" w14:paraId="7EEA47F3" w14:textId="77777777">
        <w:trPr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A2A14" w14:textId="77777777" w:rsidR="00154C00" w:rsidRDefault="00000000"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Valoración</w:t>
            </w:r>
            <w:proofErr w:type="spellEnd"/>
            <w:r>
              <w:rPr>
                <w:rFonts w:ascii="Arial" w:hAnsi="Arial"/>
                <w:b/>
                <w:color w:val="2D6A4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en</w:t>
            </w:r>
            <w:proofErr w:type="spellEnd"/>
            <w:r>
              <w:rPr>
                <w:rFonts w:ascii="Arial" w:hAnsi="Arial"/>
                <w:b/>
                <w:color w:val="2D6A4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Especie</w:t>
            </w:r>
            <w:proofErr w:type="spell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D1DB9" w14:textId="77777777" w:rsidR="00154C00" w:rsidRPr="006F073B" w:rsidRDefault="00000000">
            <w:pPr>
              <w:rPr>
                <w:lang w:val="es-PY"/>
              </w:rPr>
            </w:pPr>
            <w:r w:rsidRPr="006F073B">
              <w:rPr>
                <w:rFonts w:ascii="Arial" w:hAnsi="Arial"/>
                <w:sz w:val="17"/>
                <w:lang w:val="es-PY"/>
              </w:rPr>
              <w:t xml:space="preserve">Para insumos, materiales o alimentos, acta de inventario respaldando la valoración contable en </w:t>
            </w:r>
            <w:proofErr w:type="gramStart"/>
            <w:r w:rsidRPr="006F073B">
              <w:rPr>
                <w:rFonts w:ascii="Arial" w:hAnsi="Arial"/>
                <w:sz w:val="17"/>
                <w:lang w:val="es-PY"/>
              </w:rPr>
              <w:t>Guaraníes</w:t>
            </w:r>
            <w:proofErr w:type="gramEnd"/>
            <w:r w:rsidRPr="006F073B">
              <w:rPr>
                <w:rFonts w:ascii="Arial" w:hAnsi="Arial"/>
                <w:sz w:val="17"/>
                <w:lang w:val="es-PY"/>
              </w:rPr>
              <w:t>.</w:t>
            </w:r>
          </w:p>
        </w:tc>
      </w:tr>
      <w:tr w:rsidR="00154C00" w:rsidRPr="006F073B" w14:paraId="5F86087E" w14:textId="77777777">
        <w:trPr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73E51" w14:textId="77777777" w:rsidR="00154C00" w:rsidRDefault="00000000">
            <w:r>
              <w:rPr>
                <w:rFonts w:ascii="Arial" w:hAnsi="Arial"/>
                <w:b/>
                <w:color w:val="2D6A4F"/>
                <w:sz w:val="17"/>
              </w:rPr>
              <w:t xml:space="preserve">Sin </w:t>
            </w:r>
            <w:proofErr w:type="spellStart"/>
            <w:r>
              <w:rPr>
                <w:rFonts w:ascii="Arial" w:hAnsi="Arial"/>
                <w:b/>
                <w:color w:val="2D6A4F"/>
                <w:sz w:val="17"/>
              </w:rPr>
              <w:t>Contraprestación</w:t>
            </w:r>
            <w:proofErr w:type="spell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EB22B" w14:textId="77777777" w:rsidR="00154C00" w:rsidRPr="006F073B" w:rsidRDefault="00000000">
            <w:pPr>
              <w:rPr>
                <w:lang w:val="es-PY"/>
              </w:rPr>
            </w:pPr>
            <w:r w:rsidRPr="006F073B">
              <w:rPr>
                <w:rFonts w:ascii="Arial" w:hAnsi="Arial"/>
                <w:sz w:val="17"/>
                <w:lang w:val="es-PY"/>
              </w:rPr>
              <w:t xml:space="preserve">Declaración de </w:t>
            </w:r>
            <w:proofErr w:type="spellStart"/>
            <w:r w:rsidRPr="006F073B">
              <w:rPr>
                <w:rFonts w:ascii="Arial" w:hAnsi="Arial"/>
                <w:sz w:val="17"/>
                <w:lang w:val="es-PY"/>
              </w:rPr>
              <w:t>irrestricción</w:t>
            </w:r>
            <w:proofErr w:type="spellEnd"/>
            <w:r w:rsidRPr="006F073B">
              <w:rPr>
                <w:rFonts w:ascii="Arial" w:hAnsi="Arial"/>
                <w:sz w:val="17"/>
                <w:lang w:val="es-PY"/>
              </w:rPr>
              <w:t>, voluntariedad e irrevocabilidad sin beneficio comercial directo.</w:t>
            </w:r>
          </w:p>
        </w:tc>
      </w:tr>
    </w:tbl>
    <w:p w14:paraId="3400A0B1" w14:textId="77777777" w:rsidR="00154C00" w:rsidRPr="006F073B" w:rsidRDefault="00000000">
      <w:pPr>
        <w:spacing w:before="280" w:after="80"/>
        <w:rPr>
          <w:lang w:val="es-PY"/>
        </w:rPr>
      </w:pPr>
      <w:r w:rsidRPr="006F073B">
        <w:rPr>
          <w:rFonts w:ascii="Arial" w:hAnsi="Arial"/>
          <w:b/>
          <w:color w:val="2D6A4F"/>
          <w:lang w:val="es-PY"/>
        </w:rPr>
        <w:t>V. REDACCIÓN OFICIAL ANEXA PARA INCLUSIÓN EN RECIBOS Y CONVENIOS</w:t>
      </w:r>
    </w:p>
    <w:p w14:paraId="172174C1" w14:textId="77777777" w:rsidR="00154C00" w:rsidRPr="006F073B" w:rsidRDefault="00000000">
      <w:pPr>
        <w:spacing w:before="40" w:after="80"/>
        <w:rPr>
          <w:lang w:val="es-PY"/>
        </w:rPr>
      </w:pPr>
      <w:r w:rsidRPr="006F073B">
        <w:rPr>
          <w:rFonts w:ascii="Arial" w:hAnsi="Arial"/>
          <w:b/>
          <w:color w:val="334155"/>
          <w:sz w:val="19"/>
          <w:lang w:val="es-PY"/>
        </w:rPr>
        <w:t xml:space="preserve">Texto Estándar de Respaldo Legal: </w:t>
      </w:r>
      <w:r w:rsidRPr="006F073B">
        <w:rPr>
          <w:rFonts w:ascii="Arial" w:hAnsi="Arial"/>
          <w:color w:val="334155"/>
          <w:sz w:val="19"/>
          <w:lang w:val="es-PY"/>
        </w:rPr>
        <w:t>Se aprueba la siguiente leyenda normativa estandarizada para ser impresa o redactada en las Notas de Recibo de Donación, Convenios y Estados Financieros respaldatorios:</w:t>
      </w:r>
    </w:p>
    <w:tbl>
      <w:tblPr>
        <w:tblW w:w="0" w:type="auto"/>
        <w:jc w:val="center"/>
        <w:tblBorders>
          <w:top w:val="single" w:sz="6" w:space="0" w:color="2D6A4F"/>
          <w:left w:val="single" w:sz="6" w:space="0" w:color="2D6A4F"/>
          <w:bottom w:val="single" w:sz="6" w:space="0" w:color="2D6A4F"/>
          <w:right w:val="single" w:sz="6" w:space="0" w:color="2D6A4F"/>
          <w:insideH w:val="single" w:sz="6" w:space="0" w:color="2D6A4F"/>
          <w:insideV w:val="single" w:sz="6" w:space="0" w:color="2D6A4F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154C00" w:rsidRPr="006F073B" w14:paraId="0FC9DDC3" w14:textId="77777777">
        <w:trPr>
          <w:jc w:val="center"/>
        </w:trPr>
        <w:tc>
          <w:tcPr>
            <w:tcW w:w="9071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8CA68" w14:textId="77777777" w:rsidR="00154C00" w:rsidRPr="006F073B" w:rsidRDefault="00000000">
            <w:pPr>
              <w:spacing w:after="40"/>
              <w:rPr>
                <w:lang w:val="es-PY"/>
              </w:rPr>
            </w:pPr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 xml:space="preserve">"La presente donación constituye un acto voluntario, gratuito e irrevocable otorgado a favor de la Fundación Espacio de Vida (RUC 80087692-0, Decreto </w:t>
            </w:r>
            <w:proofErr w:type="spellStart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 xml:space="preserve"> 1913/2014), destinado exclusivamente a fines benéficos e institucionales sin contraprestación alguna. Operación EXENTA DEL IVA conforme a los Arts. 104 y 111 de la Ley </w:t>
            </w:r>
            <w:proofErr w:type="spellStart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 xml:space="preserve"> 1034/83 del Comerciante y el Art. 100 de la Ley </w:t>
            </w:r>
            <w:proofErr w:type="spellStart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 xml:space="preserve"> 6380/2019. Comprobante respaldatorio deducible para la determinación del Impuesto a la Renta Empresarial (IRE) según el Art. 15 </w:t>
            </w:r>
            <w:proofErr w:type="spellStart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>num</w:t>
            </w:r>
            <w:proofErr w:type="spellEnd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 xml:space="preserve">. 20 de la Ley </w:t>
            </w:r>
            <w:proofErr w:type="spellStart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 xml:space="preserve"> 6380/2019 y el Decreto Reglamentario </w:t>
            </w:r>
            <w:proofErr w:type="spellStart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i/>
                <w:color w:val="334155"/>
                <w:sz w:val="17"/>
                <w:lang w:val="es-PY"/>
              </w:rPr>
              <w:t xml:space="preserve"> 3182/2019."</w:t>
            </w:r>
          </w:p>
        </w:tc>
      </w:tr>
    </w:tbl>
    <w:p w14:paraId="4E4D3D8F" w14:textId="77777777" w:rsidR="00154C00" w:rsidRPr="006F073B" w:rsidRDefault="00154C00">
      <w:pPr>
        <w:spacing w:before="400" w:after="80"/>
        <w:rPr>
          <w:lang w:val="es-PY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402"/>
      </w:tblGrid>
      <w:tr w:rsidR="00154C00" w14:paraId="618CF76A" w14:textId="77777777">
        <w:trPr>
          <w:jc w:val="center"/>
        </w:trPr>
        <w:tc>
          <w:tcPr>
            <w:tcW w:w="566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3F67E0" w14:textId="77777777" w:rsidR="00154C00" w:rsidRPr="006F073B" w:rsidRDefault="00000000">
            <w:pPr>
              <w:spacing w:before="320"/>
              <w:jc w:val="center"/>
              <w:rPr>
                <w:lang w:val="es-PY"/>
              </w:rPr>
            </w:pPr>
            <w:r w:rsidRPr="006F073B">
              <w:rPr>
                <w:rFonts w:ascii="Arial" w:hAnsi="Arial"/>
                <w:b/>
                <w:sz w:val="17"/>
                <w:lang w:val="es-PY"/>
              </w:rPr>
              <w:t>………………………………………</w:t>
            </w:r>
            <w:proofErr w:type="gramStart"/>
            <w:r w:rsidRPr="006F073B">
              <w:rPr>
                <w:rFonts w:ascii="Arial" w:hAnsi="Arial"/>
                <w:b/>
                <w:sz w:val="17"/>
                <w:lang w:val="es-PY"/>
              </w:rPr>
              <w:t>…….</w:t>
            </w:r>
            <w:proofErr w:type="gramEnd"/>
            <w:r w:rsidRPr="006F073B">
              <w:rPr>
                <w:rFonts w:ascii="Arial" w:hAnsi="Arial"/>
                <w:b/>
                <w:sz w:val="17"/>
                <w:lang w:val="es-PY"/>
              </w:rPr>
              <w:t>.</w:t>
            </w:r>
            <w:r w:rsidRPr="006F073B">
              <w:rPr>
                <w:rFonts w:ascii="Arial" w:hAnsi="Arial"/>
                <w:b/>
                <w:sz w:val="17"/>
                <w:lang w:val="es-PY"/>
              </w:rPr>
              <w:br/>
            </w:r>
            <w:r w:rsidRPr="006F073B">
              <w:rPr>
                <w:rFonts w:ascii="Arial" w:hAnsi="Arial"/>
                <w:sz w:val="17"/>
                <w:lang w:val="es-PY"/>
              </w:rPr>
              <w:t>Lic. Sandra Vera</w:t>
            </w:r>
            <w:r w:rsidRPr="006F073B">
              <w:rPr>
                <w:rFonts w:ascii="Arial" w:hAnsi="Arial"/>
                <w:sz w:val="17"/>
                <w:lang w:val="es-PY"/>
              </w:rPr>
              <w:br/>
              <w:t>Tesorera / Representante Legal</w:t>
            </w:r>
            <w:r w:rsidRPr="006F073B">
              <w:rPr>
                <w:rFonts w:ascii="Arial" w:hAnsi="Arial"/>
                <w:sz w:val="17"/>
                <w:lang w:val="es-PY"/>
              </w:rPr>
              <w:br/>
              <w:t xml:space="preserve">C.I. </w:t>
            </w:r>
            <w:proofErr w:type="spellStart"/>
            <w:r w:rsidRPr="006F073B">
              <w:rPr>
                <w:rFonts w:ascii="Arial" w:hAnsi="Arial"/>
                <w:sz w:val="17"/>
                <w:lang w:val="es-PY"/>
              </w:rPr>
              <w:t>N°</w:t>
            </w:r>
            <w:proofErr w:type="spellEnd"/>
            <w:r w:rsidRPr="006F073B">
              <w:rPr>
                <w:rFonts w:ascii="Arial" w:hAnsi="Arial"/>
                <w:sz w:val="17"/>
                <w:lang w:val="es-PY"/>
              </w:rPr>
              <w:t xml:space="preserve"> 2.165.436 - RUC 80087692-0</w:t>
            </w:r>
            <w:r w:rsidRPr="006F073B">
              <w:rPr>
                <w:rFonts w:ascii="Arial" w:hAnsi="Arial"/>
                <w:sz w:val="17"/>
                <w:lang w:val="es-PY"/>
              </w:rPr>
              <w:br/>
              <w:t>Fundación Espacio de Vida</w:t>
            </w:r>
          </w:p>
        </w:tc>
        <w:tc>
          <w:tcPr>
            <w:tcW w:w="3402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80B673" w14:textId="77777777" w:rsidR="00154C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AC4200" wp14:editId="686CBB8F">
                  <wp:extent cx="1007999" cy="104790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lo_institucion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47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4047C" w14:textId="77777777" w:rsidR="00154C00" w:rsidRDefault="00000000">
            <w:pPr>
              <w:jc w:val="center"/>
            </w:pPr>
            <w:r>
              <w:rPr>
                <w:rFonts w:ascii="Arial" w:hAnsi="Arial"/>
                <w:b/>
                <w:color w:val="C59B27"/>
                <w:sz w:val="15"/>
              </w:rPr>
              <w:t>SELLO OFICIAL</w:t>
            </w:r>
          </w:p>
        </w:tc>
      </w:tr>
    </w:tbl>
    <w:p w14:paraId="77FC8CB3" w14:textId="77777777" w:rsidR="00B206B5" w:rsidRDefault="00B206B5"/>
    <w:sectPr w:rsidR="00B206B5" w:rsidSect="00034616">
      <w:footerReference w:type="default" r:id="rId10"/>
      <w:headerReference w:type="default" r:id="rId13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FCCE" w14:textId="77777777" w:rsidR="00B206B5" w:rsidRDefault="00B206B5" w:rsidP="00DF101C">
      <w:pPr>
        <w:spacing w:after="0" w:line="240" w:lineRule="auto"/>
      </w:pPr>
      <w:r>
        <w:separator/>
      </w:r>
    </w:p>
  </w:endnote>
  <w:endnote w:type="continuationSeparator" w:id="0">
    <w:p w14:paraId="27696919" w14:textId="77777777" w:rsidR="00B206B5" w:rsidRDefault="00B206B5" w:rsidP="00DF1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-1318336367"/>
      <w:docPartObj>
        <w:docPartGallery w:val="Page Numbers (Top of Page)"/>
        <w:docPartUnique/>
      </w:docPartObj>
    </w:sdtPr>
    <w:sdtContent>
      <w:p w14:paraId="15EFCCAE" w14:textId="77777777" w:rsidR="00DF101C" w:rsidRPr="00DF101C" w:rsidRDefault="00DF101C" w:rsidP="00DF101C">
        <w:pPr>
          <w:pStyle w:val="Encabezado"/>
          <w:jc w:val="right"/>
          <w:rPr>
            <w:rFonts w:asciiTheme="majorHAnsi" w:hAnsiTheme="majorHAnsi" w:cstheme="majorHAnsi"/>
          </w:rPr>
        </w:pPr>
        <w:r w:rsidRPr="00DF101C">
          <w:rPr>
            <w:rFonts w:asciiTheme="majorHAnsi" w:hAnsiTheme="majorHAnsi" w:cstheme="majorHAnsi"/>
            <w:lang w:val="es-MX"/>
          </w:rPr>
          <w:t xml:space="preserve">Página </w:t>
        </w:r>
        <w:r w:rsidRPr="00DF101C">
          <w:rPr>
            <w:rFonts w:asciiTheme="majorHAnsi" w:hAnsiTheme="majorHAnsi" w:cstheme="majorHAnsi"/>
            <w:b/>
            <w:bCs/>
            <w:sz w:val="24"/>
            <w:szCs w:val="24"/>
          </w:rPr>
          <w:fldChar w:fldCharType="begin"/>
        </w:r>
        <w:r w:rsidRPr="00DF101C">
          <w:rPr>
            <w:rFonts w:asciiTheme="majorHAnsi" w:hAnsiTheme="majorHAnsi" w:cstheme="majorHAnsi"/>
            <w:b/>
            <w:bCs/>
          </w:rPr>
          <w:instrText>PAGE</w:instrText>
        </w:r>
        <w:r w:rsidRPr="00DF101C">
          <w:rPr>
            <w:rFonts w:asciiTheme="majorHAnsi" w:hAnsiTheme="majorHAnsi" w:cstheme="majorHAnsi"/>
            <w:b/>
            <w:bCs/>
            <w:sz w:val="24"/>
            <w:szCs w:val="24"/>
          </w:rPr>
          <w:fldChar w:fldCharType="separate"/>
        </w:r>
        <w:r w:rsidRPr="00DF101C">
          <w:rPr>
            <w:rFonts w:asciiTheme="majorHAnsi" w:hAnsiTheme="majorHAnsi" w:cstheme="majorHAnsi"/>
            <w:b/>
            <w:bCs/>
          </w:rPr>
          <w:t>2</w:t>
        </w:r>
        <w:r w:rsidRPr="00DF101C">
          <w:rPr>
            <w:rFonts w:asciiTheme="majorHAnsi" w:hAnsiTheme="majorHAnsi" w:cstheme="majorHAnsi"/>
            <w:b/>
            <w:bCs/>
            <w:sz w:val="24"/>
            <w:szCs w:val="24"/>
          </w:rPr>
          <w:fldChar w:fldCharType="end"/>
        </w:r>
        <w:r w:rsidRPr="00DF101C">
          <w:rPr>
            <w:rFonts w:asciiTheme="majorHAnsi" w:hAnsiTheme="majorHAnsi" w:cstheme="majorHAnsi"/>
            <w:lang w:val="es-MX"/>
          </w:rPr>
          <w:t xml:space="preserve"> de </w:t>
        </w:r>
        <w:r w:rsidRPr="00DF101C">
          <w:rPr>
            <w:rFonts w:asciiTheme="majorHAnsi" w:hAnsiTheme="majorHAnsi" w:cstheme="majorHAnsi"/>
            <w:b/>
            <w:bCs/>
            <w:sz w:val="24"/>
            <w:szCs w:val="24"/>
          </w:rPr>
          <w:fldChar w:fldCharType="begin"/>
        </w:r>
        <w:r w:rsidRPr="00DF101C">
          <w:rPr>
            <w:rFonts w:asciiTheme="majorHAnsi" w:hAnsiTheme="majorHAnsi" w:cstheme="majorHAnsi"/>
            <w:b/>
            <w:bCs/>
          </w:rPr>
          <w:instrText>NUMPAGES</w:instrText>
        </w:r>
        <w:r w:rsidRPr="00DF101C">
          <w:rPr>
            <w:rFonts w:asciiTheme="majorHAnsi" w:hAnsiTheme="majorHAnsi" w:cstheme="majorHAnsi"/>
            <w:b/>
            <w:bCs/>
            <w:sz w:val="24"/>
            <w:szCs w:val="24"/>
          </w:rPr>
          <w:fldChar w:fldCharType="separate"/>
        </w:r>
        <w:r w:rsidRPr="00DF101C">
          <w:rPr>
            <w:rFonts w:asciiTheme="majorHAnsi" w:hAnsiTheme="majorHAnsi" w:cstheme="majorHAnsi"/>
            <w:b/>
            <w:bCs/>
          </w:rPr>
          <w:t>2</w:t>
        </w:r>
        <w:r w:rsidRPr="00DF101C">
          <w:rPr>
            <w:rFonts w:asciiTheme="majorHAnsi" w:hAnsiTheme="majorHAnsi" w:cstheme="majorHAnsi"/>
            <w:b/>
            <w:bCs/>
            <w:sz w:val="24"/>
            <w:szCs w:val="24"/>
          </w:rPr>
          <w:fldChar w:fldCharType="end"/>
        </w:r>
      </w:p>
    </w:sdtContent>
  </w:sdt>
  <w:p w14:paraId="2B8BE190" w14:textId="77777777" w:rsidR="00DF101C" w:rsidRDefault="00DF101C" w:rsidP="00DF101C">
    <w:pPr>
      <w:pStyle w:val="Encabezado"/>
    </w:pPr>
  </w:p>
  <w:p w14:paraId="05CCA6E7" w14:textId="77777777" w:rsidR="00DF101C" w:rsidRDefault="00DF10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536C" w14:textId="77777777" w:rsidR="00B206B5" w:rsidRDefault="00B206B5" w:rsidP="00DF101C">
      <w:pPr>
        <w:spacing w:after="0" w:line="240" w:lineRule="auto"/>
      </w:pPr>
      <w:r>
        <w:separator/>
      </w:r>
    </w:p>
  </w:footnote>
  <w:footnote w:type="continuationSeparator" w:id="0">
    <w:p w14:paraId="0F6037B7" w14:textId="77777777" w:rsidR="00B206B5" w:rsidRDefault="00B206B5" w:rsidP="00DF1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145974">
    <w:abstractNumId w:val="8"/>
  </w:num>
  <w:num w:numId="2" w16cid:durableId="856233116">
    <w:abstractNumId w:val="6"/>
  </w:num>
  <w:num w:numId="3" w16cid:durableId="504397228">
    <w:abstractNumId w:val="5"/>
  </w:num>
  <w:num w:numId="4" w16cid:durableId="2130278019">
    <w:abstractNumId w:val="4"/>
  </w:num>
  <w:num w:numId="5" w16cid:durableId="597064890">
    <w:abstractNumId w:val="7"/>
  </w:num>
  <w:num w:numId="6" w16cid:durableId="313411776">
    <w:abstractNumId w:val="3"/>
  </w:num>
  <w:num w:numId="7" w16cid:durableId="1338733851">
    <w:abstractNumId w:val="2"/>
  </w:num>
  <w:num w:numId="8" w16cid:durableId="628977456">
    <w:abstractNumId w:val="1"/>
  </w:num>
  <w:num w:numId="9" w16cid:durableId="25810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C00"/>
    <w:rsid w:val="0029639D"/>
    <w:rsid w:val="00326F90"/>
    <w:rsid w:val="006F073B"/>
    <w:rsid w:val="007729EF"/>
    <w:rsid w:val="00AA1D8D"/>
    <w:rsid w:val="00B206B5"/>
    <w:rsid w:val="00B47730"/>
    <w:rsid w:val="00CB0664"/>
    <w:rsid w:val="00DF1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023632"/>
  <w14:defaultImageDpi w14:val="300"/>
  <w15:docId w15:val="{9A2BE5AD-E7CC-4832-A3E6-66EF4017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822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Christhian Keim</cp:lastModifiedBy>
  <cp:revision>3</cp:revision>
  <dcterms:created xsi:type="dcterms:W3CDTF">2013-12-23T23:15:00Z</dcterms:created>
  <dcterms:modified xsi:type="dcterms:W3CDTF">2026-10-01T19:23:00Z</dcterms:modified>
  <cp:category/>
</cp:coreProperties>
</file>