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D88BB" w14:textId="77777777" w:rsidR="00BF7356" w:rsidRPr="00A949EB" w:rsidRDefault="00BF7356" w:rsidP="00BF7356">
      <w:pPr>
        <w:pStyle w:val="Prrafodelista"/>
        <w:numPr>
          <w:ilvl w:val="0"/>
          <w:numId w:val="12"/>
        </w:numPr>
        <w:tabs>
          <w:tab w:val="left" w:pos="284"/>
        </w:tabs>
        <w:spacing w:after="120" w:line="240" w:lineRule="auto"/>
        <w:ind w:hanging="644"/>
        <w:contextualSpacing w:val="0"/>
        <w:jc w:val="both"/>
        <w:rPr>
          <w:rFonts w:ascii="Arial" w:hAnsi="Arial" w:cs="Arial"/>
          <w:b/>
          <w:sz w:val="24"/>
          <w:szCs w:val="24"/>
        </w:rPr>
      </w:pPr>
      <w:r w:rsidRPr="00A949EB">
        <w:rPr>
          <w:rFonts w:ascii="Arial" w:hAnsi="Arial" w:cs="Arial"/>
          <w:b/>
          <w:sz w:val="24"/>
          <w:szCs w:val="24"/>
        </w:rPr>
        <w:t>IDENTIFICACION</w:t>
      </w:r>
    </w:p>
    <w:tbl>
      <w:tblPr>
        <w:tblW w:w="920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560"/>
        <w:gridCol w:w="2977"/>
        <w:gridCol w:w="1842"/>
      </w:tblGrid>
      <w:tr w:rsidR="00BF7356" w:rsidRPr="007C4003" w14:paraId="77796B6D" w14:textId="77777777" w:rsidTr="00F578C8">
        <w:trPr>
          <w:trHeight w:hRule="exact" w:val="340"/>
        </w:trPr>
        <w:tc>
          <w:tcPr>
            <w:tcW w:w="2830" w:type="dxa"/>
            <w:shd w:val="clear" w:color="auto" w:fill="538135"/>
            <w:vAlign w:val="center"/>
          </w:tcPr>
          <w:p w14:paraId="19834BD2" w14:textId="77777777" w:rsidR="00BF7356" w:rsidRPr="007C4003" w:rsidRDefault="00BF7356" w:rsidP="00F578C8">
            <w:pPr>
              <w:spacing w:after="120" w:line="240" w:lineRule="auto"/>
              <w:jc w:val="center"/>
              <w:rPr>
                <w:rFonts w:ascii="Arial" w:hAnsi="Arial" w:cs="Arial"/>
                <w:sz w:val="24"/>
                <w:szCs w:val="24"/>
              </w:rPr>
            </w:pPr>
            <w:r w:rsidRPr="007C4003">
              <w:rPr>
                <w:rFonts w:ascii="Arial" w:hAnsi="Arial" w:cs="Arial"/>
                <w:sz w:val="24"/>
                <w:szCs w:val="24"/>
              </w:rPr>
              <w:t>ASIGNATURA</w:t>
            </w:r>
          </w:p>
        </w:tc>
        <w:tc>
          <w:tcPr>
            <w:tcW w:w="6379" w:type="dxa"/>
            <w:gridSpan w:val="3"/>
            <w:shd w:val="clear" w:color="auto" w:fill="538135"/>
            <w:vAlign w:val="center"/>
          </w:tcPr>
          <w:p w14:paraId="5D00819E" w14:textId="77777777" w:rsidR="00BF7356" w:rsidRPr="007C4003" w:rsidRDefault="00BF7356" w:rsidP="00F578C8">
            <w:pPr>
              <w:spacing w:after="120" w:line="240" w:lineRule="auto"/>
              <w:jc w:val="center"/>
              <w:rPr>
                <w:rFonts w:ascii="Arial" w:hAnsi="Arial" w:cs="Arial"/>
                <w:sz w:val="24"/>
                <w:szCs w:val="24"/>
              </w:rPr>
            </w:pPr>
            <w:r w:rsidRPr="007C4003">
              <w:rPr>
                <w:rFonts w:ascii="Arial" w:hAnsi="Arial" w:cs="Arial"/>
                <w:sz w:val="24"/>
                <w:szCs w:val="24"/>
              </w:rPr>
              <w:t>SOCIOLOGIA</w:t>
            </w:r>
          </w:p>
        </w:tc>
      </w:tr>
      <w:tr w:rsidR="00BF7356" w:rsidRPr="007C4003" w14:paraId="69C244E6" w14:textId="77777777" w:rsidTr="00F578C8">
        <w:trPr>
          <w:trHeight w:hRule="exact" w:val="340"/>
        </w:trPr>
        <w:tc>
          <w:tcPr>
            <w:tcW w:w="2830" w:type="dxa"/>
          </w:tcPr>
          <w:p w14:paraId="081B3D6C"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CURSO</w:t>
            </w:r>
          </w:p>
        </w:tc>
        <w:tc>
          <w:tcPr>
            <w:tcW w:w="1560" w:type="dxa"/>
          </w:tcPr>
          <w:p w14:paraId="180FFF6D"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Primero</w:t>
            </w:r>
          </w:p>
        </w:tc>
        <w:tc>
          <w:tcPr>
            <w:tcW w:w="2977" w:type="dxa"/>
          </w:tcPr>
          <w:p w14:paraId="38C6AC00"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SEMESTRE</w:t>
            </w:r>
          </w:p>
        </w:tc>
        <w:tc>
          <w:tcPr>
            <w:tcW w:w="1842" w:type="dxa"/>
          </w:tcPr>
          <w:p w14:paraId="38C146B4"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Primer</w:t>
            </w:r>
          </w:p>
        </w:tc>
      </w:tr>
      <w:tr w:rsidR="00BF7356" w:rsidRPr="007C4003" w14:paraId="1AC67B0B" w14:textId="77777777" w:rsidTr="00F578C8">
        <w:trPr>
          <w:trHeight w:hRule="exact" w:val="340"/>
        </w:trPr>
        <w:tc>
          <w:tcPr>
            <w:tcW w:w="2830" w:type="dxa"/>
          </w:tcPr>
          <w:p w14:paraId="5CDA1FC4"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CARGA HORARIA</w:t>
            </w:r>
          </w:p>
        </w:tc>
        <w:tc>
          <w:tcPr>
            <w:tcW w:w="1560" w:type="dxa"/>
          </w:tcPr>
          <w:p w14:paraId="370197D7"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75</w:t>
            </w:r>
          </w:p>
        </w:tc>
        <w:tc>
          <w:tcPr>
            <w:tcW w:w="2977" w:type="dxa"/>
          </w:tcPr>
          <w:p w14:paraId="532AF3B0"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CÓDIGO</w:t>
            </w:r>
          </w:p>
        </w:tc>
        <w:tc>
          <w:tcPr>
            <w:tcW w:w="1842" w:type="dxa"/>
          </w:tcPr>
          <w:p w14:paraId="31D385F3" w14:textId="77777777" w:rsidR="00BF7356" w:rsidRPr="007C4003" w:rsidRDefault="00BF7356" w:rsidP="00F578C8">
            <w:pPr>
              <w:spacing w:after="120" w:line="240" w:lineRule="auto"/>
              <w:jc w:val="both"/>
              <w:rPr>
                <w:rFonts w:ascii="Arial" w:hAnsi="Arial" w:cs="Arial"/>
                <w:sz w:val="24"/>
                <w:szCs w:val="24"/>
              </w:rPr>
            </w:pPr>
            <w:r w:rsidRPr="007C4003">
              <w:rPr>
                <w:rFonts w:ascii="Arial" w:hAnsi="Arial" w:cs="Arial"/>
                <w:sz w:val="24"/>
                <w:szCs w:val="24"/>
              </w:rPr>
              <w:t>ADU04</w:t>
            </w:r>
          </w:p>
        </w:tc>
      </w:tr>
    </w:tbl>
    <w:p w14:paraId="4B6B1E93" w14:textId="77777777" w:rsidR="00BF7356" w:rsidRPr="00A949EB" w:rsidRDefault="00BF7356" w:rsidP="00BF7356">
      <w:pPr>
        <w:pStyle w:val="Prrafodelista"/>
        <w:spacing w:after="120" w:line="240" w:lineRule="auto"/>
        <w:ind w:left="284"/>
        <w:contextualSpacing w:val="0"/>
        <w:jc w:val="both"/>
        <w:rPr>
          <w:rFonts w:ascii="Arial" w:hAnsi="Arial" w:cs="Arial"/>
          <w:b/>
          <w:sz w:val="24"/>
          <w:szCs w:val="24"/>
        </w:rPr>
      </w:pPr>
    </w:p>
    <w:p w14:paraId="6780D57A" w14:textId="77777777" w:rsidR="00BF7356" w:rsidRPr="00A949EB" w:rsidRDefault="00BF7356" w:rsidP="00BF7356">
      <w:pPr>
        <w:pStyle w:val="Prrafodelista"/>
        <w:numPr>
          <w:ilvl w:val="0"/>
          <w:numId w:val="12"/>
        </w:numPr>
        <w:tabs>
          <w:tab w:val="left" w:pos="284"/>
        </w:tabs>
        <w:autoSpaceDE w:val="0"/>
        <w:autoSpaceDN w:val="0"/>
        <w:adjustRightInd w:val="0"/>
        <w:spacing w:after="120" w:line="240" w:lineRule="auto"/>
        <w:ind w:hanging="644"/>
        <w:jc w:val="both"/>
        <w:rPr>
          <w:rFonts w:ascii="Arial" w:hAnsi="Arial" w:cs="Arial"/>
          <w:b/>
          <w:color w:val="000000"/>
          <w:sz w:val="24"/>
          <w:szCs w:val="24"/>
        </w:rPr>
      </w:pPr>
      <w:r w:rsidRPr="00A949EB">
        <w:rPr>
          <w:rFonts w:ascii="Arial" w:hAnsi="Arial" w:cs="Arial"/>
          <w:b/>
          <w:color w:val="000000"/>
          <w:sz w:val="24"/>
          <w:szCs w:val="24"/>
        </w:rPr>
        <w:t>FUNDAMENTACION</w:t>
      </w:r>
    </w:p>
    <w:p w14:paraId="548A8E9F" w14:textId="77777777" w:rsidR="00BF7356" w:rsidRPr="00A949EB" w:rsidRDefault="00BF7356" w:rsidP="00BF7356">
      <w:pPr>
        <w:autoSpaceDE w:val="0"/>
        <w:autoSpaceDN w:val="0"/>
        <w:adjustRightInd w:val="0"/>
        <w:spacing w:after="120" w:line="240" w:lineRule="auto"/>
        <w:ind w:left="284"/>
        <w:jc w:val="both"/>
        <w:rPr>
          <w:rFonts w:ascii="Arial" w:hAnsi="Arial" w:cs="Arial"/>
          <w:color w:val="000000"/>
          <w:sz w:val="24"/>
          <w:szCs w:val="24"/>
        </w:rPr>
      </w:pPr>
      <w:r w:rsidRPr="00A949EB">
        <w:rPr>
          <w:rFonts w:ascii="Arial" w:hAnsi="Arial" w:cs="Arial"/>
          <w:color w:val="000000"/>
          <w:sz w:val="24"/>
          <w:szCs w:val="24"/>
        </w:rPr>
        <w:t xml:space="preserve">La asignatura enfoca en forma global la sociología. En la Carrera nos centraremos en el estudio de la persona repasando los diversos aspectos corpóreos de la naturaleza humana, las inmateriales, las diversas manifestaciones éticas y estéticas humanas, culminándose con un acceso a la intimidad personal. El fin de la materia es obtener hábitos de reflexión personal y sobre todo analizar y comprender algunas de las dimensiones de la persona humana individual y social, situación que encaminará al éxito al profesional de la carrera. </w:t>
      </w:r>
    </w:p>
    <w:p w14:paraId="628E59C7" w14:textId="77777777" w:rsidR="00BF7356" w:rsidRPr="00A949EB" w:rsidRDefault="00BF7356" w:rsidP="00BF7356">
      <w:pPr>
        <w:pStyle w:val="Prrafodelista"/>
        <w:numPr>
          <w:ilvl w:val="0"/>
          <w:numId w:val="12"/>
        </w:numPr>
        <w:tabs>
          <w:tab w:val="left" w:pos="284"/>
        </w:tabs>
        <w:autoSpaceDE w:val="0"/>
        <w:autoSpaceDN w:val="0"/>
        <w:adjustRightInd w:val="0"/>
        <w:spacing w:after="120" w:line="240" w:lineRule="auto"/>
        <w:ind w:hanging="644"/>
        <w:contextualSpacing w:val="0"/>
        <w:jc w:val="both"/>
        <w:rPr>
          <w:rFonts w:ascii="Arial" w:hAnsi="Arial" w:cs="Arial"/>
          <w:b/>
          <w:color w:val="000000"/>
          <w:sz w:val="24"/>
          <w:szCs w:val="24"/>
        </w:rPr>
      </w:pPr>
      <w:r w:rsidRPr="00A949EB">
        <w:rPr>
          <w:rFonts w:ascii="Arial" w:hAnsi="Arial" w:cs="Arial"/>
          <w:b/>
          <w:color w:val="000000"/>
          <w:sz w:val="24"/>
          <w:szCs w:val="24"/>
        </w:rPr>
        <w:t>OBJETIVOS</w:t>
      </w:r>
    </w:p>
    <w:p w14:paraId="0A171657" w14:textId="77777777" w:rsidR="00BF7356" w:rsidRPr="00A949EB" w:rsidRDefault="00BF7356" w:rsidP="00BF7356">
      <w:pPr>
        <w:autoSpaceDE w:val="0"/>
        <w:autoSpaceDN w:val="0"/>
        <w:adjustRightInd w:val="0"/>
        <w:spacing w:after="120" w:line="240" w:lineRule="auto"/>
        <w:ind w:left="284"/>
        <w:jc w:val="both"/>
        <w:rPr>
          <w:rFonts w:ascii="Arial" w:hAnsi="Arial" w:cs="Arial"/>
          <w:color w:val="000000"/>
          <w:sz w:val="24"/>
          <w:szCs w:val="24"/>
        </w:rPr>
      </w:pPr>
      <w:r w:rsidRPr="00A949EB">
        <w:rPr>
          <w:rFonts w:ascii="Arial" w:hAnsi="Arial" w:cs="Arial"/>
          <w:color w:val="000000"/>
          <w:sz w:val="24"/>
          <w:szCs w:val="24"/>
        </w:rPr>
        <w:t xml:space="preserve">Formar una mentalidad crítica que conduzca a una comprensión renovada del hombre y la sociedad. </w:t>
      </w:r>
    </w:p>
    <w:p w14:paraId="32C0C26D"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Obtener hábitos de reflexión personal. </w:t>
      </w:r>
    </w:p>
    <w:p w14:paraId="27EF99A1"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Formular conceptualmente la propia experiencia. </w:t>
      </w:r>
    </w:p>
    <w:p w14:paraId="2DE57AA6"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Analizar y comprender algunas de las dimensiones de la persona humana. </w:t>
      </w:r>
    </w:p>
    <w:p w14:paraId="579EFEE1"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Tomar conciencia acerca de los temas fundamentales que hacen a la existencia de la persona y de la sociedad contemporánea. </w:t>
      </w:r>
    </w:p>
    <w:p w14:paraId="09A4F002"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Introducir los conceptos fundamentales del análisis sociológico y las diferentes perspectivas teóricas. </w:t>
      </w:r>
    </w:p>
    <w:p w14:paraId="17983048"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Analizar y comparar los distintos sistemas sociales a lo largo de la historia desde un punto de vista sociológico. </w:t>
      </w:r>
    </w:p>
    <w:p w14:paraId="4480EC6F"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Conocer los principales componentes, indicadores y tasas de la población activa. </w:t>
      </w:r>
    </w:p>
    <w:p w14:paraId="20FB3398"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Analizar la estructura social y los sistemas de estratificación social </w:t>
      </w:r>
    </w:p>
    <w:p w14:paraId="5FF71CD1"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Identificar las principales variables que determinan la dinámica de las sociedades contemporáneas. </w:t>
      </w:r>
    </w:p>
    <w:p w14:paraId="26196C86" w14:textId="77777777" w:rsidR="00BF7356" w:rsidRPr="00A949EB" w:rsidRDefault="00BF7356" w:rsidP="00BF7356">
      <w:pPr>
        <w:pStyle w:val="Prrafodelista"/>
        <w:numPr>
          <w:ilvl w:val="0"/>
          <w:numId w:val="13"/>
        </w:numPr>
        <w:autoSpaceDE w:val="0"/>
        <w:autoSpaceDN w:val="0"/>
        <w:adjustRightInd w:val="0"/>
        <w:spacing w:after="120" w:line="240" w:lineRule="auto"/>
        <w:ind w:left="567" w:hanging="283"/>
        <w:jc w:val="both"/>
        <w:rPr>
          <w:rFonts w:ascii="Arial" w:hAnsi="Arial" w:cs="Arial"/>
          <w:color w:val="000000"/>
          <w:sz w:val="24"/>
          <w:szCs w:val="24"/>
        </w:rPr>
      </w:pPr>
      <w:r w:rsidRPr="00A949EB">
        <w:rPr>
          <w:rFonts w:ascii="Arial" w:hAnsi="Arial" w:cs="Arial"/>
          <w:color w:val="000000"/>
          <w:sz w:val="24"/>
          <w:szCs w:val="24"/>
        </w:rPr>
        <w:t xml:space="preserve">Conocer las principales características e instituciones del periodo de posguerra. </w:t>
      </w:r>
    </w:p>
    <w:p w14:paraId="3865080D" w14:textId="77777777" w:rsidR="00BF7356" w:rsidRPr="00A949EB" w:rsidRDefault="00BF7356" w:rsidP="00BF7356">
      <w:pPr>
        <w:pStyle w:val="Prrafodelista"/>
        <w:numPr>
          <w:ilvl w:val="0"/>
          <w:numId w:val="13"/>
        </w:numPr>
        <w:autoSpaceDE w:val="0"/>
        <w:autoSpaceDN w:val="0"/>
        <w:adjustRightInd w:val="0"/>
        <w:spacing w:after="120" w:line="240" w:lineRule="auto"/>
        <w:ind w:left="568"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Introducir los conceptos fundamentales del ámbito político moderno y analizar las diversas formas de autoridad. </w:t>
      </w:r>
    </w:p>
    <w:p w14:paraId="16F2BD7B" w14:textId="77777777" w:rsidR="00BF7356" w:rsidRPr="00A949EB" w:rsidRDefault="00BF7356" w:rsidP="00BF7356">
      <w:pPr>
        <w:pStyle w:val="Prrafodelista"/>
        <w:numPr>
          <w:ilvl w:val="0"/>
          <w:numId w:val="12"/>
        </w:numPr>
        <w:tabs>
          <w:tab w:val="left" w:pos="284"/>
        </w:tabs>
        <w:autoSpaceDE w:val="0"/>
        <w:autoSpaceDN w:val="0"/>
        <w:adjustRightInd w:val="0"/>
        <w:spacing w:after="120" w:line="240" w:lineRule="auto"/>
        <w:ind w:hanging="644"/>
        <w:contextualSpacing w:val="0"/>
        <w:jc w:val="both"/>
        <w:rPr>
          <w:rFonts w:ascii="Arial" w:hAnsi="Arial" w:cs="Arial"/>
          <w:b/>
          <w:color w:val="000000"/>
          <w:sz w:val="24"/>
          <w:szCs w:val="24"/>
        </w:rPr>
      </w:pPr>
      <w:r w:rsidRPr="00A949EB">
        <w:rPr>
          <w:rFonts w:ascii="Arial" w:hAnsi="Arial" w:cs="Arial"/>
          <w:b/>
          <w:color w:val="000000"/>
          <w:sz w:val="24"/>
          <w:szCs w:val="24"/>
        </w:rPr>
        <w:t>CONTENIDOS</w:t>
      </w:r>
    </w:p>
    <w:p w14:paraId="795BDA97" w14:textId="77777777" w:rsidR="00BF7356" w:rsidRPr="00A949EB" w:rsidRDefault="00BF7356" w:rsidP="00BF7356">
      <w:pPr>
        <w:autoSpaceDE w:val="0"/>
        <w:autoSpaceDN w:val="0"/>
        <w:adjustRightInd w:val="0"/>
        <w:spacing w:after="120" w:line="240" w:lineRule="auto"/>
        <w:ind w:left="360"/>
        <w:jc w:val="both"/>
        <w:rPr>
          <w:rFonts w:ascii="Arial" w:hAnsi="Arial" w:cs="Arial"/>
          <w:color w:val="000000"/>
          <w:sz w:val="24"/>
          <w:szCs w:val="24"/>
        </w:rPr>
      </w:pPr>
      <w:r w:rsidRPr="00A949EB">
        <w:rPr>
          <w:rFonts w:ascii="Arial" w:hAnsi="Arial" w:cs="Arial"/>
          <w:b/>
          <w:bCs/>
          <w:color w:val="000000"/>
          <w:sz w:val="24"/>
          <w:szCs w:val="24"/>
        </w:rPr>
        <w:t xml:space="preserve">UNIDAD I: LA SOCIOLOGÍA: SUS ORÍGENES, AUTORES Y DOCTRINAS </w:t>
      </w:r>
    </w:p>
    <w:p w14:paraId="53DDDAED" w14:textId="77777777" w:rsidR="00BF7356" w:rsidRPr="00A949EB" w:rsidRDefault="00BF7356" w:rsidP="00BF7356">
      <w:pPr>
        <w:autoSpaceDE w:val="0"/>
        <w:autoSpaceDN w:val="0"/>
        <w:adjustRightInd w:val="0"/>
        <w:spacing w:after="120" w:line="240" w:lineRule="auto"/>
        <w:ind w:left="360"/>
        <w:jc w:val="both"/>
        <w:rPr>
          <w:rFonts w:ascii="Arial" w:hAnsi="Arial" w:cs="Arial"/>
          <w:color w:val="000000"/>
          <w:sz w:val="24"/>
          <w:szCs w:val="24"/>
        </w:rPr>
      </w:pPr>
      <w:r w:rsidRPr="00A949EB">
        <w:rPr>
          <w:rFonts w:ascii="Arial" w:hAnsi="Arial" w:cs="Arial"/>
          <w:color w:val="000000"/>
          <w:sz w:val="24"/>
          <w:szCs w:val="24"/>
        </w:rPr>
        <w:t xml:space="preserve">Sociología y sociólogos: autores y doctrinas. Aparición de la sociología – Los fundadores. Comte: el positivismo sociológico. Spencer: el organicismo evolucionista. Durkheim: el realismo social. Darwin: evolucionismo social. Weber: la sociología comprensiva. Marx: el materialismo histórico. Pareto: mecanicismo y psicologismo. Resumen: doctrinas y escuelas sociológicas. </w:t>
      </w:r>
    </w:p>
    <w:p w14:paraId="01248A8C" w14:textId="77777777" w:rsidR="00BF7356" w:rsidRPr="00A949EB" w:rsidRDefault="00BF7356" w:rsidP="00BF7356">
      <w:pPr>
        <w:autoSpaceDE w:val="0"/>
        <w:autoSpaceDN w:val="0"/>
        <w:adjustRightInd w:val="0"/>
        <w:spacing w:after="120" w:line="240" w:lineRule="auto"/>
        <w:ind w:left="426"/>
        <w:jc w:val="both"/>
        <w:rPr>
          <w:rFonts w:ascii="Arial" w:hAnsi="Arial" w:cs="Arial"/>
          <w:color w:val="000000"/>
          <w:sz w:val="24"/>
          <w:szCs w:val="24"/>
        </w:rPr>
      </w:pPr>
      <w:r w:rsidRPr="00A949EB">
        <w:rPr>
          <w:rFonts w:ascii="Arial" w:hAnsi="Arial" w:cs="Arial"/>
          <w:b/>
          <w:bCs/>
          <w:color w:val="000000"/>
          <w:sz w:val="24"/>
          <w:szCs w:val="24"/>
        </w:rPr>
        <w:t xml:space="preserve">UNIDAD II: DEFINICIONES Y CAMPOS DE LA SOCIOLOGÍA </w:t>
      </w:r>
    </w:p>
    <w:p w14:paraId="71E3C52B" w14:textId="77777777" w:rsidR="00BF7356" w:rsidRPr="00A949EB" w:rsidRDefault="00BF7356" w:rsidP="00BF7356">
      <w:pPr>
        <w:autoSpaceDE w:val="0"/>
        <w:autoSpaceDN w:val="0"/>
        <w:adjustRightInd w:val="0"/>
        <w:spacing w:after="120" w:line="240" w:lineRule="auto"/>
        <w:ind w:left="426"/>
        <w:jc w:val="both"/>
        <w:rPr>
          <w:rFonts w:ascii="Arial" w:hAnsi="Arial" w:cs="Arial"/>
          <w:color w:val="000000"/>
          <w:sz w:val="24"/>
          <w:szCs w:val="24"/>
        </w:rPr>
      </w:pPr>
      <w:r w:rsidRPr="00A949EB">
        <w:rPr>
          <w:rFonts w:ascii="Arial" w:hAnsi="Arial" w:cs="Arial"/>
          <w:color w:val="000000"/>
          <w:sz w:val="24"/>
          <w:szCs w:val="24"/>
        </w:rPr>
        <w:t xml:space="preserve">La esfera de la sociología. Complejidad de la sociología. Fines de la sociología. Tres tareas. Definiciones. El objeto de la sociología. Visión de conjunto. La sociología y la Economía. Especialidades. </w:t>
      </w:r>
    </w:p>
    <w:p w14:paraId="4A0FF82F" w14:textId="77777777" w:rsidR="00BF7356" w:rsidRPr="00A949EB" w:rsidRDefault="00BF7356" w:rsidP="00BF7356">
      <w:pPr>
        <w:autoSpaceDE w:val="0"/>
        <w:autoSpaceDN w:val="0"/>
        <w:adjustRightInd w:val="0"/>
        <w:spacing w:after="120" w:line="240" w:lineRule="auto"/>
        <w:ind w:left="426"/>
        <w:jc w:val="both"/>
        <w:rPr>
          <w:rFonts w:ascii="Arial" w:hAnsi="Arial" w:cs="Arial"/>
          <w:color w:val="000000"/>
          <w:sz w:val="24"/>
          <w:szCs w:val="24"/>
        </w:rPr>
      </w:pPr>
      <w:r w:rsidRPr="00A949EB">
        <w:rPr>
          <w:rFonts w:ascii="Arial" w:hAnsi="Arial" w:cs="Arial"/>
          <w:b/>
          <w:bCs/>
          <w:color w:val="000000"/>
          <w:sz w:val="24"/>
          <w:szCs w:val="24"/>
        </w:rPr>
        <w:t xml:space="preserve">UNIDAD III: OBJETO DE LA SOCIOLOGÍA: LA CONDUCTA HUMANA </w:t>
      </w:r>
    </w:p>
    <w:p w14:paraId="61B1084D" w14:textId="77777777" w:rsidR="00BF7356" w:rsidRPr="00A949EB" w:rsidRDefault="00BF7356" w:rsidP="00BF7356">
      <w:pPr>
        <w:autoSpaceDE w:val="0"/>
        <w:autoSpaceDN w:val="0"/>
        <w:adjustRightInd w:val="0"/>
        <w:spacing w:after="120" w:line="240" w:lineRule="auto"/>
        <w:ind w:left="426"/>
        <w:jc w:val="both"/>
        <w:rPr>
          <w:rFonts w:ascii="Arial" w:hAnsi="Arial" w:cs="Arial"/>
          <w:color w:val="000000"/>
          <w:sz w:val="24"/>
          <w:szCs w:val="24"/>
        </w:rPr>
      </w:pPr>
      <w:r w:rsidRPr="00A949EB">
        <w:rPr>
          <w:rFonts w:ascii="Arial" w:hAnsi="Arial" w:cs="Arial"/>
          <w:color w:val="000000"/>
          <w:sz w:val="24"/>
          <w:szCs w:val="24"/>
        </w:rPr>
        <w:t xml:space="preserve">El concepto de naturaleza humana. La teoría de los instintos. Criterios de estabilidad. Los orígenes de la cultura. El hombre fuera de la cultura. </w:t>
      </w:r>
    </w:p>
    <w:p w14:paraId="5F985B05" w14:textId="77777777" w:rsidR="00BF7356" w:rsidRPr="00A949EB" w:rsidRDefault="00BF7356" w:rsidP="00BF7356">
      <w:pPr>
        <w:autoSpaceDE w:val="0"/>
        <w:autoSpaceDN w:val="0"/>
        <w:adjustRightInd w:val="0"/>
        <w:spacing w:after="120" w:line="240" w:lineRule="auto"/>
        <w:ind w:left="426"/>
        <w:jc w:val="both"/>
        <w:rPr>
          <w:rFonts w:ascii="Arial" w:hAnsi="Arial" w:cs="Arial"/>
          <w:b/>
          <w:color w:val="000000"/>
          <w:sz w:val="24"/>
          <w:szCs w:val="24"/>
        </w:rPr>
      </w:pPr>
      <w:r w:rsidRPr="00A949EB">
        <w:rPr>
          <w:rFonts w:ascii="Arial" w:hAnsi="Arial" w:cs="Arial"/>
          <w:b/>
          <w:color w:val="000000"/>
          <w:sz w:val="24"/>
          <w:szCs w:val="24"/>
        </w:rPr>
        <w:t xml:space="preserve">UNIDAD IV: EL HOMBRE COMO SER SOCIAL. </w:t>
      </w:r>
    </w:p>
    <w:p w14:paraId="72E8C1FA" w14:textId="77777777" w:rsidR="00BF7356" w:rsidRPr="00A949EB" w:rsidRDefault="00BF7356" w:rsidP="00BF7356">
      <w:pPr>
        <w:autoSpaceDE w:val="0"/>
        <w:autoSpaceDN w:val="0"/>
        <w:adjustRightInd w:val="0"/>
        <w:spacing w:after="120" w:line="240" w:lineRule="auto"/>
        <w:ind w:left="426"/>
        <w:jc w:val="both"/>
        <w:rPr>
          <w:rFonts w:ascii="Arial" w:hAnsi="Arial" w:cs="Arial"/>
          <w:color w:val="000000"/>
          <w:sz w:val="24"/>
          <w:szCs w:val="24"/>
        </w:rPr>
      </w:pPr>
      <w:r w:rsidRPr="00A949EB">
        <w:rPr>
          <w:rFonts w:ascii="Arial" w:hAnsi="Arial" w:cs="Arial"/>
          <w:color w:val="000000"/>
          <w:sz w:val="24"/>
          <w:szCs w:val="24"/>
        </w:rPr>
        <w:t xml:space="preserve">La integración del hombre en la sociedad. La búsqueda del equilibrio en la integración.  El individualismo. El colectivismo </w:t>
      </w:r>
      <w:proofErr w:type="gramStart"/>
      <w:r w:rsidRPr="00A949EB">
        <w:rPr>
          <w:rFonts w:ascii="Arial" w:hAnsi="Arial" w:cs="Arial"/>
          <w:color w:val="000000"/>
          <w:sz w:val="24"/>
          <w:szCs w:val="24"/>
        </w:rPr>
        <w:t>y .a</w:t>
      </w:r>
      <w:proofErr w:type="gramEnd"/>
      <w:r w:rsidRPr="00A949EB">
        <w:rPr>
          <w:rFonts w:ascii="Arial" w:hAnsi="Arial" w:cs="Arial"/>
          <w:color w:val="000000"/>
          <w:sz w:val="24"/>
          <w:szCs w:val="24"/>
        </w:rPr>
        <w:t xml:space="preserve"> masificación. Planificación y manipulación. El primado de las relaciones interpersonales. Democracia: Participación y derechos humanos. </w:t>
      </w:r>
    </w:p>
    <w:p w14:paraId="66669AFD" w14:textId="77777777" w:rsidR="00BF7356" w:rsidRPr="00A949EB" w:rsidRDefault="00BF7356" w:rsidP="00BF7356">
      <w:pPr>
        <w:autoSpaceDE w:val="0"/>
        <w:autoSpaceDN w:val="0"/>
        <w:adjustRightInd w:val="0"/>
        <w:spacing w:after="120" w:line="240" w:lineRule="auto"/>
        <w:ind w:left="426"/>
        <w:jc w:val="both"/>
        <w:rPr>
          <w:rFonts w:ascii="Arial" w:hAnsi="Arial" w:cs="Arial"/>
          <w:b/>
          <w:color w:val="000000"/>
          <w:sz w:val="24"/>
          <w:szCs w:val="24"/>
        </w:rPr>
      </w:pPr>
      <w:r w:rsidRPr="00A949EB">
        <w:rPr>
          <w:rFonts w:ascii="Arial" w:hAnsi="Arial" w:cs="Arial"/>
          <w:b/>
          <w:color w:val="000000"/>
          <w:sz w:val="24"/>
          <w:szCs w:val="24"/>
        </w:rPr>
        <w:lastRenderedPageBreak/>
        <w:t xml:space="preserve">UNIDAD V: LA LIBERTAD Y LA EXISTENCIA HUMANA. </w:t>
      </w:r>
    </w:p>
    <w:p w14:paraId="0954CFD4" w14:textId="77777777" w:rsidR="00BF7356" w:rsidRPr="00A949EB" w:rsidRDefault="00BF7356" w:rsidP="00BF7356">
      <w:pPr>
        <w:autoSpaceDE w:val="0"/>
        <w:autoSpaceDN w:val="0"/>
        <w:adjustRightInd w:val="0"/>
        <w:spacing w:after="120" w:line="240" w:lineRule="auto"/>
        <w:ind w:left="426"/>
        <w:jc w:val="both"/>
        <w:rPr>
          <w:rFonts w:ascii="Arial" w:hAnsi="Arial" w:cs="Arial"/>
          <w:color w:val="000000"/>
          <w:sz w:val="24"/>
          <w:szCs w:val="24"/>
        </w:rPr>
      </w:pPr>
      <w:r w:rsidRPr="00A949EB">
        <w:rPr>
          <w:rFonts w:ascii="Arial" w:hAnsi="Arial" w:cs="Arial"/>
          <w:color w:val="000000"/>
          <w:sz w:val="24"/>
          <w:szCs w:val="24"/>
        </w:rPr>
        <w:t xml:space="preserve">La acción humana: Deliberación y responsabilidad. La libertad absoluta. La libertad condicionada y sus diversos aspectos. La libertad como proyecto de realización humana.  El establecimiento de las condiciones sociales, económicas y políticas para la realización humana. </w:t>
      </w:r>
    </w:p>
    <w:p w14:paraId="15B5AB6B" w14:textId="77777777" w:rsidR="00BF7356" w:rsidRPr="00A949EB" w:rsidRDefault="00BF7356" w:rsidP="00BF7356">
      <w:pPr>
        <w:autoSpaceDE w:val="0"/>
        <w:autoSpaceDN w:val="0"/>
        <w:adjustRightInd w:val="0"/>
        <w:spacing w:after="120" w:line="240" w:lineRule="auto"/>
        <w:ind w:left="426"/>
        <w:jc w:val="both"/>
        <w:rPr>
          <w:rFonts w:ascii="Arial" w:hAnsi="Arial" w:cs="Arial"/>
          <w:b/>
          <w:color w:val="000000"/>
          <w:sz w:val="24"/>
          <w:szCs w:val="24"/>
        </w:rPr>
      </w:pPr>
      <w:r w:rsidRPr="00A949EB">
        <w:rPr>
          <w:rFonts w:ascii="Arial" w:hAnsi="Arial" w:cs="Arial"/>
          <w:b/>
          <w:color w:val="000000"/>
          <w:sz w:val="24"/>
          <w:szCs w:val="24"/>
        </w:rPr>
        <w:t xml:space="preserve">UNIDAD VI: CAMBIO Y CONFLICTO SOCIAL. LA DINÁMICA SOCIAL. </w:t>
      </w:r>
    </w:p>
    <w:p w14:paraId="757DF292" w14:textId="77777777" w:rsidR="00BF7356" w:rsidRPr="00A949EB" w:rsidRDefault="00BF7356" w:rsidP="00BF7356">
      <w:pPr>
        <w:autoSpaceDE w:val="0"/>
        <w:autoSpaceDN w:val="0"/>
        <w:adjustRightInd w:val="0"/>
        <w:spacing w:after="120" w:line="240" w:lineRule="auto"/>
        <w:ind w:left="426"/>
        <w:jc w:val="both"/>
        <w:rPr>
          <w:rFonts w:ascii="Arial" w:hAnsi="Arial" w:cs="Arial"/>
          <w:color w:val="000000"/>
          <w:sz w:val="24"/>
          <w:szCs w:val="24"/>
        </w:rPr>
      </w:pPr>
      <w:r w:rsidRPr="00A949EB">
        <w:rPr>
          <w:rFonts w:ascii="Arial" w:hAnsi="Arial" w:cs="Arial"/>
          <w:color w:val="000000"/>
          <w:sz w:val="24"/>
          <w:szCs w:val="24"/>
        </w:rPr>
        <w:t xml:space="preserve">La dinámica del cambio social. Estructura y proceso. La dinámica socioeconómica: leyes del desarrollo social. Modernización y racionalización. Las características de la fase de desarrollo de posguerra. La nueva política económica: el reformismo keynesiano. Cambios asociados: éxodo rural, urbanización e incorporación de la mujer al mundo laboral </w:t>
      </w:r>
    </w:p>
    <w:p w14:paraId="7BCFCEE9" w14:textId="77777777" w:rsidR="00BF7356" w:rsidRPr="00A949EB" w:rsidRDefault="00BF7356" w:rsidP="00BF7356">
      <w:pPr>
        <w:pStyle w:val="Prrafodelista"/>
        <w:numPr>
          <w:ilvl w:val="0"/>
          <w:numId w:val="12"/>
        </w:numPr>
        <w:autoSpaceDE w:val="0"/>
        <w:autoSpaceDN w:val="0"/>
        <w:adjustRightInd w:val="0"/>
        <w:spacing w:after="120" w:line="240" w:lineRule="auto"/>
        <w:ind w:left="426" w:hanging="426"/>
        <w:contextualSpacing w:val="0"/>
        <w:jc w:val="both"/>
        <w:rPr>
          <w:rFonts w:ascii="Arial" w:hAnsi="Arial" w:cs="Arial"/>
          <w:b/>
          <w:color w:val="000000"/>
          <w:sz w:val="24"/>
          <w:szCs w:val="24"/>
        </w:rPr>
      </w:pPr>
      <w:r w:rsidRPr="00A949EB">
        <w:rPr>
          <w:rFonts w:ascii="Arial" w:hAnsi="Arial" w:cs="Arial"/>
          <w:b/>
          <w:color w:val="000000"/>
          <w:sz w:val="24"/>
          <w:szCs w:val="24"/>
        </w:rPr>
        <w:t>ESTRATEGIAS DE ENSEÑANZA – APRENDIZAJE</w:t>
      </w:r>
    </w:p>
    <w:p w14:paraId="6E41B4DB" w14:textId="77777777" w:rsidR="00BF7356" w:rsidRPr="00A949EB" w:rsidRDefault="00BF7356" w:rsidP="00BF7356">
      <w:pPr>
        <w:pStyle w:val="Prrafodelista"/>
        <w:numPr>
          <w:ilvl w:val="0"/>
          <w:numId w:val="14"/>
        </w:numPr>
        <w:autoSpaceDE w:val="0"/>
        <w:autoSpaceDN w:val="0"/>
        <w:adjustRightInd w:val="0"/>
        <w:spacing w:after="120" w:line="240" w:lineRule="auto"/>
        <w:ind w:left="709"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El profesor expondrá los temas y su entorno explicativo necesario. </w:t>
      </w:r>
    </w:p>
    <w:p w14:paraId="69C42B45" w14:textId="77777777" w:rsidR="00BF7356" w:rsidRPr="00A949EB" w:rsidRDefault="00BF7356" w:rsidP="00BF7356">
      <w:pPr>
        <w:pStyle w:val="Prrafodelista"/>
        <w:numPr>
          <w:ilvl w:val="0"/>
          <w:numId w:val="14"/>
        </w:numPr>
        <w:autoSpaceDE w:val="0"/>
        <w:autoSpaceDN w:val="0"/>
        <w:adjustRightInd w:val="0"/>
        <w:spacing w:after="120" w:line="240" w:lineRule="auto"/>
        <w:ind w:left="709"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Mediante el método dialogado se analizará la temática del programa. </w:t>
      </w:r>
    </w:p>
    <w:p w14:paraId="25BCDDB2" w14:textId="77777777" w:rsidR="00BF7356" w:rsidRPr="00A949EB" w:rsidRDefault="00BF7356" w:rsidP="00BF7356">
      <w:pPr>
        <w:pStyle w:val="Prrafodelista"/>
        <w:numPr>
          <w:ilvl w:val="0"/>
          <w:numId w:val="14"/>
        </w:numPr>
        <w:autoSpaceDE w:val="0"/>
        <w:autoSpaceDN w:val="0"/>
        <w:adjustRightInd w:val="0"/>
        <w:spacing w:after="120" w:line="240" w:lineRule="auto"/>
        <w:ind w:left="709"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Se discutirá en grupos para favorecer la reflexión personal y acceder a conclusiones válidas. </w:t>
      </w:r>
    </w:p>
    <w:p w14:paraId="5991B128" w14:textId="77777777" w:rsidR="00BF7356" w:rsidRPr="00A949EB" w:rsidRDefault="00BF7356" w:rsidP="00BF7356">
      <w:pPr>
        <w:pStyle w:val="Prrafodelista"/>
        <w:numPr>
          <w:ilvl w:val="0"/>
          <w:numId w:val="14"/>
        </w:numPr>
        <w:autoSpaceDE w:val="0"/>
        <w:autoSpaceDN w:val="0"/>
        <w:adjustRightInd w:val="0"/>
        <w:spacing w:after="120" w:line="240" w:lineRule="auto"/>
        <w:ind w:left="709"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Se desarrollará el sentido de cooperación mediante trabajos comunitarios. </w:t>
      </w:r>
    </w:p>
    <w:p w14:paraId="45462DE9" w14:textId="77777777" w:rsidR="00BF7356" w:rsidRPr="00A949EB" w:rsidRDefault="00BF7356" w:rsidP="00BF7356">
      <w:pPr>
        <w:pStyle w:val="Prrafodelista"/>
        <w:numPr>
          <w:ilvl w:val="0"/>
          <w:numId w:val="14"/>
        </w:numPr>
        <w:autoSpaceDE w:val="0"/>
        <w:autoSpaceDN w:val="0"/>
        <w:adjustRightInd w:val="0"/>
        <w:spacing w:after="120" w:line="240" w:lineRule="auto"/>
        <w:ind w:left="709"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Cada profesor, buscará ejemplos adecuados para la discusión. </w:t>
      </w:r>
    </w:p>
    <w:p w14:paraId="305C3071" w14:textId="77777777" w:rsidR="00BF7356" w:rsidRPr="00A949EB" w:rsidRDefault="00BF7356" w:rsidP="00BF7356">
      <w:pPr>
        <w:pStyle w:val="Prrafodelista"/>
        <w:numPr>
          <w:ilvl w:val="0"/>
          <w:numId w:val="14"/>
        </w:numPr>
        <w:autoSpaceDE w:val="0"/>
        <w:autoSpaceDN w:val="0"/>
        <w:adjustRightInd w:val="0"/>
        <w:spacing w:after="120" w:line="240" w:lineRule="auto"/>
        <w:ind w:left="709"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Los grupos harán presentaciones orales, luego de una investigación temática conectada con la realidad que vivimos. </w:t>
      </w:r>
    </w:p>
    <w:p w14:paraId="5BBB2EFF" w14:textId="77777777" w:rsidR="00BF7356" w:rsidRPr="00A949EB" w:rsidRDefault="00BF7356" w:rsidP="00BF7356">
      <w:pPr>
        <w:pStyle w:val="Prrafodelista"/>
        <w:numPr>
          <w:ilvl w:val="0"/>
          <w:numId w:val="14"/>
        </w:numPr>
        <w:autoSpaceDE w:val="0"/>
        <w:autoSpaceDN w:val="0"/>
        <w:adjustRightInd w:val="0"/>
        <w:spacing w:after="120" w:line="240" w:lineRule="auto"/>
        <w:ind w:left="709" w:hanging="284"/>
        <w:contextualSpacing w:val="0"/>
        <w:jc w:val="both"/>
        <w:rPr>
          <w:rFonts w:ascii="Arial" w:hAnsi="Arial" w:cs="Arial"/>
          <w:color w:val="000000"/>
          <w:sz w:val="24"/>
          <w:szCs w:val="24"/>
        </w:rPr>
      </w:pPr>
      <w:r w:rsidRPr="00A949EB">
        <w:rPr>
          <w:rFonts w:ascii="Arial" w:hAnsi="Arial" w:cs="Arial"/>
          <w:color w:val="000000"/>
          <w:sz w:val="24"/>
          <w:szCs w:val="24"/>
        </w:rPr>
        <w:t xml:space="preserve">Interpretación crítica de los puntos del programa para favorecer a una mayor comprensión de la esencia humana. </w:t>
      </w:r>
    </w:p>
    <w:p w14:paraId="3706E592" w14:textId="77777777" w:rsidR="00BF7356" w:rsidRPr="00A949EB" w:rsidRDefault="00BF7356" w:rsidP="00BF7356">
      <w:pPr>
        <w:pStyle w:val="Prrafodelista"/>
        <w:tabs>
          <w:tab w:val="left" w:pos="426"/>
        </w:tabs>
        <w:autoSpaceDE w:val="0"/>
        <w:autoSpaceDN w:val="0"/>
        <w:adjustRightInd w:val="0"/>
        <w:spacing w:after="120" w:line="240" w:lineRule="auto"/>
        <w:ind w:left="0"/>
        <w:contextualSpacing w:val="0"/>
        <w:jc w:val="both"/>
        <w:rPr>
          <w:rFonts w:ascii="Arial" w:hAnsi="Arial" w:cs="Arial"/>
          <w:b/>
          <w:color w:val="000000"/>
          <w:sz w:val="24"/>
          <w:szCs w:val="24"/>
        </w:rPr>
      </w:pPr>
      <w:r w:rsidRPr="00A949EB">
        <w:rPr>
          <w:rFonts w:ascii="Arial" w:hAnsi="Arial" w:cs="Arial"/>
          <w:b/>
          <w:color w:val="000000"/>
          <w:sz w:val="24"/>
          <w:szCs w:val="24"/>
        </w:rPr>
        <w:t xml:space="preserve">6. </w:t>
      </w:r>
      <w:r w:rsidRPr="00A949EB">
        <w:rPr>
          <w:rFonts w:ascii="Arial" w:hAnsi="Arial" w:cs="Arial"/>
          <w:b/>
          <w:color w:val="000000"/>
          <w:sz w:val="24"/>
          <w:szCs w:val="24"/>
        </w:rPr>
        <w:tab/>
        <w:t>EVALUACION</w:t>
      </w:r>
    </w:p>
    <w:p w14:paraId="1EA1F253" w14:textId="77777777" w:rsidR="00BF7356" w:rsidRPr="00A949EB" w:rsidRDefault="00BF7356" w:rsidP="00BF7356">
      <w:pPr>
        <w:pStyle w:val="Default"/>
        <w:spacing w:line="360" w:lineRule="auto"/>
        <w:ind w:left="426"/>
        <w:jc w:val="both"/>
        <w:rPr>
          <w:rFonts w:ascii="Arial" w:hAnsi="Arial" w:cs="Arial"/>
          <w:color w:val="auto"/>
        </w:rPr>
      </w:pPr>
      <w:r w:rsidRPr="00A949EB">
        <w:rPr>
          <w:rFonts w:ascii="Arial" w:hAnsi="Arial" w:cs="Arial"/>
          <w:color w:val="auto"/>
        </w:rPr>
        <w:t>El método de evaluación contempla la ponderación de pruebas parciales, participación en clase y prueba final. Por tanto, se pondera el proceso y el producto de acuerdo al siguiente detalle:</w:t>
      </w:r>
    </w:p>
    <w:p w14:paraId="45DA1D4A" w14:textId="77777777" w:rsidR="00BF7356" w:rsidRPr="00A949EB" w:rsidRDefault="00BF7356" w:rsidP="00BF7356">
      <w:pPr>
        <w:pStyle w:val="Default"/>
        <w:numPr>
          <w:ilvl w:val="0"/>
          <w:numId w:val="4"/>
        </w:numPr>
        <w:spacing w:line="360" w:lineRule="auto"/>
        <w:ind w:left="426" w:firstLine="0"/>
        <w:rPr>
          <w:rFonts w:ascii="Arial" w:hAnsi="Arial" w:cs="Arial"/>
          <w:color w:val="auto"/>
        </w:rPr>
      </w:pPr>
      <w:r w:rsidRPr="00A949EB">
        <w:rPr>
          <w:rFonts w:ascii="Arial" w:hAnsi="Arial" w:cs="Arial"/>
          <w:color w:val="auto"/>
        </w:rPr>
        <w:t xml:space="preserve">Dos exámenes parciales equivalente al 40% de la nota final </w:t>
      </w:r>
    </w:p>
    <w:p w14:paraId="5BA27021" w14:textId="77777777" w:rsidR="00BF7356" w:rsidRPr="00A949EB" w:rsidRDefault="00BF7356" w:rsidP="00BF7356">
      <w:pPr>
        <w:pStyle w:val="Default"/>
        <w:numPr>
          <w:ilvl w:val="0"/>
          <w:numId w:val="4"/>
        </w:numPr>
        <w:spacing w:line="360" w:lineRule="auto"/>
        <w:ind w:left="426" w:firstLine="0"/>
        <w:rPr>
          <w:rFonts w:ascii="Arial" w:hAnsi="Arial" w:cs="Arial"/>
          <w:color w:val="auto"/>
        </w:rPr>
      </w:pPr>
      <w:r w:rsidRPr="00A949EB">
        <w:rPr>
          <w:rFonts w:ascii="Arial" w:hAnsi="Arial" w:cs="Arial"/>
          <w:color w:val="auto"/>
        </w:rPr>
        <w:t xml:space="preserve">Participación en clase (asistencia) equivalente al 10% de la nota final. </w:t>
      </w:r>
    </w:p>
    <w:p w14:paraId="01B49070" w14:textId="77777777" w:rsidR="00BF7356" w:rsidRPr="00A949EB" w:rsidRDefault="00BF7356" w:rsidP="00BF7356">
      <w:pPr>
        <w:pStyle w:val="Default"/>
        <w:numPr>
          <w:ilvl w:val="0"/>
          <w:numId w:val="4"/>
        </w:numPr>
        <w:spacing w:line="360" w:lineRule="auto"/>
        <w:ind w:left="426" w:firstLine="0"/>
        <w:rPr>
          <w:rFonts w:ascii="Arial" w:hAnsi="Arial" w:cs="Arial"/>
          <w:color w:val="auto"/>
        </w:rPr>
      </w:pPr>
      <w:r w:rsidRPr="00A949EB">
        <w:rPr>
          <w:rFonts w:ascii="Arial" w:hAnsi="Arial" w:cs="Arial"/>
          <w:color w:val="auto"/>
        </w:rPr>
        <w:t>El examen final tendrá un valor hasta el 50% de la nota final.</w:t>
      </w:r>
    </w:p>
    <w:p w14:paraId="0715C220" w14:textId="77777777" w:rsidR="00BF7356" w:rsidRPr="00A949EB" w:rsidRDefault="00BF7356" w:rsidP="00BF7356">
      <w:pPr>
        <w:pStyle w:val="Default"/>
        <w:numPr>
          <w:ilvl w:val="0"/>
          <w:numId w:val="4"/>
        </w:numPr>
        <w:spacing w:line="360" w:lineRule="auto"/>
        <w:ind w:left="426" w:firstLine="0"/>
        <w:rPr>
          <w:rFonts w:ascii="Arial" w:hAnsi="Arial" w:cs="Arial"/>
        </w:rPr>
      </w:pPr>
      <w:r w:rsidRPr="00A949EB">
        <w:rPr>
          <w:rFonts w:ascii="Arial" w:hAnsi="Arial" w:cs="Arial"/>
          <w:color w:val="auto"/>
        </w:rPr>
        <w:t xml:space="preserve">Totalizando el 100%. </w:t>
      </w:r>
    </w:p>
    <w:p w14:paraId="68C50A42" w14:textId="77777777" w:rsidR="00BF7356" w:rsidRPr="00A949EB" w:rsidRDefault="00BF7356" w:rsidP="00BF7356">
      <w:pPr>
        <w:pStyle w:val="Default"/>
        <w:spacing w:line="360" w:lineRule="auto"/>
        <w:ind w:left="426"/>
        <w:rPr>
          <w:rFonts w:ascii="Arial" w:hAnsi="Arial" w:cs="Arial"/>
          <w:color w:val="auto"/>
        </w:rPr>
      </w:pPr>
      <w:r w:rsidRPr="00A949EB">
        <w:rPr>
          <w:rFonts w:ascii="Arial" w:hAnsi="Arial" w:cs="Arial"/>
          <w:color w:val="auto"/>
        </w:rPr>
        <w:t xml:space="preserve">Las calificaciones para la nota final se </w:t>
      </w:r>
      <w:proofErr w:type="gramStart"/>
      <w:r w:rsidRPr="00A949EB">
        <w:rPr>
          <w:rFonts w:ascii="Arial" w:hAnsi="Arial" w:cs="Arial"/>
          <w:color w:val="auto"/>
        </w:rPr>
        <w:t>realizaran</w:t>
      </w:r>
      <w:proofErr w:type="gramEnd"/>
      <w:r w:rsidRPr="00A949EB">
        <w:rPr>
          <w:rFonts w:ascii="Arial" w:hAnsi="Arial" w:cs="Arial"/>
          <w:color w:val="auto"/>
        </w:rPr>
        <w:t xml:space="preserve"> siguiendo la siguiente escala:</w:t>
      </w:r>
    </w:p>
    <w:p w14:paraId="6A27857E" w14:textId="77777777" w:rsidR="00BF7356" w:rsidRPr="00A949EB" w:rsidRDefault="00BF7356" w:rsidP="00BF7356">
      <w:pPr>
        <w:pStyle w:val="Default"/>
        <w:spacing w:line="360" w:lineRule="auto"/>
        <w:ind w:left="426"/>
        <w:rPr>
          <w:rFonts w:ascii="Arial" w:hAnsi="Arial" w:cs="Arial"/>
          <w:color w:val="auto"/>
        </w:rPr>
      </w:pPr>
      <w:r w:rsidRPr="00A949EB">
        <w:rPr>
          <w:rFonts w:ascii="Arial" w:hAnsi="Arial" w:cs="Arial"/>
          <w:color w:val="auto"/>
        </w:rPr>
        <w:t xml:space="preserve">0% </w:t>
      </w:r>
      <w:r w:rsidRPr="00A949EB">
        <w:rPr>
          <w:rFonts w:ascii="Arial" w:hAnsi="Arial" w:cs="Arial"/>
          <w:color w:val="auto"/>
        </w:rPr>
        <w:tab/>
        <w:t xml:space="preserve">a </w:t>
      </w:r>
      <w:r w:rsidRPr="00A949EB">
        <w:rPr>
          <w:rFonts w:ascii="Arial" w:hAnsi="Arial" w:cs="Arial"/>
          <w:color w:val="auto"/>
        </w:rPr>
        <w:tab/>
        <w:t>69%</w:t>
      </w:r>
      <w:r w:rsidRPr="00A949EB">
        <w:rPr>
          <w:rFonts w:ascii="Arial" w:hAnsi="Arial" w:cs="Arial"/>
          <w:color w:val="auto"/>
        </w:rPr>
        <w:tab/>
        <w:t xml:space="preserve">Uno </w:t>
      </w:r>
      <w:r w:rsidRPr="00A949EB">
        <w:rPr>
          <w:rFonts w:ascii="Arial" w:hAnsi="Arial" w:cs="Arial"/>
          <w:color w:val="auto"/>
        </w:rPr>
        <w:tab/>
      </w:r>
      <w:r w:rsidRPr="00A949EB">
        <w:rPr>
          <w:rFonts w:ascii="Arial" w:hAnsi="Arial" w:cs="Arial"/>
          <w:color w:val="auto"/>
        </w:rPr>
        <w:tab/>
        <w:t xml:space="preserve">1 </w:t>
      </w:r>
      <w:r w:rsidRPr="00A949EB">
        <w:rPr>
          <w:rFonts w:ascii="Arial" w:hAnsi="Arial" w:cs="Arial"/>
          <w:color w:val="auto"/>
        </w:rPr>
        <w:tab/>
        <w:t>Insuficiente</w:t>
      </w:r>
    </w:p>
    <w:p w14:paraId="0939298A" w14:textId="77777777" w:rsidR="00BF7356" w:rsidRPr="00A949EB" w:rsidRDefault="00BF7356" w:rsidP="00BF7356">
      <w:pPr>
        <w:pStyle w:val="Default"/>
        <w:spacing w:line="360" w:lineRule="auto"/>
        <w:ind w:left="426"/>
        <w:rPr>
          <w:rFonts w:ascii="Arial" w:hAnsi="Arial" w:cs="Arial"/>
          <w:color w:val="auto"/>
        </w:rPr>
      </w:pPr>
      <w:r w:rsidRPr="00A949EB">
        <w:rPr>
          <w:rFonts w:ascii="Arial" w:hAnsi="Arial" w:cs="Arial"/>
          <w:color w:val="auto"/>
        </w:rPr>
        <w:t xml:space="preserve">70% </w:t>
      </w:r>
      <w:r w:rsidRPr="00A949EB">
        <w:rPr>
          <w:rFonts w:ascii="Arial" w:hAnsi="Arial" w:cs="Arial"/>
          <w:color w:val="auto"/>
        </w:rPr>
        <w:tab/>
        <w:t>a</w:t>
      </w:r>
      <w:r w:rsidRPr="00A949EB">
        <w:rPr>
          <w:rFonts w:ascii="Arial" w:hAnsi="Arial" w:cs="Arial"/>
          <w:color w:val="auto"/>
        </w:rPr>
        <w:tab/>
        <w:t>77%</w:t>
      </w:r>
      <w:r w:rsidRPr="00A949EB">
        <w:rPr>
          <w:rFonts w:ascii="Arial" w:hAnsi="Arial" w:cs="Arial"/>
          <w:color w:val="auto"/>
        </w:rPr>
        <w:tab/>
        <w:t>Dos</w:t>
      </w:r>
      <w:r w:rsidRPr="00A949EB">
        <w:rPr>
          <w:rFonts w:ascii="Arial" w:hAnsi="Arial" w:cs="Arial"/>
          <w:color w:val="auto"/>
        </w:rPr>
        <w:tab/>
      </w:r>
      <w:r w:rsidRPr="00A949EB">
        <w:rPr>
          <w:rFonts w:ascii="Arial" w:hAnsi="Arial" w:cs="Arial"/>
          <w:color w:val="auto"/>
        </w:rPr>
        <w:tab/>
        <w:t>2</w:t>
      </w:r>
      <w:r w:rsidRPr="00A949EB">
        <w:rPr>
          <w:rFonts w:ascii="Arial" w:hAnsi="Arial" w:cs="Arial"/>
          <w:color w:val="auto"/>
        </w:rPr>
        <w:tab/>
        <w:t>Aprobado</w:t>
      </w:r>
    </w:p>
    <w:p w14:paraId="70FB42C9" w14:textId="77777777" w:rsidR="00BF7356" w:rsidRPr="00A949EB" w:rsidRDefault="00BF7356" w:rsidP="00BF7356">
      <w:pPr>
        <w:pStyle w:val="Default"/>
        <w:spacing w:line="360" w:lineRule="auto"/>
        <w:ind w:left="426"/>
        <w:rPr>
          <w:rFonts w:ascii="Arial" w:hAnsi="Arial" w:cs="Arial"/>
          <w:color w:val="auto"/>
        </w:rPr>
      </w:pPr>
      <w:r w:rsidRPr="00A949EB">
        <w:rPr>
          <w:rFonts w:ascii="Arial" w:hAnsi="Arial" w:cs="Arial"/>
          <w:color w:val="auto"/>
        </w:rPr>
        <w:t>78%</w:t>
      </w:r>
      <w:r w:rsidRPr="00A949EB">
        <w:rPr>
          <w:rFonts w:ascii="Arial" w:hAnsi="Arial" w:cs="Arial"/>
          <w:color w:val="auto"/>
        </w:rPr>
        <w:tab/>
        <w:t>a</w:t>
      </w:r>
      <w:r w:rsidRPr="00A949EB">
        <w:rPr>
          <w:rFonts w:ascii="Arial" w:hAnsi="Arial" w:cs="Arial"/>
          <w:color w:val="auto"/>
        </w:rPr>
        <w:tab/>
        <w:t>85%</w:t>
      </w:r>
      <w:r w:rsidRPr="00A949EB">
        <w:rPr>
          <w:rFonts w:ascii="Arial" w:hAnsi="Arial" w:cs="Arial"/>
          <w:color w:val="auto"/>
        </w:rPr>
        <w:tab/>
        <w:t>tres</w:t>
      </w:r>
      <w:r w:rsidRPr="00A949EB">
        <w:rPr>
          <w:rFonts w:ascii="Arial" w:hAnsi="Arial" w:cs="Arial"/>
          <w:color w:val="auto"/>
        </w:rPr>
        <w:tab/>
      </w:r>
      <w:r w:rsidRPr="00A949EB">
        <w:rPr>
          <w:rFonts w:ascii="Arial" w:hAnsi="Arial" w:cs="Arial"/>
          <w:color w:val="auto"/>
        </w:rPr>
        <w:tab/>
        <w:t>3</w:t>
      </w:r>
      <w:r w:rsidRPr="00A949EB">
        <w:rPr>
          <w:rFonts w:ascii="Arial" w:hAnsi="Arial" w:cs="Arial"/>
          <w:color w:val="auto"/>
        </w:rPr>
        <w:tab/>
        <w:t>Bueno</w:t>
      </w:r>
    </w:p>
    <w:p w14:paraId="723E06F0" w14:textId="77777777" w:rsidR="00BF7356" w:rsidRPr="00A949EB" w:rsidRDefault="00BF7356" w:rsidP="00BF7356">
      <w:pPr>
        <w:pStyle w:val="Default"/>
        <w:spacing w:line="360" w:lineRule="auto"/>
        <w:ind w:left="426"/>
        <w:rPr>
          <w:rFonts w:ascii="Arial" w:hAnsi="Arial" w:cs="Arial"/>
          <w:color w:val="auto"/>
        </w:rPr>
      </w:pPr>
      <w:r w:rsidRPr="00A949EB">
        <w:rPr>
          <w:rFonts w:ascii="Arial" w:hAnsi="Arial" w:cs="Arial"/>
          <w:color w:val="auto"/>
        </w:rPr>
        <w:t>86%</w:t>
      </w:r>
      <w:r w:rsidRPr="00A949EB">
        <w:rPr>
          <w:rFonts w:ascii="Arial" w:hAnsi="Arial" w:cs="Arial"/>
          <w:color w:val="auto"/>
        </w:rPr>
        <w:tab/>
        <w:t>a</w:t>
      </w:r>
      <w:r w:rsidRPr="00A949EB">
        <w:rPr>
          <w:rFonts w:ascii="Arial" w:hAnsi="Arial" w:cs="Arial"/>
          <w:color w:val="auto"/>
        </w:rPr>
        <w:tab/>
        <w:t>93%</w:t>
      </w:r>
      <w:r w:rsidRPr="00A949EB">
        <w:rPr>
          <w:rFonts w:ascii="Arial" w:hAnsi="Arial" w:cs="Arial"/>
          <w:color w:val="auto"/>
        </w:rPr>
        <w:tab/>
        <w:t>Cuatro</w:t>
      </w:r>
      <w:r w:rsidRPr="00A949EB">
        <w:rPr>
          <w:rFonts w:ascii="Arial" w:hAnsi="Arial" w:cs="Arial"/>
          <w:color w:val="auto"/>
        </w:rPr>
        <w:tab/>
        <w:t>4</w:t>
      </w:r>
      <w:r w:rsidRPr="00A949EB">
        <w:rPr>
          <w:rFonts w:ascii="Arial" w:hAnsi="Arial" w:cs="Arial"/>
          <w:color w:val="auto"/>
        </w:rPr>
        <w:tab/>
        <w:t>Distinguido</w:t>
      </w:r>
    </w:p>
    <w:p w14:paraId="509D1102" w14:textId="77777777" w:rsidR="00BF7356" w:rsidRPr="00A949EB" w:rsidRDefault="00BF7356" w:rsidP="00BF7356">
      <w:pPr>
        <w:pStyle w:val="Default"/>
        <w:spacing w:line="360" w:lineRule="auto"/>
        <w:ind w:left="426"/>
        <w:rPr>
          <w:rFonts w:ascii="Arial" w:hAnsi="Arial" w:cs="Arial"/>
          <w:color w:val="auto"/>
        </w:rPr>
      </w:pPr>
      <w:r w:rsidRPr="00A949EB">
        <w:rPr>
          <w:rFonts w:ascii="Arial" w:hAnsi="Arial" w:cs="Arial"/>
          <w:color w:val="auto"/>
        </w:rPr>
        <w:t>94%</w:t>
      </w:r>
      <w:r w:rsidRPr="00A949EB">
        <w:rPr>
          <w:rFonts w:ascii="Arial" w:hAnsi="Arial" w:cs="Arial"/>
          <w:color w:val="auto"/>
        </w:rPr>
        <w:tab/>
        <w:t>a</w:t>
      </w:r>
      <w:r w:rsidRPr="00A949EB">
        <w:rPr>
          <w:rFonts w:ascii="Arial" w:hAnsi="Arial" w:cs="Arial"/>
          <w:color w:val="auto"/>
        </w:rPr>
        <w:tab/>
        <w:t>100%</w:t>
      </w:r>
      <w:r w:rsidRPr="00A949EB">
        <w:rPr>
          <w:rFonts w:ascii="Arial" w:hAnsi="Arial" w:cs="Arial"/>
          <w:color w:val="auto"/>
        </w:rPr>
        <w:tab/>
        <w:t>Cinco</w:t>
      </w:r>
      <w:r w:rsidRPr="00A949EB">
        <w:rPr>
          <w:rFonts w:ascii="Arial" w:hAnsi="Arial" w:cs="Arial"/>
          <w:color w:val="auto"/>
        </w:rPr>
        <w:tab/>
      </w:r>
      <w:r w:rsidRPr="00A949EB">
        <w:rPr>
          <w:rFonts w:ascii="Arial" w:hAnsi="Arial" w:cs="Arial"/>
          <w:color w:val="auto"/>
        </w:rPr>
        <w:tab/>
        <w:t>5</w:t>
      </w:r>
      <w:r w:rsidRPr="00A949EB">
        <w:rPr>
          <w:rFonts w:ascii="Arial" w:hAnsi="Arial" w:cs="Arial"/>
          <w:color w:val="auto"/>
        </w:rPr>
        <w:tab/>
        <w:t>Sobresaliente</w:t>
      </w:r>
    </w:p>
    <w:p w14:paraId="34A26241" w14:textId="77777777" w:rsidR="00BF7356" w:rsidRPr="00A949EB" w:rsidRDefault="00BF7356" w:rsidP="00BF7356">
      <w:pPr>
        <w:pStyle w:val="Default"/>
        <w:spacing w:line="360" w:lineRule="auto"/>
        <w:ind w:left="426"/>
        <w:jc w:val="both"/>
        <w:rPr>
          <w:rFonts w:ascii="Arial" w:hAnsi="Arial" w:cs="Arial"/>
          <w:color w:val="auto"/>
        </w:rPr>
      </w:pPr>
      <w:r w:rsidRPr="00A949EB">
        <w:rPr>
          <w:rFonts w:ascii="Arial" w:hAnsi="Arial" w:cs="Arial"/>
          <w:color w:val="auto"/>
        </w:rPr>
        <w:t xml:space="preserve">Los exámenes parciales y finales podrán rendirse en forma ordinaria y extraordinaria. </w:t>
      </w:r>
    </w:p>
    <w:p w14:paraId="54A01A00" w14:textId="77777777" w:rsidR="00BF7356" w:rsidRPr="00A949EB" w:rsidRDefault="00BF7356" w:rsidP="00BF7356">
      <w:pPr>
        <w:autoSpaceDE w:val="0"/>
        <w:autoSpaceDN w:val="0"/>
        <w:adjustRightInd w:val="0"/>
        <w:spacing w:after="120" w:line="240" w:lineRule="auto"/>
        <w:ind w:left="426"/>
        <w:jc w:val="both"/>
        <w:rPr>
          <w:rFonts w:ascii="Arial" w:hAnsi="Arial" w:cs="Arial"/>
          <w:sz w:val="24"/>
          <w:szCs w:val="24"/>
        </w:rPr>
      </w:pPr>
      <w:r w:rsidRPr="00A949EB">
        <w:rPr>
          <w:rFonts w:ascii="Arial" w:hAnsi="Arial" w:cs="Arial"/>
          <w:sz w:val="24"/>
          <w:szCs w:val="24"/>
        </w:rPr>
        <w:t>Para tener derecho a examen final el alumno debe tener 80% de asistencia, aprobados los exámenes parciales y trabajo práctico.</w:t>
      </w:r>
    </w:p>
    <w:p w14:paraId="1D12494B" w14:textId="77777777" w:rsidR="00BF7356" w:rsidRPr="00A949EB" w:rsidRDefault="00BF7356" w:rsidP="00BF7356">
      <w:pPr>
        <w:pStyle w:val="Prrafodelista"/>
        <w:tabs>
          <w:tab w:val="left" w:pos="426"/>
        </w:tabs>
        <w:autoSpaceDE w:val="0"/>
        <w:autoSpaceDN w:val="0"/>
        <w:adjustRightInd w:val="0"/>
        <w:spacing w:after="120" w:line="240" w:lineRule="auto"/>
        <w:ind w:left="0"/>
        <w:contextualSpacing w:val="0"/>
        <w:jc w:val="both"/>
        <w:rPr>
          <w:rFonts w:ascii="Arial" w:hAnsi="Arial" w:cs="Arial"/>
          <w:b/>
          <w:color w:val="000000"/>
          <w:sz w:val="24"/>
          <w:szCs w:val="24"/>
        </w:rPr>
      </w:pPr>
      <w:r w:rsidRPr="00A949EB">
        <w:rPr>
          <w:rFonts w:ascii="Arial" w:hAnsi="Arial" w:cs="Arial"/>
          <w:b/>
          <w:color w:val="000000"/>
          <w:sz w:val="24"/>
          <w:szCs w:val="24"/>
        </w:rPr>
        <w:t xml:space="preserve">7.  </w:t>
      </w:r>
      <w:r w:rsidRPr="00A949EB">
        <w:rPr>
          <w:rFonts w:ascii="Arial" w:hAnsi="Arial" w:cs="Arial"/>
          <w:b/>
          <w:color w:val="000000"/>
          <w:sz w:val="24"/>
          <w:szCs w:val="24"/>
        </w:rPr>
        <w:tab/>
        <w:t>BIBLIOGRAFIA</w:t>
      </w:r>
    </w:p>
    <w:p w14:paraId="61928D2C"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Castells, Manuel 1942-, "La era de la información economía, sociedad y cultura", Madrid Alianza 2009 </w:t>
      </w:r>
    </w:p>
    <w:p w14:paraId="4E3EC366"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Chinoy, Ely: La sociedad, una introducción a la sociología, Fondo de Cultura Económica, México, 5ª. Edición, 1973. </w:t>
      </w:r>
    </w:p>
    <w:p w14:paraId="58DB07E7"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lastRenderedPageBreak/>
        <w:t xml:space="preserve">- </w:t>
      </w:r>
      <w:proofErr w:type="spellStart"/>
      <w:r w:rsidRPr="00A949EB">
        <w:rPr>
          <w:rFonts w:ascii="Arial" w:hAnsi="Arial" w:cs="Arial"/>
          <w:color w:val="000000"/>
          <w:sz w:val="24"/>
          <w:szCs w:val="24"/>
        </w:rPr>
        <w:t>Coreth</w:t>
      </w:r>
      <w:proofErr w:type="spellEnd"/>
      <w:r w:rsidRPr="00A949EB">
        <w:rPr>
          <w:rFonts w:ascii="Arial" w:hAnsi="Arial" w:cs="Arial"/>
          <w:color w:val="000000"/>
          <w:sz w:val="24"/>
          <w:szCs w:val="24"/>
        </w:rPr>
        <w:t xml:space="preserve">, Emerich. “¿Qué es el hombre? Herder, Madrid, 1980. </w:t>
      </w:r>
    </w:p>
    <w:p w14:paraId="65CB1FAD"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Gevaert, Joseph. “El problema del hombre”. Sígueme. Salamanca, 1998. </w:t>
      </w:r>
    </w:p>
    <w:p w14:paraId="3C8B2C3B"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Jiménez, Emiliano. “¿Quién soy yo?”. Biblioteca </w:t>
      </w:r>
      <w:proofErr w:type="spellStart"/>
      <w:r w:rsidRPr="00A949EB">
        <w:rPr>
          <w:rFonts w:ascii="Arial" w:hAnsi="Arial" w:cs="Arial"/>
          <w:color w:val="000000"/>
          <w:sz w:val="24"/>
          <w:szCs w:val="24"/>
        </w:rPr>
        <w:t>Catecumenal</w:t>
      </w:r>
      <w:proofErr w:type="spellEnd"/>
      <w:r w:rsidRPr="00A949EB">
        <w:rPr>
          <w:rFonts w:ascii="Arial" w:hAnsi="Arial" w:cs="Arial"/>
          <w:color w:val="000000"/>
          <w:sz w:val="24"/>
          <w:szCs w:val="24"/>
        </w:rPr>
        <w:t xml:space="preserve">, Madrid, 1992. </w:t>
      </w:r>
    </w:p>
    <w:p w14:paraId="422C9AFE"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LUCAS, Juan de S. “El hombre ¿quién es? Edit. Sociedad de Educación. Atenas, 1988 </w:t>
      </w:r>
    </w:p>
    <w:p w14:paraId="4442C7A8"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LUYPEN, W. “Fenomenología existencial”. Herder, Madrid, 1980. </w:t>
      </w:r>
    </w:p>
    <w:p w14:paraId="50F25983"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RECONDO, GREGORIO: Sociología y ciencias sociales, introducción a la sociología, Ediciones </w:t>
      </w:r>
      <w:proofErr w:type="spellStart"/>
      <w:r w:rsidRPr="00A949EB">
        <w:rPr>
          <w:rFonts w:ascii="Arial" w:hAnsi="Arial" w:cs="Arial"/>
          <w:color w:val="000000"/>
          <w:sz w:val="24"/>
          <w:szCs w:val="24"/>
        </w:rPr>
        <w:t>Pannedille</w:t>
      </w:r>
      <w:proofErr w:type="spellEnd"/>
      <w:r w:rsidRPr="00A949EB">
        <w:rPr>
          <w:rFonts w:ascii="Arial" w:hAnsi="Arial" w:cs="Arial"/>
          <w:color w:val="000000"/>
          <w:sz w:val="24"/>
          <w:szCs w:val="24"/>
        </w:rPr>
        <w:t xml:space="preserve">, Buenos Aires, 1971. </w:t>
      </w:r>
    </w:p>
    <w:p w14:paraId="7C60DC7D" w14:textId="77777777" w:rsidR="00BF7356" w:rsidRPr="00A949EB" w:rsidRDefault="00BF7356" w:rsidP="00BF7356">
      <w:pPr>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 VIDAL, Marciano. “Moral de actitudes”. P.S. Madrid, 1979. </w:t>
      </w:r>
    </w:p>
    <w:p w14:paraId="2AF7A8D0" w14:textId="77777777" w:rsidR="00BF7356" w:rsidRPr="00A949EB" w:rsidRDefault="00BF7356" w:rsidP="00BF7356">
      <w:pPr>
        <w:pStyle w:val="Prrafodelista"/>
        <w:numPr>
          <w:ilvl w:val="0"/>
          <w:numId w:val="15"/>
        </w:numPr>
        <w:tabs>
          <w:tab w:val="left" w:pos="567"/>
        </w:tabs>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CHINOY, Ely: La sociedad, una introducción a la sociología, Fondo de Cultura Económica, México, 5ª. Edición, 1973. </w:t>
      </w:r>
    </w:p>
    <w:p w14:paraId="7A1401B6" w14:textId="77777777" w:rsidR="00BF7356" w:rsidRPr="00A949EB" w:rsidRDefault="00BF7356" w:rsidP="00BF7356">
      <w:pPr>
        <w:pStyle w:val="Prrafodelista"/>
        <w:numPr>
          <w:ilvl w:val="0"/>
          <w:numId w:val="15"/>
        </w:numPr>
        <w:tabs>
          <w:tab w:val="left" w:pos="567"/>
        </w:tabs>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En Antología: De la sociedad tradicional a la sociedad de masas, Departamento de Sociología, Universidad Nacional de Buenos Aires (UNBA), 1961. </w:t>
      </w:r>
    </w:p>
    <w:p w14:paraId="6C928E43" w14:textId="77777777" w:rsidR="00BF7356" w:rsidRPr="00A949EB" w:rsidRDefault="00BF7356" w:rsidP="00BF7356">
      <w:pPr>
        <w:pStyle w:val="Prrafodelista"/>
        <w:numPr>
          <w:ilvl w:val="0"/>
          <w:numId w:val="15"/>
        </w:numPr>
        <w:tabs>
          <w:tab w:val="left" w:pos="567"/>
        </w:tabs>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Manual de Naciones Unidas: Población, desarrollo y salud reproductiva en el Paraguay, Manual para Institutos de Enseñanza Militar, Asunción, 1998.</w:t>
      </w:r>
    </w:p>
    <w:p w14:paraId="4D6896F3" w14:textId="77777777" w:rsidR="00BF7356" w:rsidRPr="00A949EB" w:rsidRDefault="00BF7356" w:rsidP="00BF7356">
      <w:pPr>
        <w:pStyle w:val="Prrafodelista"/>
        <w:numPr>
          <w:ilvl w:val="0"/>
          <w:numId w:val="15"/>
        </w:numPr>
        <w:tabs>
          <w:tab w:val="left" w:pos="567"/>
        </w:tabs>
        <w:autoSpaceDE w:val="0"/>
        <w:autoSpaceDN w:val="0"/>
        <w:adjustRightInd w:val="0"/>
        <w:spacing w:after="120" w:line="240" w:lineRule="auto"/>
        <w:ind w:left="1134" w:hanging="708"/>
        <w:jc w:val="both"/>
        <w:rPr>
          <w:rFonts w:ascii="Arial" w:hAnsi="Arial" w:cs="Arial"/>
          <w:color w:val="000000"/>
          <w:sz w:val="24"/>
          <w:szCs w:val="24"/>
        </w:rPr>
      </w:pPr>
      <w:r w:rsidRPr="00A949EB">
        <w:rPr>
          <w:rFonts w:ascii="Arial" w:hAnsi="Arial" w:cs="Arial"/>
          <w:color w:val="000000"/>
          <w:sz w:val="24"/>
          <w:szCs w:val="24"/>
        </w:rPr>
        <w:t xml:space="preserve">RUMNEY, Jay &amp; Maier, Joseph: Sociología, la ciencia de la sociedad, Editorial </w:t>
      </w:r>
      <w:proofErr w:type="spellStart"/>
      <w:r w:rsidRPr="00A949EB">
        <w:rPr>
          <w:rFonts w:ascii="Arial" w:hAnsi="Arial" w:cs="Arial"/>
          <w:color w:val="000000"/>
          <w:sz w:val="24"/>
          <w:szCs w:val="24"/>
        </w:rPr>
        <w:t>Paidos</w:t>
      </w:r>
      <w:proofErr w:type="spellEnd"/>
      <w:r w:rsidRPr="00A949EB">
        <w:rPr>
          <w:rFonts w:ascii="Arial" w:hAnsi="Arial" w:cs="Arial"/>
          <w:color w:val="000000"/>
          <w:sz w:val="24"/>
          <w:szCs w:val="24"/>
        </w:rPr>
        <w:t>, Buenos Aires. 1952.</w:t>
      </w:r>
    </w:p>
    <w:p w14:paraId="4073D6CC" w14:textId="77777777" w:rsidR="00BF7356" w:rsidRPr="00A949EB" w:rsidRDefault="00BF7356" w:rsidP="00BF7356">
      <w:pPr>
        <w:pStyle w:val="Prrafodelista"/>
        <w:tabs>
          <w:tab w:val="left" w:pos="567"/>
        </w:tabs>
        <w:autoSpaceDE w:val="0"/>
        <w:autoSpaceDN w:val="0"/>
        <w:adjustRightInd w:val="0"/>
        <w:spacing w:after="120" w:line="240" w:lineRule="auto"/>
        <w:ind w:left="1134"/>
        <w:jc w:val="both"/>
        <w:rPr>
          <w:rFonts w:ascii="Arial" w:hAnsi="Arial" w:cs="Arial"/>
          <w:color w:val="000000"/>
          <w:sz w:val="24"/>
          <w:szCs w:val="24"/>
        </w:rPr>
      </w:pPr>
    </w:p>
    <w:p w14:paraId="370426E1" w14:textId="77777777" w:rsidR="00BF7356" w:rsidRPr="00A949EB" w:rsidRDefault="00BF7356" w:rsidP="00BF7356">
      <w:pPr>
        <w:pStyle w:val="Prrafodelista"/>
        <w:tabs>
          <w:tab w:val="left" w:pos="567"/>
        </w:tabs>
        <w:autoSpaceDE w:val="0"/>
        <w:autoSpaceDN w:val="0"/>
        <w:adjustRightInd w:val="0"/>
        <w:spacing w:after="120" w:line="240" w:lineRule="auto"/>
        <w:ind w:left="1134"/>
        <w:jc w:val="both"/>
        <w:rPr>
          <w:rFonts w:ascii="Arial" w:hAnsi="Arial" w:cs="Arial"/>
          <w:color w:val="000000"/>
          <w:sz w:val="24"/>
          <w:szCs w:val="24"/>
        </w:rPr>
      </w:pPr>
    </w:p>
    <w:p w14:paraId="1C4256A9" w14:textId="67AABA35" w:rsidR="00681A4E" w:rsidRPr="00BF7356" w:rsidRDefault="00681A4E" w:rsidP="00BF7356"/>
    <w:sectPr w:rsidR="00681A4E" w:rsidRPr="00BF7356" w:rsidSect="00642AA7">
      <w:headerReference w:type="even" r:id="rId8"/>
      <w:headerReference w:type="default" r:id="rId9"/>
      <w:headerReference w:type="first" r:id="rId10"/>
      <w:pgSz w:w="12240" w:h="18720" w:code="14"/>
      <w:pgMar w:top="1702" w:right="1467" w:bottom="851"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7000C" w14:textId="77777777" w:rsidR="00E01BC9" w:rsidRDefault="00E01BC9" w:rsidP="00B3789D">
      <w:pPr>
        <w:spacing w:after="0" w:line="240" w:lineRule="auto"/>
      </w:pPr>
      <w:r>
        <w:separator/>
      </w:r>
    </w:p>
  </w:endnote>
  <w:endnote w:type="continuationSeparator" w:id="0">
    <w:p w14:paraId="61437DAD" w14:textId="77777777" w:rsidR="00E01BC9" w:rsidRDefault="00E01BC9" w:rsidP="00B37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60722" w14:textId="77777777" w:rsidR="00E01BC9" w:rsidRDefault="00E01BC9" w:rsidP="00B3789D">
      <w:pPr>
        <w:spacing w:after="0" w:line="240" w:lineRule="auto"/>
      </w:pPr>
      <w:r>
        <w:separator/>
      </w:r>
    </w:p>
  </w:footnote>
  <w:footnote w:type="continuationSeparator" w:id="0">
    <w:p w14:paraId="2E17CA66" w14:textId="77777777" w:rsidR="00E01BC9" w:rsidRDefault="00E01BC9" w:rsidP="00B37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4850" w14:textId="77777777" w:rsidR="00681A4E" w:rsidRDefault="00000000">
    <w:pPr>
      <w:pStyle w:val="Encabezado"/>
    </w:pPr>
    <w:r>
      <w:rPr>
        <w:noProof/>
      </w:rPr>
      <w:pict w14:anchorId="1A0775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72219" o:spid="_x0000_s1032" type="#_x0000_t75" style="position:absolute;margin-left:0;margin-top:0;width:534.6pt;height:534.6pt;z-index:-251655168;mso-position-horizontal:center;mso-position-horizontal-relative:margin;mso-position-vertical:center;mso-position-vertical-relative:margin" o:allowincell="f">
          <v:imagedata r:id="rId1" o:title="logo_CENTURI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E80C5" w14:textId="77777777" w:rsidR="00B3789D" w:rsidRDefault="00000000">
    <w:pPr>
      <w:pStyle w:val="Encabezado"/>
    </w:pPr>
    <w:r>
      <w:rPr>
        <w:noProof/>
        <w:lang w:eastAsia="es-PY"/>
      </w:rPr>
      <w:pict w14:anchorId="2B3CF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72220" o:spid="_x0000_s1033" type="#_x0000_t75" style="position:absolute;margin-left:0;margin-top:0;width:534.6pt;height:534.6pt;z-index:-251654144;mso-position-horizontal:center;mso-position-horizontal-relative:margin;mso-position-vertical:center;mso-position-vertical-relative:margin" o:allowincell="f">
          <v:imagedata r:id="rId1" o:title="logo_CENTURIA" gain="19661f" blacklevel="22938f"/>
          <w10:wrap anchorx="margin" anchory="margin"/>
        </v:shape>
      </w:pict>
    </w:r>
    <w:r w:rsidR="00B3789D" w:rsidRPr="00F77FF7">
      <w:rPr>
        <w:noProof/>
        <w:lang w:eastAsia="es-PY"/>
      </w:rPr>
      <w:drawing>
        <wp:anchor distT="0" distB="0" distL="114300" distR="114300" simplePos="0" relativeHeight="251659264" behindDoc="0" locked="0" layoutInCell="1" allowOverlap="1" wp14:anchorId="5E2FEB0B" wp14:editId="6F58DC36">
          <wp:simplePos x="0" y="0"/>
          <wp:positionH relativeFrom="margin">
            <wp:posOffset>-635</wp:posOffset>
          </wp:positionH>
          <wp:positionV relativeFrom="paragraph">
            <wp:posOffset>-230505</wp:posOffset>
          </wp:positionV>
          <wp:extent cx="6010275" cy="809625"/>
          <wp:effectExtent l="0" t="0" r="9525" b="9525"/>
          <wp:wrapNone/>
          <wp:docPr id="1583883490" name="Imagen 158388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turia membrete.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010275" cy="809625"/>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1EC2" w14:textId="77777777" w:rsidR="00681A4E" w:rsidRDefault="00000000">
    <w:pPr>
      <w:pStyle w:val="Encabezado"/>
    </w:pPr>
    <w:r>
      <w:rPr>
        <w:noProof/>
      </w:rPr>
      <w:pict w14:anchorId="3F04ED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72218" o:spid="_x0000_s1031" type="#_x0000_t75" style="position:absolute;margin-left:0;margin-top:0;width:534.6pt;height:534.6pt;z-index:-251656192;mso-position-horizontal:center;mso-position-horizontal-relative:margin;mso-position-vertical:center;mso-position-vertical-relative:margin" o:allowincell="f">
          <v:imagedata r:id="rId1" o:title="logo_CENTURI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3BD4"/>
    <w:multiLevelType w:val="hybridMultilevel"/>
    <w:tmpl w:val="7910BB8A"/>
    <w:lvl w:ilvl="0" w:tplc="E60623DC">
      <w:start w:val="1"/>
      <w:numFmt w:val="decimal"/>
      <w:lvlText w:val="%1."/>
      <w:lvlJc w:val="left"/>
      <w:pPr>
        <w:ind w:left="1080" w:hanging="360"/>
      </w:pPr>
      <w:rPr>
        <w:rFonts w:hint="default"/>
      </w:rPr>
    </w:lvl>
    <w:lvl w:ilvl="1" w:tplc="51602BF0">
      <w:start w:val="13"/>
      <w:numFmt w:val="bullet"/>
      <w:lvlText w:val=""/>
      <w:lvlJc w:val="left"/>
      <w:pPr>
        <w:ind w:left="1800" w:hanging="360"/>
      </w:pPr>
      <w:rPr>
        <w:rFonts w:ascii="Arial" w:eastAsia="Calibri" w:hAnsi="Arial" w:cs="Arial" w:hint="default"/>
      </w:rPr>
    </w:lvl>
    <w:lvl w:ilvl="2" w:tplc="3C0A001B" w:tentative="1">
      <w:start w:val="1"/>
      <w:numFmt w:val="lowerRoman"/>
      <w:lvlText w:val="%3."/>
      <w:lvlJc w:val="right"/>
      <w:pPr>
        <w:ind w:left="2520" w:hanging="180"/>
      </w:pPr>
    </w:lvl>
    <w:lvl w:ilvl="3" w:tplc="3C0A000F" w:tentative="1">
      <w:start w:val="1"/>
      <w:numFmt w:val="decimal"/>
      <w:lvlText w:val="%4."/>
      <w:lvlJc w:val="left"/>
      <w:pPr>
        <w:ind w:left="3240" w:hanging="360"/>
      </w:pPr>
    </w:lvl>
    <w:lvl w:ilvl="4" w:tplc="3C0A0019" w:tentative="1">
      <w:start w:val="1"/>
      <w:numFmt w:val="lowerLetter"/>
      <w:lvlText w:val="%5."/>
      <w:lvlJc w:val="left"/>
      <w:pPr>
        <w:ind w:left="3960" w:hanging="360"/>
      </w:pPr>
    </w:lvl>
    <w:lvl w:ilvl="5" w:tplc="3C0A001B" w:tentative="1">
      <w:start w:val="1"/>
      <w:numFmt w:val="lowerRoman"/>
      <w:lvlText w:val="%6."/>
      <w:lvlJc w:val="right"/>
      <w:pPr>
        <w:ind w:left="4680" w:hanging="180"/>
      </w:pPr>
    </w:lvl>
    <w:lvl w:ilvl="6" w:tplc="3C0A000F" w:tentative="1">
      <w:start w:val="1"/>
      <w:numFmt w:val="decimal"/>
      <w:lvlText w:val="%7."/>
      <w:lvlJc w:val="left"/>
      <w:pPr>
        <w:ind w:left="5400" w:hanging="360"/>
      </w:pPr>
    </w:lvl>
    <w:lvl w:ilvl="7" w:tplc="3C0A0019" w:tentative="1">
      <w:start w:val="1"/>
      <w:numFmt w:val="lowerLetter"/>
      <w:lvlText w:val="%8."/>
      <w:lvlJc w:val="left"/>
      <w:pPr>
        <w:ind w:left="6120" w:hanging="360"/>
      </w:pPr>
    </w:lvl>
    <w:lvl w:ilvl="8" w:tplc="3C0A001B" w:tentative="1">
      <w:start w:val="1"/>
      <w:numFmt w:val="lowerRoman"/>
      <w:lvlText w:val="%9."/>
      <w:lvlJc w:val="right"/>
      <w:pPr>
        <w:ind w:left="6840" w:hanging="180"/>
      </w:pPr>
    </w:lvl>
  </w:abstractNum>
  <w:abstractNum w:abstractNumId="1" w15:restartNumberingAfterBreak="0">
    <w:nsid w:val="0AC26AC2"/>
    <w:multiLevelType w:val="hybridMultilevel"/>
    <w:tmpl w:val="BAB06294"/>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15:restartNumberingAfterBreak="0">
    <w:nsid w:val="0F630DD0"/>
    <w:multiLevelType w:val="hybridMultilevel"/>
    <w:tmpl w:val="38823D10"/>
    <w:lvl w:ilvl="0" w:tplc="56427856">
      <w:start w:val="1"/>
      <w:numFmt w:val="bullet"/>
      <w:lvlText w:val="-"/>
      <w:lvlJc w:val="left"/>
      <w:pPr>
        <w:ind w:left="1004" w:hanging="360"/>
      </w:pPr>
      <w:rPr>
        <w:rFonts w:ascii="Arial" w:hAnsi="Arial" w:hint="default"/>
      </w:rPr>
    </w:lvl>
    <w:lvl w:ilvl="1" w:tplc="3C0A0003" w:tentative="1">
      <w:start w:val="1"/>
      <w:numFmt w:val="bullet"/>
      <w:lvlText w:val="o"/>
      <w:lvlJc w:val="left"/>
      <w:pPr>
        <w:ind w:left="1724" w:hanging="360"/>
      </w:pPr>
      <w:rPr>
        <w:rFonts w:ascii="Courier New" w:hAnsi="Courier New" w:cs="Courier New" w:hint="default"/>
      </w:rPr>
    </w:lvl>
    <w:lvl w:ilvl="2" w:tplc="3C0A0005" w:tentative="1">
      <w:start w:val="1"/>
      <w:numFmt w:val="bullet"/>
      <w:lvlText w:val=""/>
      <w:lvlJc w:val="left"/>
      <w:pPr>
        <w:ind w:left="2444" w:hanging="360"/>
      </w:pPr>
      <w:rPr>
        <w:rFonts w:ascii="Wingdings" w:hAnsi="Wingdings" w:hint="default"/>
      </w:rPr>
    </w:lvl>
    <w:lvl w:ilvl="3" w:tplc="3C0A0001" w:tentative="1">
      <w:start w:val="1"/>
      <w:numFmt w:val="bullet"/>
      <w:lvlText w:val=""/>
      <w:lvlJc w:val="left"/>
      <w:pPr>
        <w:ind w:left="3164" w:hanging="360"/>
      </w:pPr>
      <w:rPr>
        <w:rFonts w:ascii="Symbol" w:hAnsi="Symbol" w:hint="default"/>
      </w:rPr>
    </w:lvl>
    <w:lvl w:ilvl="4" w:tplc="3C0A0003" w:tentative="1">
      <w:start w:val="1"/>
      <w:numFmt w:val="bullet"/>
      <w:lvlText w:val="o"/>
      <w:lvlJc w:val="left"/>
      <w:pPr>
        <w:ind w:left="3884" w:hanging="360"/>
      </w:pPr>
      <w:rPr>
        <w:rFonts w:ascii="Courier New" w:hAnsi="Courier New" w:cs="Courier New" w:hint="default"/>
      </w:rPr>
    </w:lvl>
    <w:lvl w:ilvl="5" w:tplc="3C0A0005" w:tentative="1">
      <w:start w:val="1"/>
      <w:numFmt w:val="bullet"/>
      <w:lvlText w:val=""/>
      <w:lvlJc w:val="left"/>
      <w:pPr>
        <w:ind w:left="4604" w:hanging="360"/>
      </w:pPr>
      <w:rPr>
        <w:rFonts w:ascii="Wingdings" w:hAnsi="Wingdings" w:hint="default"/>
      </w:rPr>
    </w:lvl>
    <w:lvl w:ilvl="6" w:tplc="3C0A0001" w:tentative="1">
      <w:start w:val="1"/>
      <w:numFmt w:val="bullet"/>
      <w:lvlText w:val=""/>
      <w:lvlJc w:val="left"/>
      <w:pPr>
        <w:ind w:left="5324" w:hanging="360"/>
      </w:pPr>
      <w:rPr>
        <w:rFonts w:ascii="Symbol" w:hAnsi="Symbol" w:hint="default"/>
      </w:rPr>
    </w:lvl>
    <w:lvl w:ilvl="7" w:tplc="3C0A0003" w:tentative="1">
      <w:start w:val="1"/>
      <w:numFmt w:val="bullet"/>
      <w:lvlText w:val="o"/>
      <w:lvlJc w:val="left"/>
      <w:pPr>
        <w:ind w:left="6044" w:hanging="360"/>
      </w:pPr>
      <w:rPr>
        <w:rFonts w:ascii="Courier New" w:hAnsi="Courier New" w:cs="Courier New" w:hint="default"/>
      </w:rPr>
    </w:lvl>
    <w:lvl w:ilvl="8" w:tplc="3C0A0005" w:tentative="1">
      <w:start w:val="1"/>
      <w:numFmt w:val="bullet"/>
      <w:lvlText w:val=""/>
      <w:lvlJc w:val="left"/>
      <w:pPr>
        <w:ind w:left="6764" w:hanging="360"/>
      </w:pPr>
      <w:rPr>
        <w:rFonts w:ascii="Wingdings" w:hAnsi="Wingdings" w:hint="default"/>
      </w:rPr>
    </w:lvl>
  </w:abstractNum>
  <w:abstractNum w:abstractNumId="3" w15:restartNumberingAfterBreak="0">
    <w:nsid w:val="1CDB2886"/>
    <w:multiLevelType w:val="hybridMultilevel"/>
    <w:tmpl w:val="C8E0AE1A"/>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1DDB21DE"/>
    <w:multiLevelType w:val="hybridMultilevel"/>
    <w:tmpl w:val="01685FD0"/>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23DE23AE"/>
    <w:multiLevelType w:val="hybridMultilevel"/>
    <w:tmpl w:val="E0CEE852"/>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3B7E0EC2"/>
    <w:multiLevelType w:val="hybridMultilevel"/>
    <w:tmpl w:val="9EF6A954"/>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3F7E062A"/>
    <w:multiLevelType w:val="hybridMultilevel"/>
    <w:tmpl w:val="39AE190E"/>
    <w:lvl w:ilvl="0" w:tplc="ADBA4C94">
      <w:start w:val="1"/>
      <w:numFmt w:val="decimal"/>
      <w:lvlText w:val="%1."/>
      <w:lvlJc w:val="left"/>
      <w:pPr>
        <w:ind w:left="644" w:hanging="360"/>
      </w:pPr>
      <w:rPr>
        <w:rFonts w:hint="default"/>
      </w:rPr>
    </w:lvl>
    <w:lvl w:ilvl="1" w:tplc="3C0A0019" w:tentative="1">
      <w:start w:val="1"/>
      <w:numFmt w:val="lowerLetter"/>
      <w:lvlText w:val="%2."/>
      <w:lvlJc w:val="left"/>
      <w:pPr>
        <w:ind w:left="1364" w:hanging="360"/>
      </w:pPr>
    </w:lvl>
    <w:lvl w:ilvl="2" w:tplc="3C0A001B" w:tentative="1">
      <w:start w:val="1"/>
      <w:numFmt w:val="lowerRoman"/>
      <w:lvlText w:val="%3."/>
      <w:lvlJc w:val="right"/>
      <w:pPr>
        <w:ind w:left="2084" w:hanging="180"/>
      </w:pPr>
    </w:lvl>
    <w:lvl w:ilvl="3" w:tplc="3C0A000F" w:tentative="1">
      <w:start w:val="1"/>
      <w:numFmt w:val="decimal"/>
      <w:lvlText w:val="%4."/>
      <w:lvlJc w:val="left"/>
      <w:pPr>
        <w:ind w:left="2804" w:hanging="360"/>
      </w:pPr>
    </w:lvl>
    <w:lvl w:ilvl="4" w:tplc="3C0A0019" w:tentative="1">
      <w:start w:val="1"/>
      <w:numFmt w:val="lowerLetter"/>
      <w:lvlText w:val="%5."/>
      <w:lvlJc w:val="left"/>
      <w:pPr>
        <w:ind w:left="3524" w:hanging="360"/>
      </w:pPr>
    </w:lvl>
    <w:lvl w:ilvl="5" w:tplc="3C0A001B" w:tentative="1">
      <w:start w:val="1"/>
      <w:numFmt w:val="lowerRoman"/>
      <w:lvlText w:val="%6."/>
      <w:lvlJc w:val="right"/>
      <w:pPr>
        <w:ind w:left="4244" w:hanging="180"/>
      </w:pPr>
    </w:lvl>
    <w:lvl w:ilvl="6" w:tplc="3C0A000F" w:tentative="1">
      <w:start w:val="1"/>
      <w:numFmt w:val="decimal"/>
      <w:lvlText w:val="%7."/>
      <w:lvlJc w:val="left"/>
      <w:pPr>
        <w:ind w:left="4964" w:hanging="360"/>
      </w:pPr>
    </w:lvl>
    <w:lvl w:ilvl="7" w:tplc="3C0A0019" w:tentative="1">
      <w:start w:val="1"/>
      <w:numFmt w:val="lowerLetter"/>
      <w:lvlText w:val="%8."/>
      <w:lvlJc w:val="left"/>
      <w:pPr>
        <w:ind w:left="5684" w:hanging="360"/>
      </w:pPr>
    </w:lvl>
    <w:lvl w:ilvl="8" w:tplc="3C0A001B" w:tentative="1">
      <w:start w:val="1"/>
      <w:numFmt w:val="lowerRoman"/>
      <w:lvlText w:val="%9."/>
      <w:lvlJc w:val="right"/>
      <w:pPr>
        <w:ind w:left="6404" w:hanging="180"/>
      </w:pPr>
    </w:lvl>
  </w:abstractNum>
  <w:abstractNum w:abstractNumId="8" w15:restartNumberingAfterBreak="0">
    <w:nsid w:val="456034C6"/>
    <w:multiLevelType w:val="hybridMultilevel"/>
    <w:tmpl w:val="AB7C685E"/>
    <w:lvl w:ilvl="0" w:tplc="56427856">
      <w:start w:val="1"/>
      <w:numFmt w:val="bullet"/>
      <w:lvlText w:val="-"/>
      <w:lvlJc w:val="left"/>
      <w:pPr>
        <w:ind w:left="1080" w:hanging="360"/>
      </w:pPr>
      <w:rPr>
        <w:rFonts w:ascii="Arial" w:hAnsi="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9" w15:restartNumberingAfterBreak="0">
    <w:nsid w:val="50546925"/>
    <w:multiLevelType w:val="hybridMultilevel"/>
    <w:tmpl w:val="028640F0"/>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5DB07692"/>
    <w:multiLevelType w:val="hybridMultilevel"/>
    <w:tmpl w:val="45C28D54"/>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6B445745"/>
    <w:multiLevelType w:val="hybridMultilevel"/>
    <w:tmpl w:val="64324A2E"/>
    <w:lvl w:ilvl="0" w:tplc="6442D308">
      <w:start w:val="1"/>
      <w:numFmt w:val="decimal"/>
      <w:lvlText w:val="%1."/>
      <w:lvlJc w:val="left"/>
      <w:pPr>
        <w:ind w:left="644" w:hanging="360"/>
      </w:pPr>
      <w:rPr>
        <w:rFonts w:hint="default"/>
      </w:rPr>
    </w:lvl>
    <w:lvl w:ilvl="1" w:tplc="3C0A0019" w:tentative="1">
      <w:start w:val="1"/>
      <w:numFmt w:val="lowerLetter"/>
      <w:lvlText w:val="%2."/>
      <w:lvlJc w:val="left"/>
      <w:pPr>
        <w:ind w:left="1364" w:hanging="360"/>
      </w:pPr>
    </w:lvl>
    <w:lvl w:ilvl="2" w:tplc="3C0A001B" w:tentative="1">
      <w:start w:val="1"/>
      <w:numFmt w:val="lowerRoman"/>
      <w:lvlText w:val="%3."/>
      <w:lvlJc w:val="right"/>
      <w:pPr>
        <w:ind w:left="2084" w:hanging="180"/>
      </w:pPr>
    </w:lvl>
    <w:lvl w:ilvl="3" w:tplc="3C0A000F" w:tentative="1">
      <w:start w:val="1"/>
      <w:numFmt w:val="decimal"/>
      <w:lvlText w:val="%4."/>
      <w:lvlJc w:val="left"/>
      <w:pPr>
        <w:ind w:left="2804" w:hanging="360"/>
      </w:pPr>
    </w:lvl>
    <w:lvl w:ilvl="4" w:tplc="3C0A0019" w:tentative="1">
      <w:start w:val="1"/>
      <w:numFmt w:val="lowerLetter"/>
      <w:lvlText w:val="%5."/>
      <w:lvlJc w:val="left"/>
      <w:pPr>
        <w:ind w:left="3524" w:hanging="360"/>
      </w:pPr>
    </w:lvl>
    <w:lvl w:ilvl="5" w:tplc="3C0A001B" w:tentative="1">
      <w:start w:val="1"/>
      <w:numFmt w:val="lowerRoman"/>
      <w:lvlText w:val="%6."/>
      <w:lvlJc w:val="right"/>
      <w:pPr>
        <w:ind w:left="4244" w:hanging="180"/>
      </w:pPr>
    </w:lvl>
    <w:lvl w:ilvl="6" w:tplc="3C0A000F" w:tentative="1">
      <w:start w:val="1"/>
      <w:numFmt w:val="decimal"/>
      <w:lvlText w:val="%7."/>
      <w:lvlJc w:val="left"/>
      <w:pPr>
        <w:ind w:left="4964" w:hanging="360"/>
      </w:pPr>
    </w:lvl>
    <w:lvl w:ilvl="7" w:tplc="3C0A0019" w:tentative="1">
      <w:start w:val="1"/>
      <w:numFmt w:val="lowerLetter"/>
      <w:lvlText w:val="%8."/>
      <w:lvlJc w:val="left"/>
      <w:pPr>
        <w:ind w:left="5684" w:hanging="360"/>
      </w:pPr>
    </w:lvl>
    <w:lvl w:ilvl="8" w:tplc="3C0A001B" w:tentative="1">
      <w:start w:val="1"/>
      <w:numFmt w:val="lowerRoman"/>
      <w:lvlText w:val="%9."/>
      <w:lvlJc w:val="right"/>
      <w:pPr>
        <w:ind w:left="6404" w:hanging="180"/>
      </w:pPr>
    </w:lvl>
  </w:abstractNum>
  <w:abstractNum w:abstractNumId="12" w15:restartNumberingAfterBreak="0">
    <w:nsid w:val="76462DFD"/>
    <w:multiLevelType w:val="hybridMultilevel"/>
    <w:tmpl w:val="F8F6C2BC"/>
    <w:lvl w:ilvl="0" w:tplc="56427856">
      <w:start w:val="1"/>
      <w:numFmt w:val="bullet"/>
      <w:lvlText w:val="-"/>
      <w:lvlJc w:val="left"/>
      <w:pPr>
        <w:ind w:left="720" w:hanging="360"/>
      </w:pPr>
      <w:rPr>
        <w:rFonts w:ascii="Arial" w:hAnsi="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780E100F"/>
    <w:multiLevelType w:val="hybridMultilevel"/>
    <w:tmpl w:val="8870D9EC"/>
    <w:lvl w:ilvl="0" w:tplc="1B2CE03E">
      <w:start w:val="1"/>
      <w:numFmt w:val="decimal"/>
      <w:lvlText w:val="%1."/>
      <w:lvlJc w:val="left"/>
      <w:pPr>
        <w:ind w:left="644" w:hanging="360"/>
      </w:pPr>
      <w:rPr>
        <w:rFonts w:hint="default"/>
      </w:rPr>
    </w:lvl>
    <w:lvl w:ilvl="1" w:tplc="184C788A">
      <w:start w:val="1"/>
      <w:numFmt w:val="lowerLetter"/>
      <w:lvlText w:val="%2)"/>
      <w:lvlJc w:val="left"/>
      <w:pPr>
        <w:ind w:left="1364" w:hanging="360"/>
      </w:pPr>
      <w:rPr>
        <w:rFonts w:hint="default"/>
      </w:rPr>
    </w:lvl>
    <w:lvl w:ilvl="2" w:tplc="3C0A001B" w:tentative="1">
      <w:start w:val="1"/>
      <w:numFmt w:val="lowerRoman"/>
      <w:lvlText w:val="%3."/>
      <w:lvlJc w:val="right"/>
      <w:pPr>
        <w:ind w:left="2084" w:hanging="180"/>
      </w:pPr>
    </w:lvl>
    <w:lvl w:ilvl="3" w:tplc="3C0A000F" w:tentative="1">
      <w:start w:val="1"/>
      <w:numFmt w:val="decimal"/>
      <w:lvlText w:val="%4."/>
      <w:lvlJc w:val="left"/>
      <w:pPr>
        <w:ind w:left="2804" w:hanging="360"/>
      </w:pPr>
    </w:lvl>
    <w:lvl w:ilvl="4" w:tplc="3C0A0019" w:tentative="1">
      <w:start w:val="1"/>
      <w:numFmt w:val="lowerLetter"/>
      <w:lvlText w:val="%5."/>
      <w:lvlJc w:val="left"/>
      <w:pPr>
        <w:ind w:left="3524" w:hanging="360"/>
      </w:pPr>
    </w:lvl>
    <w:lvl w:ilvl="5" w:tplc="3C0A001B" w:tentative="1">
      <w:start w:val="1"/>
      <w:numFmt w:val="lowerRoman"/>
      <w:lvlText w:val="%6."/>
      <w:lvlJc w:val="right"/>
      <w:pPr>
        <w:ind w:left="4244" w:hanging="180"/>
      </w:pPr>
    </w:lvl>
    <w:lvl w:ilvl="6" w:tplc="3C0A000F" w:tentative="1">
      <w:start w:val="1"/>
      <w:numFmt w:val="decimal"/>
      <w:lvlText w:val="%7."/>
      <w:lvlJc w:val="left"/>
      <w:pPr>
        <w:ind w:left="4964" w:hanging="360"/>
      </w:pPr>
    </w:lvl>
    <w:lvl w:ilvl="7" w:tplc="3C0A0019" w:tentative="1">
      <w:start w:val="1"/>
      <w:numFmt w:val="lowerLetter"/>
      <w:lvlText w:val="%8."/>
      <w:lvlJc w:val="left"/>
      <w:pPr>
        <w:ind w:left="5684" w:hanging="360"/>
      </w:pPr>
    </w:lvl>
    <w:lvl w:ilvl="8" w:tplc="3C0A001B" w:tentative="1">
      <w:start w:val="1"/>
      <w:numFmt w:val="lowerRoman"/>
      <w:lvlText w:val="%9."/>
      <w:lvlJc w:val="right"/>
      <w:pPr>
        <w:ind w:left="6404" w:hanging="180"/>
      </w:pPr>
    </w:lvl>
  </w:abstractNum>
  <w:abstractNum w:abstractNumId="14" w15:restartNumberingAfterBreak="0">
    <w:nsid w:val="789127C2"/>
    <w:multiLevelType w:val="hybridMultilevel"/>
    <w:tmpl w:val="F15CEEB8"/>
    <w:lvl w:ilvl="0" w:tplc="56427856">
      <w:start w:val="1"/>
      <w:numFmt w:val="bullet"/>
      <w:lvlText w:val="-"/>
      <w:lvlJc w:val="left"/>
      <w:pPr>
        <w:ind w:left="1004" w:hanging="360"/>
      </w:pPr>
      <w:rPr>
        <w:rFonts w:ascii="Arial" w:hAnsi="Arial" w:hint="default"/>
      </w:rPr>
    </w:lvl>
    <w:lvl w:ilvl="1" w:tplc="3C0A0003" w:tentative="1">
      <w:start w:val="1"/>
      <w:numFmt w:val="bullet"/>
      <w:lvlText w:val="o"/>
      <w:lvlJc w:val="left"/>
      <w:pPr>
        <w:ind w:left="1724" w:hanging="360"/>
      </w:pPr>
      <w:rPr>
        <w:rFonts w:ascii="Courier New" w:hAnsi="Courier New" w:cs="Courier New" w:hint="default"/>
      </w:rPr>
    </w:lvl>
    <w:lvl w:ilvl="2" w:tplc="3C0A0005" w:tentative="1">
      <w:start w:val="1"/>
      <w:numFmt w:val="bullet"/>
      <w:lvlText w:val=""/>
      <w:lvlJc w:val="left"/>
      <w:pPr>
        <w:ind w:left="2444" w:hanging="360"/>
      </w:pPr>
      <w:rPr>
        <w:rFonts w:ascii="Wingdings" w:hAnsi="Wingdings" w:hint="default"/>
      </w:rPr>
    </w:lvl>
    <w:lvl w:ilvl="3" w:tplc="3C0A0001" w:tentative="1">
      <w:start w:val="1"/>
      <w:numFmt w:val="bullet"/>
      <w:lvlText w:val=""/>
      <w:lvlJc w:val="left"/>
      <w:pPr>
        <w:ind w:left="3164" w:hanging="360"/>
      </w:pPr>
      <w:rPr>
        <w:rFonts w:ascii="Symbol" w:hAnsi="Symbol" w:hint="default"/>
      </w:rPr>
    </w:lvl>
    <w:lvl w:ilvl="4" w:tplc="3C0A0003" w:tentative="1">
      <w:start w:val="1"/>
      <w:numFmt w:val="bullet"/>
      <w:lvlText w:val="o"/>
      <w:lvlJc w:val="left"/>
      <w:pPr>
        <w:ind w:left="3884" w:hanging="360"/>
      </w:pPr>
      <w:rPr>
        <w:rFonts w:ascii="Courier New" w:hAnsi="Courier New" w:cs="Courier New" w:hint="default"/>
      </w:rPr>
    </w:lvl>
    <w:lvl w:ilvl="5" w:tplc="3C0A0005" w:tentative="1">
      <w:start w:val="1"/>
      <w:numFmt w:val="bullet"/>
      <w:lvlText w:val=""/>
      <w:lvlJc w:val="left"/>
      <w:pPr>
        <w:ind w:left="4604" w:hanging="360"/>
      </w:pPr>
      <w:rPr>
        <w:rFonts w:ascii="Wingdings" w:hAnsi="Wingdings" w:hint="default"/>
      </w:rPr>
    </w:lvl>
    <w:lvl w:ilvl="6" w:tplc="3C0A0001" w:tentative="1">
      <w:start w:val="1"/>
      <w:numFmt w:val="bullet"/>
      <w:lvlText w:val=""/>
      <w:lvlJc w:val="left"/>
      <w:pPr>
        <w:ind w:left="5324" w:hanging="360"/>
      </w:pPr>
      <w:rPr>
        <w:rFonts w:ascii="Symbol" w:hAnsi="Symbol" w:hint="default"/>
      </w:rPr>
    </w:lvl>
    <w:lvl w:ilvl="7" w:tplc="3C0A0003" w:tentative="1">
      <w:start w:val="1"/>
      <w:numFmt w:val="bullet"/>
      <w:lvlText w:val="o"/>
      <w:lvlJc w:val="left"/>
      <w:pPr>
        <w:ind w:left="6044" w:hanging="360"/>
      </w:pPr>
      <w:rPr>
        <w:rFonts w:ascii="Courier New" w:hAnsi="Courier New" w:cs="Courier New" w:hint="default"/>
      </w:rPr>
    </w:lvl>
    <w:lvl w:ilvl="8" w:tplc="3C0A0005" w:tentative="1">
      <w:start w:val="1"/>
      <w:numFmt w:val="bullet"/>
      <w:lvlText w:val=""/>
      <w:lvlJc w:val="left"/>
      <w:pPr>
        <w:ind w:left="6764" w:hanging="360"/>
      </w:pPr>
      <w:rPr>
        <w:rFonts w:ascii="Wingdings" w:hAnsi="Wingdings" w:hint="default"/>
      </w:rPr>
    </w:lvl>
  </w:abstractNum>
  <w:num w:numId="1" w16cid:durableId="1641376653">
    <w:abstractNumId w:val="0"/>
  </w:num>
  <w:num w:numId="2" w16cid:durableId="1312900734">
    <w:abstractNumId w:val="5"/>
  </w:num>
  <w:num w:numId="3" w16cid:durableId="417943461">
    <w:abstractNumId w:val="3"/>
  </w:num>
  <w:num w:numId="4" w16cid:durableId="544370609">
    <w:abstractNumId w:val="8"/>
  </w:num>
  <w:num w:numId="5" w16cid:durableId="233664151">
    <w:abstractNumId w:val="6"/>
  </w:num>
  <w:num w:numId="6" w16cid:durableId="1782646074">
    <w:abstractNumId w:val="12"/>
  </w:num>
  <w:num w:numId="7" w16cid:durableId="627466352">
    <w:abstractNumId w:val="13"/>
  </w:num>
  <w:num w:numId="8" w16cid:durableId="1679502464">
    <w:abstractNumId w:val="4"/>
  </w:num>
  <w:num w:numId="9" w16cid:durableId="1589775929">
    <w:abstractNumId w:val="14"/>
  </w:num>
  <w:num w:numId="10" w16cid:durableId="24259688">
    <w:abstractNumId w:val="7"/>
  </w:num>
  <w:num w:numId="11" w16cid:durableId="1166819209">
    <w:abstractNumId w:val="1"/>
  </w:num>
  <w:num w:numId="12" w16cid:durableId="647980934">
    <w:abstractNumId w:val="11"/>
  </w:num>
  <w:num w:numId="13" w16cid:durableId="1529220603">
    <w:abstractNumId w:val="10"/>
  </w:num>
  <w:num w:numId="14" w16cid:durableId="214899197">
    <w:abstractNumId w:val="2"/>
  </w:num>
  <w:num w:numId="15" w16cid:durableId="10622919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B0"/>
    <w:rsid w:val="0002322C"/>
    <w:rsid w:val="000243A7"/>
    <w:rsid w:val="000A4C97"/>
    <w:rsid w:val="0029367C"/>
    <w:rsid w:val="002C2011"/>
    <w:rsid w:val="00467A96"/>
    <w:rsid w:val="00642AA7"/>
    <w:rsid w:val="00681A4E"/>
    <w:rsid w:val="00852FB0"/>
    <w:rsid w:val="009F5FA9"/>
    <w:rsid w:val="00A24664"/>
    <w:rsid w:val="00AA1F6A"/>
    <w:rsid w:val="00B3789D"/>
    <w:rsid w:val="00B82706"/>
    <w:rsid w:val="00B90E86"/>
    <w:rsid w:val="00BB016F"/>
    <w:rsid w:val="00BC5C2E"/>
    <w:rsid w:val="00BF7356"/>
    <w:rsid w:val="00D525BD"/>
    <w:rsid w:val="00E01BC9"/>
    <w:rsid w:val="00E917CD"/>
    <w:rsid w:val="00EB439A"/>
    <w:rsid w:val="00ED56C8"/>
    <w:rsid w:val="00EE7269"/>
    <w:rsid w:val="00EF25DF"/>
    <w:rsid w:val="00F61606"/>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6AE8E"/>
  <w15:chartTrackingRefBased/>
  <w15:docId w15:val="{48EC67F9-8731-44A0-9302-F0E7A816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3789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3789D"/>
  </w:style>
  <w:style w:type="paragraph" w:styleId="Piedepgina">
    <w:name w:val="footer"/>
    <w:basedOn w:val="Normal"/>
    <w:link w:val="PiedepginaCar"/>
    <w:uiPriority w:val="99"/>
    <w:unhideWhenUsed/>
    <w:rsid w:val="00B3789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3789D"/>
  </w:style>
  <w:style w:type="paragraph" w:styleId="Revisin">
    <w:name w:val="Revision"/>
    <w:hidden/>
    <w:uiPriority w:val="99"/>
    <w:semiHidden/>
    <w:rsid w:val="00A24664"/>
    <w:pPr>
      <w:spacing w:after="0" w:line="240" w:lineRule="auto"/>
    </w:pPr>
  </w:style>
  <w:style w:type="paragraph" w:styleId="Prrafodelista">
    <w:name w:val="List Paragraph"/>
    <w:basedOn w:val="Normal"/>
    <w:uiPriority w:val="34"/>
    <w:qFormat/>
    <w:rsid w:val="00ED56C8"/>
    <w:pPr>
      <w:ind w:left="720"/>
      <w:contextualSpacing/>
    </w:pPr>
    <w:rPr>
      <w:rFonts w:ascii="Calibri" w:eastAsia="Calibri" w:hAnsi="Calibri" w:cs="Times New Roman"/>
      <w:kern w:val="0"/>
      <w14:ligatures w14:val="none"/>
    </w:rPr>
  </w:style>
  <w:style w:type="paragraph" w:customStyle="1" w:styleId="Default">
    <w:name w:val="Default"/>
    <w:rsid w:val="00ED56C8"/>
    <w:pPr>
      <w:autoSpaceDE w:val="0"/>
      <w:autoSpaceDN w:val="0"/>
      <w:adjustRightInd w:val="0"/>
      <w:spacing w:after="0" w:line="240" w:lineRule="auto"/>
    </w:pPr>
    <w:rPr>
      <w:rFonts w:ascii="Calibri" w:eastAsia="Calibri" w:hAnsi="Calibri" w:cs="Calibri"/>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051709">
      <w:bodyDiv w:val="1"/>
      <w:marLeft w:val="0"/>
      <w:marRight w:val="0"/>
      <w:marTop w:val="0"/>
      <w:marBottom w:val="0"/>
      <w:divBdr>
        <w:top w:val="none" w:sz="0" w:space="0" w:color="auto"/>
        <w:left w:val="none" w:sz="0" w:space="0" w:color="auto"/>
        <w:bottom w:val="none" w:sz="0" w:space="0" w:color="auto"/>
        <w:right w:val="none" w:sz="0" w:space="0" w:color="auto"/>
      </w:divBdr>
    </w:div>
    <w:div w:id="580524768">
      <w:bodyDiv w:val="1"/>
      <w:marLeft w:val="0"/>
      <w:marRight w:val="0"/>
      <w:marTop w:val="0"/>
      <w:marBottom w:val="0"/>
      <w:divBdr>
        <w:top w:val="none" w:sz="0" w:space="0" w:color="auto"/>
        <w:left w:val="none" w:sz="0" w:space="0" w:color="auto"/>
        <w:bottom w:val="none" w:sz="0" w:space="0" w:color="auto"/>
        <w:right w:val="none" w:sz="0" w:space="0" w:color="auto"/>
      </w:divBdr>
    </w:div>
    <w:div w:id="1525633391">
      <w:bodyDiv w:val="1"/>
      <w:marLeft w:val="0"/>
      <w:marRight w:val="0"/>
      <w:marTop w:val="0"/>
      <w:marBottom w:val="0"/>
      <w:divBdr>
        <w:top w:val="none" w:sz="0" w:space="0" w:color="auto"/>
        <w:left w:val="none" w:sz="0" w:space="0" w:color="auto"/>
        <w:bottom w:val="none" w:sz="0" w:space="0" w:color="auto"/>
        <w:right w:val="none" w:sz="0" w:space="0" w:color="auto"/>
      </w:divBdr>
    </w:div>
    <w:div w:id="193431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EBDA6-F344-49A4-A9E1-E5F1AD255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993</Words>
  <Characters>5467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Christhian Keim</cp:lastModifiedBy>
  <cp:revision>2</cp:revision>
  <cp:lastPrinted>2023-05-31T01:28:00Z</cp:lastPrinted>
  <dcterms:created xsi:type="dcterms:W3CDTF">2026-06-21T10:49:00Z</dcterms:created>
  <dcterms:modified xsi:type="dcterms:W3CDTF">2026-06-21T10:49:00Z</dcterms:modified>
</cp:coreProperties>
</file>