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07: Location (vertical)</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Height of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116: Regarding data from ground-based stations, this descriptor should be used for archived data only. Descriptors 0 07 030 and 0 07 031 should be used and preferred to represent ground elevation and elevation of barometer, respectively, as defined in Weather Reporting (WMO-No. 9), Volume A - Observing Stations. Regarding marine stations, this descriptor refers to the height above mean sea level of the deck of marine platform where the instruments stand.</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Height or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Geopotential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Height increment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Height above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Geopotential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Geopotential height</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Flight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Grid point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Solar 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Satellite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Solar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Satellite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Height of station ground above mean sea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87: Height of station ground above mean sea level is defined as the height above mean sea level of the ground on which the rain gauge stands or, if there is no rain gauge,the ground beneath the thermometer screen. If there is neither rain gauge nor screen, it is the average level of terrain in the vicinity of the station (Reference: Guide to Meteorological Instruments and Methods of Observation (WMO-No.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Height of barometer above mean sea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84: Height of barometer above mean sea level, referring to the location of barometer of a station, does not redefine the descriptor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Height of sensor above local ground (or deck of marine platform)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85: Height of sensor above local ground (or deck of marine platform) is the actual height of sensor above ground (or deck of marine platform) at the point where the sensor is located. This descriptor does not redefine the descriptors 0 07 030 or 0 07 033. Previously defined value of 0 07 032 may be cancelled by setting 0 07 032 to a"missing value".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Height of sensor above water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86: Height of sensor above water surface is the height of sensor above water surface of sea or lake. This descriptor does not redefine descriptors 0 07 030 or 0 07 032.Previously defined value 0 07 033 may be cancelled by setting 0 07 033 to a "missing value".</w:t>
            </w:r>
          </w:p>
        </w:tc>
      </w:tr>
      <w:tr>
        <w:trPr>
          <w:cantSplit/>
        </w:trPr>
        <w:tc>
          <w:tcPr>
            <w:tcW w:type="dxa" w:w="1514"/>
          </w:tcPr>
          <w:p>
            <w:pPr>
              <w:spacing w:before="20" w:after="20"/>
            </w:pPr>
            <w:r/>
            <w:r>
              <w:rPr>
                <w:rFonts w:ascii="Verdana" w:hAnsi="Verdana"/>
                <w:b w:val="0"/>
                <w:sz w:val="16"/>
              </w:rPr>
              <w:t>0 07 034</w:t>
            </w:r>
          </w:p>
        </w:tc>
        <w:tc>
          <w:tcPr>
            <w:tcW w:type="dxa" w:w="1514"/>
          </w:tcPr>
          <w:p>
            <w:pPr>
              <w:spacing w:before="20" w:after="20"/>
            </w:pPr>
            <w:r/>
            <w:r>
              <w:rPr>
                <w:rFonts w:ascii="Verdana" w:hAnsi="Verdana"/>
                <w:b w:val="0"/>
                <w:sz w:val="16"/>
              </w:rPr>
              <w:t>Vertical distance of sensor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-65000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193: From WIGOS Metadata Standard (WMO-No. 1192), Chapter 7, Category 5, 5-05, Vertical distance of sensor, that is the 'Vertical distance of the sensor from a (specified) reference level, such as local ground, deck of a marine platform at the point where the sensor is located, or sea surface.'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Maximum size of z-dimension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Level index of z</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Impact parameter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Depth below land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Depth below sea/water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Depth below sea/water surface (cm)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Representative height of sensor above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117: Representative height of sensor above station is the standard height of a sensor required by WMO documentation. The value of the following meteorological elements should be adjusted using a formula. For example, standard height recommended in WMO documentation for surface wind sensors is 10 metres. If the sensor is placed at a different height, the wind speed may be adjusted using a formula.</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Water 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Drogue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Height (high resolution)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0 07 072</w:t>
            </w:r>
          </w:p>
        </w:tc>
        <w:tc>
          <w:tcPr>
            <w:tcW w:type="dxa" w:w="1514"/>
          </w:tcPr>
          <w:p>
            <w:pPr>
              <w:spacing w:before="20" w:after="20"/>
            </w:pPr>
            <w:r/>
            <w:r>
              <w:rPr>
                <w:rFonts w:ascii="Verdana" w:hAnsi="Verdana"/>
                <w:b w:val="0"/>
                <w:sz w:val="16"/>
              </w:rPr>
              <w:t>Scan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0 07 073</w:t>
            </w:r>
          </w:p>
        </w:tc>
        <w:tc>
          <w:tcPr>
            <w:tcW w:type="dxa" w:w="1514"/>
          </w:tcPr>
          <w:p>
            <w:pPr>
              <w:spacing w:before="20" w:after="20"/>
            </w:pPr>
            <w:r/>
            <w:r>
              <w:rPr>
                <w:rFonts w:ascii="Verdana" w:hAnsi="Verdana"/>
                <w:b w:val="0"/>
                <w:sz w:val="16"/>
              </w:rPr>
              <w:t>Angle between moon and space view</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0 07 074</w:t>
            </w:r>
          </w:p>
        </w:tc>
        <w:tc>
          <w:tcPr>
            <w:tcW w:type="dxa" w:w="1514"/>
          </w:tcPr>
          <w:p>
            <w:pPr>
              <w:spacing w:before="20" w:after="20"/>
            </w:pPr>
            <w:r/>
            <w:r>
              <w:rPr>
                <w:rFonts w:ascii="Verdana" w:hAnsi="Verdana"/>
                <w:b w:val="0"/>
                <w:sz w:val="16"/>
              </w:rPr>
              <w:t>Solar elevation angle in instrument reference frame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0 07 075</w:t>
            </w:r>
          </w:p>
        </w:tc>
        <w:tc>
          <w:tcPr>
            <w:tcW w:type="dxa" w:w="1514"/>
          </w:tcPr>
          <w:p>
            <w:pPr>
              <w:spacing w:before="20" w:after="20"/>
            </w:pPr>
            <w:r/>
            <w:r>
              <w:rPr>
                <w:rFonts w:ascii="Verdana" w:hAnsi="Verdana"/>
                <w:b w:val="0"/>
                <w:sz w:val="16"/>
              </w:rPr>
              <w:t>Scattering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0 07 076</w:t>
            </w:r>
          </w:p>
        </w:tc>
        <w:tc>
          <w:tcPr>
            <w:tcW w:type="dxa" w:w="1514"/>
          </w:tcPr>
          <w:p>
            <w:pPr>
              <w:spacing w:before="20" w:after="20"/>
            </w:pPr>
            <w:r/>
            <w:r>
              <w:rPr>
                <w:rFonts w:ascii="Verdana" w:hAnsi="Verdana"/>
                <w:b w:val="0"/>
                <w:sz w:val="16"/>
              </w:rPr>
              <w:t>Relative azimuth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0 07 077</w:t>
            </w:r>
          </w:p>
        </w:tc>
        <w:tc>
          <w:tcPr>
            <w:tcW w:type="dxa" w:w="1514"/>
          </w:tcPr>
          <w:p>
            <w:pPr>
              <w:spacing w:before="20" w:after="20"/>
            </w:pPr>
            <w:r/>
            <w:r>
              <w:rPr>
                <w:rFonts w:ascii="Verdana" w:hAnsi="Verdana"/>
                <w:b w:val="0"/>
                <w:sz w:val="16"/>
              </w:rPr>
              <w:t>Height of sensor with respect to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