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04: Meteorological sequences common to satellite observations</w:t>
      </w:r>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7: Compound BUFR messages may be described within the data description section, if required (e.g. 3 01 041, 3 04 001, 3 04 002, 3 04 003, 3 04 004, 3 04 005, 3 04 006).</w:t>
      </w:r>
    </w:p>
    <w:p>
      <w:r>
        <w:rPr>
          <w:rFonts w:ascii="Verdana" w:hAnsi="Verdana"/>
          <w:i/>
          <w:sz w:val="14"/>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p>
      <w:r>
        <w:rPr>
          <w:rFonts w:ascii="Verdana" w:hAnsi="Verdana"/>
          <w:i/>
          <w:sz w:val="14"/>
        </w:rPr>
        <w:t>Note 15: Descriptors 3 03 021 to 3 03 027 are not available in CREX.</w:t>
      </w:r>
    </w:p>
    <w:p>
      <w:r>
        <w:rPr>
          <w:rFonts w:ascii="Verdana" w:hAnsi="Verdana"/>
          <w:i/>
          <w:sz w:val="14"/>
        </w:rPr>
        <w:t>Note 16: Each BUFR message may contain data for a number of locations; the BUFR compression technique involves negligible overheads for data items that are invariant.</w:t>
      </w:r>
    </w:p>
    <w:p>
      <w:r>
        <w:rPr>
          <w:rFonts w:ascii="Verdana" w:hAnsi="Verdana"/>
          <w:i/>
          <w:sz w:val="14"/>
        </w:rPr>
        <w:t>Note 32: It could be argued that, as only additions are possible, only complete lines should be allowed; but it is conceivable that local areas will require changes as well as additions, so it is better and in any case clearer to provide descriptions for all the fields.</w:t>
      </w:r>
    </w:p>
    <w:p>
      <w:r>
        <w:rPr>
          <w:rFonts w:ascii="Verdana" w:hAnsi="Verdana"/>
          <w:i/>
          <w:sz w:val="14"/>
        </w:rPr>
        <w:t>Note 33: It is better to use different Class 00 descriptors for the defining and defined elements, in the same way as different descriptors correspond to pressure considered as a coordinate and pressure measured at a given point; otherwise special rules would be needed to interpret such message. Entries 0 00 010 to 0 00 012 define F, X and Y for Tables B and D; entry 0 00 030 is a descriptor used as data and provides the F, X and Y values defining a sequence for Table D entries.</w:t>
      </w:r>
    </w:p>
    <w:p>
      <w:r>
        <w:rPr>
          <w:rFonts w:ascii="Verdana" w:hAnsi="Verdana"/>
          <w:i/>
          <w:sz w:val="14"/>
        </w:rPr>
        <w:t>Note 34: Latitude displacement 0 05 015 in the sequence represents the latitude offset from the latitude of the launch site. Longitude displacement 0 06 015 in the sequence represents the longitude offset from the longitude of the launch site.</w:t>
      </w:r>
    </w:p>
    <w:p>
      <w:r>
        <w:rPr>
          <w:rFonts w:ascii="Verdana" w:hAnsi="Verdana"/>
          <w:i/>
          <w:sz w:val="14"/>
        </w:rPr>
        <w:t>Note 35: Long time displacement 0 04 086 in the sequence represents the time offset from the launch time 3 01 013 (in seconds).</w:t>
      </w:r>
    </w:p>
    <w:p>
      <w:r>
        <w:rPr>
          <w:rFonts w:ascii="Verdana" w:hAnsi="Verdana"/>
          <w:i/>
          <w:sz w:val="14"/>
        </w:rPr>
        <w:t>Note 43: Separation of single level satellite data into sets of BUFR messages helps compression and results inefficient data transmission and storage.</w:t>
      </w:r>
    </w:p>
    <w:p>
      <w:r>
        <w:rPr>
          <w:rFonts w:ascii="Verdana" w:hAnsi="Verdana"/>
          <w:i/>
          <w:sz w:val="14"/>
        </w:rPr>
        <w:t>Note 49: The majority of stations has only one position on the road and one subsurface temperature sensor. Delayed Replications have been introduced to increase flexibility and volume efficiency.</w:t>
      </w:r>
    </w:p>
    <w:p>
      <w:r>
        <w:rPr>
          <w:rFonts w:ascii="Verdana" w:hAnsi="Verdana"/>
          <w:i/>
          <w:sz w:val="14"/>
        </w:rPr>
        <w:t>Note 62: These descriptors should not be used in CREX for transmission.</w:t>
      </w:r>
    </w:p>
    <w:p>
      <w:r>
        <w:rPr>
          <w:rFonts w:ascii="Verdana" w:hAnsi="Verdana"/>
          <w:i/>
          <w:sz w:val="14"/>
        </w:rPr>
        <w:t>Note 63: These entries include the facility to update the Table A code figure and data description.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TITLE</w:t>
            </w:r>
          </w:p>
        </w:tc>
        <w:tc>
          <w:tcPr>
            <w:tcW w:type="dxa" w:w="2163"/>
            <w:shd w:val="clear" w:color="auto" w:fill="D9D9D9"/>
          </w:tcPr>
          <w:p>
            <w:pPr>
              <w:spacing w:before="20" w:after="20"/>
            </w:pPr>
            <w:r/>
            <w:r>
              <w:rPr>
                <w:rFonts w:ascii="Verdana" w:hAnsi="Verdana"/>
                <w:b w:val="0"/>
                <w:sz w:val="16"/>
              </w:rPr>
              <w:t>SUBTITLE</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ELEMENT NAME</w:t>
            </w:r>
          </w:p>
        </w:tc>
        <w:tc>
          <w:tcPr>
            <w:tcW w:type="dxa" w:w="2163"/>
            <w:shd w:val="clear" w:color="auto" w:fill="D9D9D9"/>
          </w:tcPr>
          <w:p>
            <w:pPr>
              <w:spacing w:before="20" w:after="20"/>
            </w:pPr>
            <w:r/>
            <w:r>
              <w:rPr>
                <w:rFonts w:ascii="Verdana" w:hAnsi="Verdana"/>
                <w:b w:val="0"/>
                <w:sz w:val="16"/>
              </w:rPr>
              <w:t>ELEMENT DESCRIPTION</w:t>
            </w:r>
          </w:p>
        </w:tc>
        <w:tc>
          <w:tcPr>
            <w:tcW w:type="dxa" w:w="2163"/>
            <w:shd w:val="clear" w:color="auto" w:fill="D9D9D9"/>
          </w:tcPr>
          <w:p>
            <w:pPr>
              <w:spacing w:before="20" w:after="20"/>
            </w:pPr>
            <w:r/>
            <w:r>
              <w:rPr>
                <w:rFonts w:ascii="Verdana" w:hAnsi="Verdana"/>
                <w:b w:val="0"/>
                <w:sz w:val="16"/>
              </w:rPr>
              <w:t>NOTE</w:t>
            </w:r>
          </w:p>
        </w:tc>
      </w:tr>
      <w:tr>
        <w:trPr>
          <w:cantSplit/>
        </w:trPr>
        <w:tc>
          <w:tcPr>
            <w:tcW w:type="dxa" w:w="2163"/>
          </w:tcPr>
          <w:p>
            <w:pPr>
              <w:spacing w:before="20" w:after="20"/>
            </w:pPr>
            <w:r>
              <w:rPr>
                <w:b/>
              </w:rPr>
            </w:r>
            <w:r>
              <w:rPr>
                <w:rFonts w:ascii="Verdana" w:hAnsi="Verdana"/>
                <w:b/>
                <w:sz w:val="16"/>
              </w:rPr>
              <w:t>3 04 001</w:t>
            </w:r>
          </w:p>
        </w:tc>
        <w:tc>
          <w:tcPr>
            <w:tcW w:type="dxa" w:w="2163"/>
          </w:tcPr>
          <w:p>
            <w:pPr>
              <w:spacing w:before="20" w:after="20"/>
            </w:pPr>
            <w:r>
              <w:rPr>
                <w:b/>
              </w:rPr>
            </w:r>
            <w:r>
              <w:rPr>
                <w:rFonts w:ascii="Verdana" w:hAnsi="Verdana"/>
                <w:b/>
                <w:sz w:val="16"/>
              </w:rPr>
              <w:t>(Cloud top pressure, temperature,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3 04 002</w:t>
            </w:r>
          </w:p>
        </w:tc>
        <w:tc>
          <w:tcPr>
            <w:tcW w:type="dxa" w:w="2163"/>
          </w:tcPr>
          <w:p>
            <w:pPr>
              <w:spacing w:before="20" w:after="20"/>
            </w:pPr>
            <w:r>
              <w:rPr>
                <w:b/>
              </w:rPr>
            </w:r>
            <w:r>
              <w:rPr>
                <w:rFonts w:ascii="Verdana" w:hAnsi="Verdana"/>
                <w:b/>
                <w:sz w:val="16"/>
              </w:rPr>
              <w:t>(Cloud top pressure, wind)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3 04 003</w:t>
            </w:r>
          </w:p>
        </w:tc>
        <w:tc>
          <w:tcPr>
            <w:tcW w:type="dxa" w:w="2163"/>
          </w:tcPr>
          <w:p>
            <w:pPr>
              <w:spacing w:before="20" w:after="20"/>
            </w:pPr>
            <w:r>
              <w:rPr>
                <w:b/>
              </w:rPr>
            </w:r>
            <w:r>
              <w:rPr>
                <w:rFonts w:ascii="Verdana" w:hAnsi="Verdana"/>
                <w:b/>
                <w:sz w:val="16"/>
              </w:rPr>
              <w:t>(Surface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3 04 004</w:t>
            </w:r>
          </w:p>
        </w:tc>
        <w:tc>
          <w:tcPr>
            <w:tcW w:type="dxa" w:w="2163"/>
          </w:tcPr>
          <w:p>
            <w:pPr>
              <w:spacing w:before="20" w:after="20"/>
            </w:pPr>
            <w:r>
              <w:rPr>
                <w:b/>
              </w:rPr>
            </w:r>
            <w:r>
              <w:rPr>
                <w:rFonts w:ascii="Verdana" w:hAnsi="Verdana"/>
                <w:b/>
                <w:sz w:val="16"/>
              </w:rPr>
              <w:t>(Cloud top pressure, cloud cover,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Cloud cover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3 04 005</w:t>
            </w:r>
          </w:p>
        </w:tc>
        <w:tc>
          <w:tcPr>
            <w:tcW w:type="dxa" w:w="2163"/>
          </w:tcPr>
          <w:p>
            <w:pPr>
              <w:spacing w:before="20" w:after="20"/>
            </w:pPr>
            <w:r>
              <w:rPr>
                <w:b/>
              </w:rPr>
            </w:r>
            <w:r>
              <w:rPr>
                <w:rFonts w:ascii="Verdana" w:hAnsi="Verdana"/>
                <w:b/>
                <w:sz w:val="16"/>
              </w:rPr>
              <w:t>(Layer mean 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0 02 024</w:t>
            </w:r>
          </w:p>
        </w:tc>
        <w:tc>
          <w:tcPr>
            <w:tcW w:type="dxa" w:w="2163"/>
          </w:tcPr>
          <w:p>
            <w:pPr>
              <w:spacing w:before="20" w:after="20"/>
            </w:pPr>
            <w:r/>
            <w:r>
              <w:rPr>
                <w:rFonts w:ascii="Verdana" w:hAnsi="Verdana"/>
                <w:b w:val="0"/>
                <w:sz w:val="16"/>
              </w:rPr>
              <w:t>Integrated mean humidity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t>Define layer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Relative humidity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3 04 006</w:t>
            </w:r>
          </w:p>
        </w:tc>
        <w:tc>
          <w:tcPr>
            <w:tcW w:type="dxa" w:w="2163"/>
          </w:tcPr>
          <w:p>
            <w:pPr>
              <w:spacing w:before="20" w:after="20"/>
            </w:pPr>
            <w:r>
              <w:rPr>
                <w:b/>
              </w:rPr>
            </w:r>
            <w:r>
              <w:rPr>
                <w:rFonts w:ascii="Verdana" w:hAnsi="Verdana"/>
                <w:b/>
                <w:sz w:val="16"/>
              </w:rPr>
              <w:t>(Radiation)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0 14 001</w:t>
            </w:r>
          </w:p>
        </w:tc>
        <w:tc>
          <w:tcPr>
            <w:tcW w:type="dxa" w:w="2163"/>
          </w:tcPr>
          <w:p>
            <w:pPr>
              <w:spacing w:before="20" w:after="20"/>
            </w:pPr>
            <w:r/>
            <w:r>
              <w:rPr>
                <w:rFonts w:ascii="Verdana" w:hAnsi="Verdana"/>
                <w:b w:val="0"/>
                <w:sz w:val="16"/>
              </w:rPr>
              <w:t>Long-wave radiation, integrated over 24 hours</w:t>
            </w:r>
          </w:p>
        </w:tc>
        <w:tc>
          <w:tcPr>
            <w:tcW w:type="dxa" w:w="2163"/>
          </w:tcPr>
          <w:p>
            <w:pPr>
              <w:spacing w:before="20" w:after="20"/>
            </w:pPr>
            <w:r/>
            <w:r>
              <w:rPr>
                <w:rFonts w:ascii="Verdana" w:hAnsi="Verdana"/>
                <w:b w:val="0"/>
                <w:sz w:val="16"/>
              </w:rPr>
              <w:t>Outgoing long-wave radiation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0 14 001</w:t>
            </w:r>
          </w:p>
        </w:tc>
        <w:tc>
          <w:tcPr>
            <w:tcW w:type="dxa" w:w="2163"/>
          </w:tcPr>
          <w:p>
            <w:pPr>
              <w:spacing w:before="20" w:after="20"/>
            </w:pPr>
            <w:r/>
            <w:r>
              <w:rPr>
                <w:rFonts w:ascii="Verdana" w:hAnsi="Verdana"/>
                <w:b w:val="0"/>
                <w:sz w:val="16"/>
              </w:rPr>
              <w:t>Long-wave radiation, integrated over 24 hours</w:t>
            </w:r>
          </w:p>
        </w:tc>
        <w:tc>
          <w:tcPr>
            <w:tcW w:type="dxa" w:w="2163"/>
          </w:tcPr>
          <w:p>
            <w:pPr>
              <w:spacing w:before="20" w:after="20"/>
            </w:pPr>
            <w:r/>
            <w:r>
              <w:rPr>
                <w:rFonts w:ascii="Verdana" w:hAnsi="Verdana"/>
                <w:b w:val="0"/>
                <w:sz w:val="16"/>
              </w:rPr>
              <w:t>Incoming long-wave radiation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0 14 003</w:t>
            </w:r>
          </w:p>
        </w:tc>
        <w:tc>
          <w:tcPr>
            <w:tcW w:type="dxa" w:w="2163"/>
          </w:tcPr>
          <w:p>
            <w:pPr>
              <w:spacing w:before="20" w:after="20"/>
            </w:pPr>
            <w:r/>
            <w:r>
              <w:rPr>
                <w:rFonts w:ascii="Verdana" w:hAnsi="Verdana"/>
                <w:b w:val="0"/>
                <w:sz w:val="16"/>
              </w:rPr>
              <w:t>Short-wave radiation, integrated over 24 hours</w:t>
            </w:r>
          </w:p>
        </w:tc>
        <w:tc>
          <w:tcPr>
            <w:tcW w:type="dxa" w:w="2163"/>
          </w:tcPr>
          <w:p>
            <w:pPr>
              <w:spacing w:before="20" w:after="20"/>
            </w:pPr>
            <w:r/>
            <w:r>
              <w:rPr>
                <w:rFonts w:ascii="Verdana" w:hAnsi="Verdana"/>
                <w:b w:val="0"/>
                <w:sz w:val="16"/>
              </w:rPr>
              <w:t>Outgoing short-wave radiation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3 04 011</w:t>
            </w:r>
          </w:p>
        </w:tc>
        <w:tc>
          <w:tcPr>
            <w:tcW w:type="dxa" w:w="2163"/>
          </w:tcPr>
          <w:p>
            <w:pPr>
              <w:spacing w:before="20" w:after="20"/>
            </w:pPr>
            <w:r>
              <w:rPr>
                <w:b/>
              </w:rPr>
            </w:r>
            <w:r>
              <w:rPr>
                <w:rFonts w:ascii="Verdana" w:hAnsi="Verdana"/>
                <w:b/>
                <w:sz w:val="16"/>
              </w:rPr>
              <w:t>(GOES-I/M info)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0 02 163</w:t>
            </w:r>
          </w:p>
        </w:tc>
        <w:tc>
          <w:tcPr>
            <w:tcW w:type="dxa" w:w="2163"/>
          </w:tcPr>
          <w:p>
            <w:pPr>
              <w:spacing w:before="20" w:after="20"/>
            </w:pPr>
            <w:r/>
            <w:r>
              <w:rPr>
                <w:rFonts w:ascii="Verdana" w:hAnsi="Verdana"/>
                <w:b w:val="0"/>
                <w:sz w:val="16"/>
              </w:rPr>
              <w:t>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0 02 164</w:t>
            </w:r>
          </w:p>
        </w:tc>
        <w:tc>
          <w:tcPr>
            <w:tcW w:type="dxa" w:w="2163"/>
          </w:tcPr>
          <w:p>
            <w:pPr>
              <w:spacing w:before="20" w:after="20"/>
            </w:pPr>
            <w:r/>
            <w:r>
              <w:rPr>
                <w:rFonts w:ascii="Verdana" w:hAnsi="Verdana"/>
                <w:b w:val="0"/>
                <w:sz w:val="16"/>
              </w:rPr>
              <w:t>Tracer correlation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0 07 024</w:t>
            </w:r>
          </w:p>
        </w:tc>
        <w:tc>
          <w:tcPr>
            <w:tcW w:type="dxa" w:w="2163"/>
          </w:tcPr>
          <w:p>
            <w:pPr>
              <w:spacing w:before="20" w:after="20"/>
            </w:pPr>
            <w:r/>
            <w:r>
              <w:rPr>
                <w:rFonts w:ascii="Verdana" w:hAnsi="Verdana"/>
                <w:b w:val="0"/>
                <w:sz w:val="16"/>
              </w:rPr>
              <w:t>Satellite zenith angle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0 02 057</w:t>
            </w:r>
          </w:p>
        </w:tc>
        <w:tc>
          <w:tcPr>
            <w:tcW w:type="dxa" w:w="2163"/>
          </w:tcPr>
          <w:p>
            <w:pPr>
              <w:spacing w:before="20" w:after="20"/>
            </w:pPr>
            <w:r/>
            <w:r>
              <w:rPr>
                <w:rFonts w:ascii="Verdana" w:hAnsi="Verdana"/>
                <w:b w:val="0"/>
                <w:sz w:val="16"/>
              </w:rPr>
              <w:t>Origin of first-guess information for GOES-I/M soundings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Year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Month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Day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0 04 024</w:t>
            </w:r>
          </w:p>
        </w:tc>
        <w:tc>
          <w:tcPr>
            <w:tcW w:type="dxa" w:w="2163"/>
          </w:tcPr>
          <w:p>
            <w:pPr>
              <w:spacing w:before="20" w:after="20"/>
            </w:pPr>
            <w:r/>
            <w:r>
              <w:rPr>
                <w:rFonts w:ascii="Verdana" w:hAnsi="Verdana"/>
                <w:b w:val="0"/>
                <w:sz w:val="16"/>
              </w:rPr>
              <w:t>Time period or displacement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1 10 004</w:t>
            </w:r>
          </w:p>
        </w:tc>
        <w:tc>
          <w:tcPr>
            <w:tcW w:type="dxa" w:w="2163"/>
          </w:tcPr>
          <w:p>
            <w:pPr>
              <w:spacing w:before="20" w:after="20"/>
            </w:pPr>
            <w:r/>
            <w:r>
              <w:rPr>
                <w:rFonts w:ascii="Verdana" w:hAnsi="Verdana"/>
                <w:b w:val="0"/>
                <w:sz w:val="16"/>
              </w:rPr>
              <w:t>Replicate 10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Time significance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Hour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Second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Wind direction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Wind speed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1 03 010</w:t>
            </w:r>
          </w:p>
        </w:tc>
        <w:tc>
          <w:tcPr>
            <w:tcW w:type="dxa" w:w="2163"/>
          </w:tcPr>
          <w:p>
            <w:pPr>
              <w:spacing w:before="20" w:after="20"/>
            </w:pPr>
            <w:r/>
            <w:r>
              <w:rPr>
                <w:rFonts w:ascii="Verdana" w:hAnsi="Verdana"/>
                <w:b w:val="0"/>
                <w:sz w:val="16"/>
              </w:rPr>
              <w:t>Replicate 3 descriptors 10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0 02 163</w:t>
            </w:r>
          </w:p>
        </w:tc>
        <w:tc>
          <w:tcPr>
            <w:tcW w:type="dxa" w:w="2163"/>
          </w:tcPr>
          <w:p>
            <w:pPr>
              <w:spacing w:before="20" w:after="20"/>
            </w:pPr>
            <w:r/>
            <w:r>
              <w:rPr>
                <w:rFonts w:ascii="Verdana" w:hAnsi="Verdana"/>
                <w:b w:val="0"/>
                <w:sz w:val="16"/>
              </w:rPr>
              <w:t>Height assignment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Pressure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0 12 001</w:t>
            </w:r>
          </w:p>
        </w:tc>
        <w:tc>
          <w:tcPr>
            <w:tcW w:type="dxa" w:w="2163"/>
          </w:tcPr>
          <w:p>
            <w:pPr>
              <w:spacing w:before="20" w:after="20"/>
            </w:pPr>
            <w:r/>
            <w:r>
              <w:rPr>
                <w:rFonts w:ascii="Verdana" w:hAnsi="Verdana"/>
                <w:b w:val="0"/>
                <w:sz w:val="16"/>
              </w:rPr>
              <w:t>Temperature/air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3 04 030</w:t>
            </w:r>
          </w:p>
        </w:tc>
        <w:tc>
          <w:tcPr>
            <w:tcW w:type="dxa" w:w="2163"/>
          </w:tcPr>
          <w:p>
            <w:pPr>
              <w:spacing w:before="20" w:after="20"/>
            </w:pPr>
            <w:r>
              <w:rPr>
                <w:b/>
              </w:rPr>
            </w:r>
            <w:r>
              <w:rPr>
                <w:rFonts w:ascii="Verdana" w:hAnsi="Verdana"/>
                <w:b/>
                <w:sz w:val="16"/>
              </w:rPr>
              <w:t>(Location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0 27 031</w:t>
            </w:r>
          </w:p>
        </w:tc>
        <w:tc>
          <w:tcPr>
            <w:tcW w:type="dxa" w:w="2163"/>
          </w:tcPr>
          <w:p>
            <w:pPr>
              <w:spacing w:before="20" w:after="20"/>
            </w:pPr>
            <w:r/>
            <w:r>
              <w:rPr>
                <w:rFonts w:ascii="Verdana" w:hAnsi="Verdana"/>
                <w:b w:val="0"/>
                <w:sz w:val="16"/>
              </w:rPr>
              <w:t>In direction of 0 degrees longitude, distance from the Earth's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0 28 031</w:t>
            </w:r>
          </w:p>
        </w:tc>
        <w:tc>
          <w:tcPr>
            <w:tcW w:type="dxa" w:w="2163"/>
          </w:tcPr>
          <w:p>
            <w:pPr>
              <w:spacing w:before="20" w:after="20"/>
            </w:pPr>
            <w:r/>
            <w:r>
              <w:rPr>
                <w:rFonts w:ascii="Verdana" w:hAnsi="Verdana"/>
                <w:b w:val="0"/>
                <w:sz w:val="16"/>
              </w:rPr>
              <w:t>In direction 90 degrees East, distance from the Earth's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0 10 031</w:t>
            </w:r>
          </w:p>
        </w:tc>
        <w:tc>
          <w:tcPr>
            <w:tcW w:type="dxa" w:w="2163"/>
          </w:tcPr>
          <w:p>
            <w:pPr>
              <w:spacing w:before="20" w:after="20"/>
            </w:pPr>
            <w:r/>
            <w:r>
              <w:rPr>
                <w:rFonts w:ascii="Verdana" w:hAnsi="Verdana"/>
                <w:b w:val="0"/>
                <w:sz w:val="16"/>
              </w:rPr>
              <w:t>In direction of the North Pole, distance from the Earth's centre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3 04 031</w:t>
            </w:r>
          </w:p>
        </w:tc>
        <w:tc>
          <w:tcPr>
            <w:tcW w:type="dxa" w:w="2163"/>
          </w:tcPr>
          <w:p>
            <w:pPr>
              <w:spacing w:before="20" w:after="20"/>
            </w:pPr>
            <w:r>
              <w:rPr>
                <w:b/>
              </w:rPr>
            </w:r>
            <w:r>
              <w:rPr>
                <w:rFonts w:ascii="Verdana" w:hAnsi="Verdana"/>
                <w:b/>
                <w:sz w:val="16"/>
              </w:rPr>
              <w:t>(Speed of platform)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0 01 041</w:t>
            </w:r>
          </w:p>
        </w:tc>
        <w:tc>
          <w:tcPr>
            <w:tcW w:type="dxa" w:w="2163"/>
          </w:tcPr>
          <w:p>
            <w:pPr>
              <w:spacing w:before="20" w:after="20"/>
            </w:pPr>
            <w:r/>
            <w:r>
              <w:rPr>
                <w:rFonts w:ascii="Verdana" w:hAnsi="Verdana"/>
                <w:b w:val="0"/>
                <w:sz w:val="16"/>
              </w:rPr>
              <w:t>Absolute platform velocity - first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0 01 042</w:t>
            </w:r>
          </w:p>
        </w:tc>
        <w:tc>
          <w:tcPr>
            <w:tcW w:type="dxa" w:w="2163"/>
          </w:tcPr>
          <w:p>
            <w:pPr>
              <w:spacing w:before="20" w:after="20"/>
            </w:pPr>
            <w:r/>
            <w:r>
              <w:rPr>
                <w:rFonts w:ascii="Verdana" w:hAnsi="Verdana"/>
                <w:b w:val="0"/>
                <w:sz w:val="16"/>
              </w:rPr>
              <w:t>Absolute platform velocity - second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0 01 043</w:t>
            </w:r>
          </w:p>
        </w:tc>
        <w:tc>
          <w:tcPr>
            <w:tcW w:type="dxa" w:w="2163"/>
          </w:tcPr>
          <w:p>
            <w:pPr>
              <w:spacing w:before="20" w:after="20"/>
            </w:pPr>
            <w:r/>
            <w:r>
              <w:rPr>
                <w:rFonts w:ascii="Verdana" w:hAnsi="Verdana"/>
                <w:b w:val="0"/>
                <w:sz w:val="16"/>
              </w:rPr>
              <w:t>Absolute platform velocity - third component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3 04 032</w:t>
            </w:r>
          </w:p>
        </w:tc>
        <w:tc>
          <w:tcPr>
            <w:tcW w:type="dxa" w:w="2163"/>
          </w:tcPr>
          <w:p>
            <w:pPr>
              <w:spacing w:before="20" w:after="20"/>
            </w:pPr>
            <w:r>
              <w:rPr>
                <w:b/>
              </w:rPr>
            </w:r>
            <w:r>
              <w:rPr>
                <w:rFonts w:ascii="Verdana" w:hAnsi="Verdana"/>
                <w:b/>
                <w:sz w:val="16"/>
              </w:rPr>
              <w:t>(Cloud fraction)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Amount segment cloud free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0 20 012</w:t>
            </w:r>
          </w:p>
        </w:tc>
        <w:tc>
          <w:tcPr>
            <w:tcW w:type="dxa" w:w="2163"/>
          </w:tcPr>
          <w:p>
            <w:pPr>
              <w:spacing w:before="20" w:after="20"/>
            </w:pPr>
            <w:r/>
            <w:r>
              <w:rPr>
                <w:rFonts w:ascii="Verdana" w:hAnsi="Verdana"/>
                <w:b w:val="0"/>
                <w:sz w:val="16"/>
              </w:rPr>
              <w:t>Cloud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3 04 033</w:t>
            </w:r>
          </w:p>
        </w:tc>
        <w:tc>
          <w:tcPr>
            <w:tcW w:type="dxa" w:w="2163"/>
          </w:tcPr>
          <w:p>
            <w:pPr>
              <w:spacing w:before="20" w:after="20"/>
            </w:pPr>
            <w:r>
              <w:rPr>
                <w:b/>
              </w:rPr>
            </w:r>
            <w:r>
              <w:rPr>
                <w:rFonts w:ascii="Verdana" w:hAnsi="Verdana"/>
                <w:b/>
                <w:sz w:val="16"/>
              </w:rPr>
              <w:t>(Clear sky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0 02 152</w:t>
            </w:r>
          </w:p>
        </w:tc>
        <w:tc>
          <w:tcPr>
            <w:tcW w:type="dxa" w:w="2163"/>
          </w:tcPr>
          <w:p>
            <w:pPr>
              <w:spacing w:before="20" w:after="20"/>
            </w:pPr>
            <w:r/>
            <w:r>
              <w:rPr>
                <w:rFonts w:ascii="Verdana" w:hAnsi="Verdana"/>
                <w:b w:val="0"/>
                <w:sz w:val="16"/>
              </w:rPr>
              <w:t>Satellite instrument used in data processing</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0 02 166</w:t>
            </w:r>
          </w:p>
        </w:tc>
        <w:tc>
          <w:tcPr>
            <w:tcW w:type="dxa" w:w="2163"/>
          </w:tcPr>
          <w:p>
            <w:pPr>
              <w:spacing w:before="20" w:after="20"/>
            </w:pPr>
            <w:r/>
            <w:r>
              <w:rPr>
                <w:rFonts w:ascii="Verdana" w:hAnsi="Verdana"/>
                <w:b w:val="0"/>
                <w:sz w:val="16"/>
              </w:rPr>
              <w:t>Radiance type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0 02 167</w:t>
            </w:r>
          </w:p>
        </w:tc>
        <w:tc>
          <w:tcPr>
            <w:tcW w:type="dxa" w:w="2163"/>
          </w:tcPr>
          <w:p>
            <w:pPr>
              <w:spacing w:before="20" w:after="20"/>
            </w:pPr>
            <w:r/>
            <w:r>
              <w:rPr>
                <w:rFonts w:ascii="Verdana" w:hAnsi="Verdana"/>
                <w:b w:val="0"/>
                <w:sz w:val="16"/>
              </w:rPr>
              <w:t>Radiance computational method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0 12 075</w:t>
            </w:r>
          </w:p>
        </w:tc>
        <w:tc>
          <w:tcPr>
            <w:tcW w:type="dxa" w:w="2163"/>
          </w:tcPr>
          <w:p>
            <w:pPr>
              <w:spacing w:before="20" w:after="20"/>
            </w:pPr>
            <w:r/>
            <w:r>
              <w:rPr>
                <w:rFonts w:ascii="Verdana" w:hAnsi="Verdana"/>
                <w:b w:val="0"/>
                <w:sz w:val="16"/>
              </w:rPr>
              <w:t>Spectral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0 12 076</w:t>
            </w:r>
          </w:p>
        </w:tc>
        <w:tc>
          <w:tcPr>
            <w:tcW w:type="dxa" w:w="2163"/>
          </w:tcPr>
          <w:p>
            <w:pPr>
              <w:spacing w:before="20" w:after="20"/>
            </w:pPr>
            <w:r/>
            <w:r>
              <w:rPr>
                <w:rFonts w:ascii="Verdana" w:hAnsi="Verdana"/>
                <w:b w:val="0"/>
                <w:sz w:val="16"/>
              </w:rPr>
              <w:t>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3 04 034</w:t>
            </w:r>
          </w:p>
        </w:tc>
        <w:tc>
          <w:tcPr>
            <w:tcW w:type="dxa" w:w="2163"/>
          </w:tcPr>
          <w:p>
            <w:pPr>
              <w:spacing w:before="20" w:after="20"/>
            </w:pPr>
            <w:r>
              <w:rPr>
                <w:b/>
              </w:rPr>
            </w:r>
            <w:r>
              <w:rPr>
                <w:rFonts w:ascii="Verdana" w:hAnsi="Verdana"/>
                <w:b/>
                <w:sz w:val="16"/>
              </w:rPr>
              <w:t>(Latitude/longitude, solar elevation, number of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1 02 004</w:t>
            </w:r>
          </w:p>
        </w:tc>
        <w:tc>
          <w:tcPr>
            <w:tcW w:type="dxa" w:w="2163"/>
          </w:tcPr>
          <w:p>
            <w:pPr>
              <w:spacing w:before="20" w:after="20"/>
            </w:pPr>
            <w:r/>
            <w:r>
              <w:rPr>
                <w:rFonts w:ascii="Verdana" w:hAnsi="Verdana"/>
                <w:b w:val="0"/>
                <w:sz w:val="16"/>
              </w:rPr>
              <w:t>Replicate 2 descriptors 4 times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Longitude (high accuracy)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0 07 022</w:t>
            </w:r>
          </w:p>
        </w:tc>
        <w:tc>
          <w:tcPr>
            <w:tcW w:type="dxa" w:w="2163"/>
          </w:tcPr>
          <w:p>
            <w:pPr>
              <w:spacing w:before="20" w:after="20"/>
            </w:pPr>
            <w:r/>
            <w:r>
              <w:rPr>
                <w:rFonts w:ascii="Verdana" w:hAnsi="Verdana"/>
                <w:b w:val="0"/>
                <w:sz w:val="16"/>
              </w:rPr>
              <w:t>Solar elevation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0 05 043</w:t>
            </w:r>
          </w:p>
        </w:tc>
        <w:tc>
          <w:tcPr>
            <w:tcW w:type="dxa" w:w="2163"/>
          </w:tcPr>
          <w:p>
            <w:pPr>
              <w:spacing w:before="20" w:after="20"/>
            </w:pPr>
            <w:r/>
            <w:r>
              <w:rPr>
                <w:rFonts w:ascii="Verdana" w:hAnsi="Verdana"/>
                <w:b w:val="0"/>
                <w:sz w:val="16"/>
              </w:rPr>
              <w:t>Field of view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Cloud cover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0 20 016</w:t>
            </w:r>
          </w:p>
        </w:tc>
        <w:tc>
          <w:tcPr>
            <w:tcW w:type="dxa" w:w="2163"/>
          </w:tcPr>
          <w:p>
            <w:pPr>
              <w:spacing w:before="20" w:after="20"/>
            </w:pPr>
            <w:r/>
            <w:r>
              <w:rPr>
                <w:rFonts w:ascii="Verdana" w:hAnsi="Verdana"/>
                <w:b w:val="0"/>
                <w:sz w:val="16"/>
              </w:rPr>
              <w:t>Pressure at top of cloud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0 33 003</w:t>
            </w:r>
          </w:p>
        </w:tc>
        <w:tc>
          <w:tcPr>
            <w:tcW w:type="dxa" w:w="2163"/>
          </w:tcPr>
          <w:p>
            <w:pPr>
              <w:spacing w:before="20" w:after="20"/>
            </w:pPr>
            <w:r/>
            <w:r>
              <w:rPr>
                <w:rFonts w:ascii="Verdana" w:hAnsi="Verdana"/>
                <w:b w:val="0"/>
                <w:sz w:val="16"/>
              </w:rPr>
              <w:t>Quality information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0 10 040</w:t>
            </w:r>
          </w:p>
        </w:tc>
        <w:tc>
          <w:tcPr>
            <w:tcW w:type="dxa" w:w="2163"/>
          </w:tcPr>
          <w:p>
            <w:pPr>
              <w:spacing w:before="20" w:after="20"/>
            </w:pPr>
            <w:r/>
            <w:r>
              <w:rPr>
                <w:rFonts w:ascii="Verdana" w:hAnsi="Verdana"/>
                <w:b w:val="0"/>
                <w:sz w:val="16"/>
              </w:rPr>
              <w:t>Number of retrieved layers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3 04 035</w:t>
            </w:r>
          </w:p>
        </w:tc>
        <w:tc>
          <w:tcPr>
            <w:tcW w:type="dxa" w:w="2163"/>
          </w:tcPr>
          <w:p>
            <w:pPr>
              <w:spacing w:before="20" w:after="20"/>
            </w:pPr>
            <w:r>
              <w:rPr>
                <w:b/>
              </w:rPr>
            </w:r>
            <w:r>
              <w:rPr>
                <w:rFonts w:ascii="Verdana" w:hAnsi="Verdana"/>
                <w:b/>
                <w:sz w:val="16"/>
              </w:rPr>
              <w:t>(All sky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Pixel type: clear</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Clear</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Pixel type: cloudy</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Cloudy</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t>Note 1: 3 04 035 is deprecated.</w:t>
            </w:r>
          </w:p>
        </w:tc>
      </w:tr>
      <w:tr>
        <w:trPr>
          <w:cantSplit/>
        </w:trPr>
        <w:tc>
          <w:tcPr>
            <w:tcW w:type="dxa" w:w="2163"/>
          </w:tcPr>
          <w:p>
            <w:pPr>
              <w:spacing w:before="20" w:after="20"/>
            </w:pPr>
            <w:r>
              <w:rPr>
                <w:b/>
              </w:rPr>
            </w:r>
            <w:r>
              <w:rPr>
                <w:rFonts w:ascii="Verdana" w:hAnsi="Verdana"/>
                <w:b/>
                <w:sz w:val="16"/>
              </w:rPr>
              <w:t>3 04 036</w:t>
            </w:r>
          </w:p>
        </w:tc>
        <w:tc>
          <w:tcPr>
            <w:tcW w:type="dxa" w:w="2163"/>
          </w:tcPr>
          <w:p>
            <w:pPr>
              <w:spacing w:before="20" w:after="20"/>
            </w:pPr>
            <w:r>
              <w:rPr>
                <w:b/>
              </w:rPr>
            </w:r>
            <w:r>
              <w:rPr>
                <w:rFonts w:ascii="Verdana" w:hAnsi="Verdana"/>
                <w:b/>
                <w:sz w:val="16"/>
              </w:rPr>
              <w:t>(Cloud coverage)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Amount segment cloud free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t>Sea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0 20 082</w:t>
            </w:r>
          </w:p>
        </w:tc>
        <w:tc>
          <w:tcPr>
            <w:tcW w:type="dxa" w:w="2163"/>
          </w:tcPr>
          <w:p>
            <w:pPr>
              <w:spacing w:before="20" w:after="20"/>
            </w:pPr>
            <w:r/>
            <w:r>
              <w:rPr>
                <w:rFonts w:ascii="Verdana" w:hAnsi="Verdana"/>
                <w:b w:val="0"/>
                <w:sz w:val="16"/>
              </w:rPr>
              <w:t>Amount segment cloud free</w:t>
            </w:r>
          </w:p>
        </w:tc>
        <w:tc>
          <w:tcPr>
            <w:tcW w:type="dxa" w:w="2163"/>
          </w:tcPr>
          <w:p>
            <w:pPr>
              <w:spacing w:before="20" w:after="20"/>
            </w:pPr>
            <w:r/>
            <w:r>
              <w:rPr>
                <w:rFonts w:ascii="Verdana" w:hAnsi="Verdana"/>
                <w:b w:val="0"/>
                <w:sz w:val="16"/>
              </w:rPr>
              <w:t>Sea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0 08 012</w:t>
            </w:r>
          </w:p>
        </w:tc>
        <w:tc>
          <w:tcPr>
            <w:tcW w:type="dxa" w:w="2163"/>
          </w:tcPr>
          <w:p>
            <w:pPr>
              <w:spacing w:before="20" w:after="20"/>
            </w:pPr>
            <w:r/>
            <w:r>
              <w:rPr>
                <w:rFonts w:ascii="Verdana" w:hAnsi="Verdana"/>
                <w:b w:val="0"/>
                <w:sz w:val="16"/>
              </w:rPr>
              <w:t>Land/sea qualifier</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0 20 081</w:t>
            </w:r>
          </w:p>
        </w:tc>
        <w:tc>
          <w:tcPr>
            <w:tcW w:type="dxa" w:w="2163"/>
          </w:tcPr>
          <w:p>
            <w:pPr>
              <w:spacing w:before="20" w:after="20"/>
            </w:pPr>
            <w:r/>
            <w:r>
              <w:rPr>
                <w:rFonts w:ascii="Verdana" w:hAnsi="Verdana"/>
                <w:b w:val="0"/>
                <w:sz w:val="16"/>
              </w:rPr>
              <w:t>Cloud amount in segment</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3 04 037</w:t>
            </w:r>
          </w:p>
        </w:tc>
        <w:tc>
          <w:tcPr>
            <w:tcW w:type="dxa" w:w="2163"/>
          </w:tcPr>
          <w:p>
            <w:pPr>
              <w:spacing w:before="20" w:after="20"/>
            </w:pPr>
            <w:r>
              <w:rPr>
                <w:b/>
              </w:rPr>
            </w:r>
            <w:r>
              <w:rPr>
                <w:rFonts w:ascii="Verdana" w:hAnsi="Verdana"/>
                <w:b/>
                <w:sz w:val="16"/>
              </w:rPr>
              <w:t>(All sky radiance data)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0 02 153</w:t>
            </w:r>
          </w:p>
        </w:tc>
        <w:tc>
          <w:tcPr>
            <w:tcW w:type="dxa" w:w="2163"/>
          </w:tcPr>
          <w:p>
            <w:pPr>
              <w:spacing w:before="20" w:after="20"/>
            </w:pPr>
            <w:r/>
            <w:r>
              <w:rPr>
                <w:rFonts w:ascii="Verdana" w:hAnsi="Verdana"/>
                <w:b w:val="0"/>
                <w:sz w:val="16"/>
              </w:rPr>
              <w:t>Satellite channel centre frequency</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0 02 154</w:t>
            </w:r>
          </w:p>
        </w:tc>
        <w:tc>
          <w:tcPr>
            <w:tcW w:type="dxa" w:w="2163"/>
          </w:tcPr>
          <w:p>
            <w:pPr>
              <w:spacing w:before="20" w:after="20"/>
            </w:pPr>
            <w:r/>
            <w:r>
              <w:rPr>
                <w:rFonts w:ascii="Verdana" w:hAnsi="Verdana"/>
                <w:b w:val="0"/>
                <w:sz w:val="16"/>
              </w:rPr>
              <w:t>Satellite channel band width</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Pixel type: clear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Clear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Pixel type: cloudy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Cloudy</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0 08 011</w:t>
            </w:r>
          </w:p>
        </w:tc>
        <w:tc>
          <w:tcPr>
            <w:tcW w:type="dxa" w:w="2163"/>
          </w:tcPr>
          <w:p>
            <w:pPr>
              <w:spacing w:before="20" w:after="20"/>
            </w:pPr>
            <w:r/>
            <w:r>
              <w:rPr>
                <w:rFonts w:ascii="Verdana" w:hAnsi="Verdana"/>
                <w:b w:val="0"/>
                <w:sz w:val="16"/>
              </w:rPr>
              <w:t>Meteorological feature</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Low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Mid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Vertical significance (satellite observations)</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0 12 063</w:t>
            </w:r>
          </w:p>
        </w:tc>
        <w:tc>
          <w:tcPr>
            <w:tcW w:type="dxa" w:w="2163"/>
          </w:tcPr>
          <w:p>
            <w:pPr>
              <w:spacing w:before="20" w:after="20"/>
            </w:pPr>
            <w:r/>
            <w:r>
              <w:rPr>
                <w:rFonts w:ascii="Verdana" w:hAnsi="Verdana"/>
                <w:b w:val="0"/>
                <w:sz w:val="16"/>
              </w:rPr>
              <w:t>Brightness temperature</w:t>
            </w:r>
          </w:p>
        </w:tc>
        <w:tc>
          <w:tcPr>
            <w:tcW w:type="dxa" w:w="2163"/>
          </w:tcPr>
          <w:p>
            <w:pPr>
              <w:spacing w:before="20" w:after="20"/>
            </w:pPr>
            <w:r/>
            <w:r>
              <w:rPr>
                <w:rFonts w:ascii="Verdana" w:hAnsi="Verdana"/>
                <w:b w:val="0"/>
                <w:sz w:val="16"/>
              </w:rPr>
              <w:t>High cloud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3 04 039</w:t>
            </w:r>
          </w:p>
        </w:tc>
        <w:tc>
          <w:tcPr>
            <w:tcW w:type="dxa" w:w="2163"/>
          </w:tcPr>
          <w:p>
            <w:pPr>
              <w:spacing w:before="20" w:after="20"/>
            </w:pPr>
            <w:r>
              <w:rPr>
                <w:b/>
              </w:rPr>
            </w:r>
            <w:r>
              <w:rPr>
                <w:rFonts w:ascii="Verdana" w:hAnsi="Verdana"/>
                <w:b/>
                <w:sz w:val="16"/>
              </w:rPr>
              <w:t>(Radiance in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2 01 136</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Add 8 to width</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0 05 042</w:t>
            </w:r>
          </w:p>
        </w:tc>
        <w:tc>
          <w:tcPr>
            <w:tcW w:type="dxa" w:w="2163"/>
          </w:tcPr>
          <w:p>
            <w:pPr>
              <w:spacing w:before="20" w:after="20"/>
            </w:pPr>
            <w:r/>
            <w:r>
              <w:rPr>
                <w:rFonts w:ascii="Verdana" w:hAnsi="Verdana"/>
                <w:b w:val="0"/>
                <w:sz w:val="16"/>
              </w:rPr>
              <w:t>Channel number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Change data width</w:t>
            </w:r>
          </w:p>
        </w:tc>
        <w:tc>
          <w:tcPr>
            <w:tcW w:type="dxa" w:w="2163"/>
          </w:tcPr>
          <w:p>
            <w:pPr>
              <w:spacing w:before="20" w:after="20"/>
            </w:pPr>
            <w:r/>
            <w:r>
              <w:rPr>
                <w:rFonts w:ascii="Verdana" w:hAnsi="Verdana"/>
                <w:b w:val="0"/>
                <w:sz w:val="16"/>
              </w:rPr>
              <w:t>Cancel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0 14 046</w:t>
            </w:r>
          </w:p>
        </w:tc>
        <w:tc>
          <w:tcPr>
            <w:tcW w:type="dxa" w:w="2163"/>
          </w:tcPr>
          <w:p>
            <w:pPr>
              <w:spacing w:before="20" w:after="20"/>
            </w:pPr>
            <w:r/>
            <w:r>
              <w:rPr>
                <w:rFonts w:ascii="Verdana" w:hAnsi="Verdana"/>
                <w:b w:val="0"/>
                <w:sz w:val="16"/>
              </w:rPr>
              <w:t>Scaled radiance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3 04 040</w:t>
            </w:r>
          </w:p>
        </w:tc>
        <w:tc>
          <w:tcPr>
            <w:tcW w:type="dxa" w:w="2163"/>
          </w:tcPr>
          <w:p>
            <w:pPr>
              <w:spacing w:before="20" w:after="20"/>
            </w:pPr>
            <w:r>
              <w:rPr>
                <w:b/>
              </w:rPr>
            </w:r>
            <w:r>
              <w:rPr>
                <w:rFonts w:ascii="Verdana" w:hAnsi="Verdana"/>
                <w:b/>
                <w:sz w:val="16"/>
              </w:rPr>
              <w:t>(Principal component score in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0 25 140</w:t>
            </w:r>
          </w:p>
        </w:tc>
        <w:tc>
          <w:tcPr>
            <w:tcW w:type="dxa" w:w="2163"/>
          </w:tcPr>
          <w:p>
            <w:pPr>
              <w:spacing w:before="20" w:after="20"/>
            </w:pPr>
            <w:r/>
            <w:r>
              <w:rPr>
                <w:rFonts w:ascii="Verdana" w:hAnsi="Verdana"/>
                <w:b w:val="0"/>
                <w:sz w:val="16"/>
              </w:rPr>
              <w:t>Start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0 25 141</w:t>
            </w:r>
          </w:p>
        </w:tc>
        <w:tc>
          <w:tcPr>
            <w:tcW w:type="dxa" w:w="2163"/>
          </w:tcPr>
          <w:p>
            <w:pPr>
              <w:spacing w:before="20" w:after="20"/>
            </w:pPr>
            <w:r/>
            <w:r>
              <w:rPr>
                <w:rFonts w:ascii="Verdana" w:hAnsi="Verdana"/>
                <w:b w:val="0"/>
                <w:sz w:val="16"/>
              </w:rPr>
              <w:t>End channel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0 40 026</w:t>
            </w:r>
          </w:p>
        </w:tc>
        <w:tc>
          <w:tcPr>
            <w:tcW w:type="dxa" w:w="2163"/>
          </w:tcPr>
          <w:p>
            <w:pPr>
              <w:spacing w:before="20" w:after="20"/>
            </w:pPr>
            <w:r/>
            <w:r>
              <w:rPr>
                <w:rFonts w:ascii="Verdana" w:hAnsi="Verdana"/>
                <w:b w:val="0"/>
                <w:sz w:val="16"/>
              </w:rPr>
              <w:t>Score quantization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0 40 016</w:t>
            </w:r>
          </w:p>
        </w:tc>
        <w:tc>
          <w:tcPr>
            <w:tcW w:type="dxa" w:w="2163"/>
          </w:tcPr>
          <w:p>
            <w:pPr>
              <w:spacing w:before="20" w:after="20"/>
            </w:pPr>
            <w:r/>
            <w:r>
              <w:rPr>
                <w:rFonts w:ascii="Verdana" w:hAnsi="Verdana"/>
                <w:b w:val="0"/>
                <w:sz w:val="16"/>
              </w:rPr>
              <w:t>Residual RMS in band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0 25 062</w:t>
            </w:r>
          </w:p>
        </w:tc>
        <w:tc>
          <w:tcPr>
            <w:tcW w:type="dxa" w:w="2163"/>
          </w:tcPr>
          <w:p>
            <w:pPr>
              <w:spacing w:before="20" w:after="20"/>
            </w:pPr>
            <w:r/>
            <w:r>
              <w:rPr>
                <w:rFonts w:ascii="Verdana" w:hAnsi="Verdana"/>
                <w:b w:val="0"/>
                <w:sz w:val="16"/>
              </w:rPr>
              <w:t>Database identification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Delayed replication of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Extended delayed descriptor replication factor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0 40 017</w:t>
            </w:r>
          </w:p>
        </w:tc>
        <w:tc>
          <w:tcPr>
            <w:tcW w:type="dxa" w:w="2163"/>
          </w:tcPr>
          <w:p>
            <w:pPr>
              <w:spacing w:before="20" w:after="20"/>
            </w:pPr>
            <w:r/>
            <w:r>
              <w:rPr>
                <w:rFonts w:ascii="Verdana" w:hAnsi="Verdana"/>
                <w:b w:val="0"/>
                <w:sz w:val="16"/>
              </w:rPr>
              <w:t>Non-normalized principal component score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