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21: Radar report sequences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3 21 001</w:t>
            </w:r>
          </w:p>
        </w:tc>
        <w:tc>
          <w:tcPr>
            <w:tcW w:type="dxa" w:w="2163"/>
          </w:tcPr>
          <w:p>
            <w:pPr>
              <w:spacing w:before="20" w:after="20"/>
            </w:pPr>
            <w:r>
              <w:rPr>
                <w:b/>
              </w:rPr>
            </w:r>
            <w:r>
              <w:rPr>
                <w:rFonts w:ascii="Verdana" w:hAnsi="Verdana"/>
                <w:b/>
                <w:sz w:val="16"/>
              </w:rPr>
              <w:t>(Wind profiler - antenna characteristics)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Type of antenna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0 02 114</w:t>
            </w:r>
          </w:p>
        </w:tc>
        <w:tc>
          <w:tcPr>
            <w:tcW w:type="dxa" w:w="2163"/>
          </w:tcPr>
          <w:p>
            <w:pPr>
              <w:spacing w:before="20" w:after="20"/>
            </w:pPr>
            <w:r/>
            <w:r>
              <w:rPr>
                <w:rFonts w:ascii="Verdana" w:hAnsi="Verdana"/>
                <w:b w:val="0"/>
                <w:sz w:val="16"/>
              </w:rPr>
              <w:t>Antenna effective surface 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0 02 105</w:t>
            </w:r>
          </w:p>
        </w:tc>
        <w:tc>
          <w:tcPr>
            <w:tcW w:type="dxa" w:w="2163"/>
          </w:tcPr>
          <w:p>
            <w:pPr>
              <w:spacing w:before="20" w:after="20"/>
            </w:pPr>
            <w:r/>
            <w:r>
              <w:rPr>
                <w:rFonts w:ascii="Verdana" w:hAnsi="Verdana"/>
                <w:b w:val="0"/>
                <w:sz w:val="16"/>
              </w:rPr>
              <w:t>Maximum antenna gain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3-dB beamwidth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0 02 107</w:t>
            </w:r>
          </w:p>
        </w:tc>
        <w:tc>
          <w:tcPr>
            <w:tcW w:type="dxa" w:w="2163"/>
          </w:tcPr>
          <w:p>
            <w:pPr>
              <w:spacing w:before="20" w:after="20"/>
            </w:pPr>
            <w:r/>
            <w:r>
              <w:rPr>
                <w:rFonts w:ascii="Verdana" w:hAnsi="Verdana"/>
                <w:b w:val="0"/>
                <w:sz w:val="16"/>
              </w:rPr>
              <w:t>Sidelobe suppression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3 21 003</w:t>
            </w:r>
          </w:p>
        </w:tc>
        <w:tc>
          <w:tcPr>
            <w:tcW w:type="dxa" w:w="2163"/>
          </w:tcPr>
          <w:p>
            <w:pPr>
              <w:spacing w:before="20" w:after="20"/>
            </w:pPr>
            <w:r>
              <w:rPr>
                <w:b/>
              </w:rPr>
            </w:r>
            <w:r>
              <w:rPr>
                <w:rFonts w:ascii="Verdana" w:hAnsi="Verdana"/>
                <w:b/>
                <w:sz w:val="16"/>
              </w:rPr>
              <w:t>(Wind profiler - moment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0 21 051</w:t>
            </w:r>
          </w:p>
        </w:tc>
        <w:tc>
          <w:tcPr>
            <w:tcW w:type="dxa" w:w="2163"/>
          </w:tcPr>
          <w:p>
            <w:pPr>
              <w:spacing w:before="20" w:after="20"/>
            </w:pPr>
            <w:r/>
            <w:r>
              <w:rPr>
                <w:rFonts w:ascii="Verdana" w:hAnsi="Verdana"/>
                <w:b w:val="0"/>
                <w:sz w:val="16"/>
              </w:rPr>
              <w:t>Signal power above 1 mW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Doppler mean velocity (radial)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Doppler velocity spectral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Signal to noise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3 21 004</w:t>
            </w:r>
          </w:p>
        </w:tc>
        <w:tc>
          <w:tcPr>
            <w:tcW w:type="dxa" w:w="2163"/>
          </w:tcPr>
          <w:p>
            <w:pPr>
              <w:spacing w:before="20" w:after="20"/>
            </w:pPr>
            <w:r>
              <w:rPr>
                <w:b/>
              </w:rPr>
            </w:r>
            <w:r>
              <w:rPr>
                <w:rFonts w:ascii="Verdana" w:hAnsi="Verdana"/>
                <w:b/>
                <w:sz w:val="16"/>
              </w:rPr>
              <w:t>(Wind profiler - moment data sounding)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Identification and type of station, date/time, location (high accuracy), height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3 21 003</w:t>
            </w:r>
          </w:p>
        </w:tc>
        <w:tc>
          <w:tcPr>
            <w:tcW w:type="dxa" w:w="2163"/>
          </w:tcPr>
          <w:p>
            <w:pPr>
              <w:spacing w:before="20" w:after="20"/>
            </w:pPr>
            <w:r/>
            <w:r>
              <w:rPr>
                <w:rFonts w:ascii="Verdana" w:hAnsi="Verdana"/>
                <w:b w:val="0"/>
                <w:sz w:val="16"/>
              </w:rPr>
              <w:t>Wind profiler - moment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3 21 005</w:t>
            </w:r>
          </w:p>
        </w:tc>
        <w:tc>
          <w:tcPr>
            <w:tcW w:type="dxa" w:w="2163"/>
          </w:tcPr>
          <w:p>
            <w:pPr>
              <w:spacing w:before="20" w:after="20"/>
            </w:pPr>
            <w:r>
              <w:rPr>
                <w:b/>
              </w:rPr>
            </w:r>
            <w:r>
              <w:rPr>
                <w:rFonts w:ascii="Verdana" w:hAnsi="Verdana"/>
                <w:b/>
                <w:sz w:val="16"/>
              </w:rPr>
              <w:t>(Transmitter-receiver characteristics)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0 25 004</w:t>
            </w:r>
          </w:p>
        </w:tc>
        <w:tc>
          <w:tcPr>
            <w:tcW w:type="dxa" w:w="2163"/>
          </w:tcPr>
          <w:p>
            <w:pPr>
              <w:spacing w:before="20" w:after="20"/>
            </w:pPr>
            <w:r/>
            <w:r>
              <w:rPr>
                <w:rFonts w:ascii="Verdana" w:hAnsi="Verdana"/>
                <w:b w:val="0"/>
                <w:sz w:val="16"/>
              </w:rPr>
              <w:t>Echo processing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0 02 122</w:t>
            </w:r>
          </w:p>
        </w:tc>
        <w:tc>
          <w:tcPr>
            <w:tcW w:type="dxa" w:w="2163"/>
          </w:tcPr>
          <w:p>
            <w:pPr>
              <w:spacing w:before="20" w:after="20"/>
            </w:pPr>
            <w:r/>
            <w:r>
              <w:rPr>
                <w:rFonts w:ascii="Verdana" w:hAnsi="Verdana"/>
                <w:b w:val="0"/>
                <w:sz w:val="16"/>
              </w:rPr>
              <w:t>Frequency agility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0 02 123</w:t>
            </w:r>
          </w:p>
        </w:tc>
        <w:tc>
          <w:tcPr>
            <w:tcW w:type="dxa" w:w="2163"/>
          </w:tcPr>
          <w:p>
            <w:pPr>
              <w:spacing w:before="20" w:after="20"/>
            </w:pPr>
            <w:r/>
            <w:r>
              <w:rPr>
                <w:rFonts w:ascii="Verdana" w:hAnsi="Verdana"/>
                <w:b w:val="0"/>
                <w:sz w:val="16"/>
              </w:rPr>
              <w:t>Peak power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0 02 124</w:t>
            </w:r>
          </w:p>
        </w:tc>
        <w:tc>
          <w:tcPr>
            <w:tcW w:type="dxa" w:w="2163"/>
          </w:tcPr>
          <w:p>
            <w:pPr>
              <w:spacing w:before="20" w:after="20"/>
            </w:pPr>
            <w:r/>
            <w:r>
              <w:rPr>
                <w:rFonts w:ascii="Verdana" w:hAnsi="Verdana"/>
                <w:b w:val="0"/>
                <w:sz w:val="16"/>
              </w:rPr>
              <w:t>Average power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0 02 125</w:t>
            </w:r>
          </w:p>
        </w:tc>
        <w:tc>
          <w:tcPr>
            <w:tcW w:type="dxa" w:w="2163"/>
          </w:tcPr>
          <w:p>
            <w:pPr>
              <w:spacing w:before="20" w:after="20"/>
            </w:pPr>
            <w:r/>
            <w:r>
              <w:rPr>
                <w:rFonts w:ascii="Verdana" w:hAnsi="Verdana"/>
                <w:b w:val="0"/>
                <w:sz w:val="16"/>
              </w:rPr>
              <w:t>Pulse repetition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0 02 126</w:t>
            </w:r>
          </w:p>
        </w:tc>
        <w:tc>
          <w:tcPr>
            <w:tcW w:type="dxa" w:w="2163"/>
          </w:tcPr>
          <w:p>
            <w:pPr>
              <w:spacing w:before="20" w:after="20"/>
            </w:pPr>
            <w:r/>
            <w:r>
              <w:rPr>
                <w:rFonts w:ascii="Verdana" w:hAnsi="Verdana"/>
                <w:b w:val="0"/>
                <w:sz w:val="16"/>
              </w:rPr>
              <w:t>Pulse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0 02 127</w:t>
            </w:r>
          </w:p>
        </w:tc>
        <w:tc>
          <w:tcPr>
            <w:tcW w:type="dxa" w:w="2163"/>
          </w:tcPr>
          <w:p>
            <w:pPr>
              <w:spacing w:before="20" w:after="20"/>
            </w:pPr>
            <w:r/>
            <w:r>
              <w:rPr>
                <w:rFonts w:ascii="Verdana" w:hAnsi="Verdana"/>
                <w:b w:val="0"/>
                <w:sz w:val="16"/>
              </w:rPr>
              <w:t>Receiver intermediate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0 02 128</w:t>
            </w:r>
          </w:p>
        </w:tc>
        <w:tc>
          <w:tcPr>
            <w:tcW w:type="dxa" w:w="2163"/>
          </w:tcPr>
          <w:p>
            <w:pPr>
              <w:spacing w:before="20" w:after="20"/>
            </w:pPr>
            <w:r/>
            <w:r>
              <w:rPr>
                <w:rFonts w:ascii="Verdana" w:hAnsi="Verdana"/>
                <w:b w:val="0"/>
                <w:sz w:val="16"/>
              </w:rPr>
              <w:t>Intermediate frequency bandwidth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0 02 129</w:t>
            </w:r>
          </w:p>
        </w:tc>
        <w:tc>
          <w:tcPr>
            <w:tcW w:type="dxa" w:w="2163"/>
          </w:tcPr>
          <w:p>
            <w:pPr>
              <w:spacing w:before="20" w:after="20"/>
            </w:pPr>
            <w:r/>
            <w:r>
              <w:rPr>
                <w:rFonts w:ascii="Verdana" w:hAnsi="Verdana"/>
                <w:b w:val="0"/>
                <w:sz w:val="16"/>
              </w:rPr>
              <w:t>Minimum detectable signal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0 02 130</w:t>
            </w:r>
          </w:p>
        </w:tc>
        <w:tc>
          <w:tcPr>
            <w:tcW w:type="dxa" w:w="2163"/>
          </w:tcPr>
          <w:p>
            <w:pPr>
              <w:spacing w:before="20" w:after="20"/>
            </w:pPr>
            <w:r/>
            <w:r>
              <w:rPr>
                <w:rFonts w:ascii="Verdana" w:hAnsi="Verdana"/>
                <w:b w:val="0"/>
                <w:sz w:val="16"/>
              </w:rPr>
              <w:t>Dynamic range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0 02 131</w:t>
            </w:r>
          </w:p>
        </w:tc>
        <w:tc>
          <w:tcPr>
            <w:tcW w:type="dxa" w:w="2163"/>
          </w:tcPr>
          <w:p>
            <w:pPr>
              <w:spacing w:before="20" w:after="20"/>
            </w:pPr>
            <w:r/>
            <w:r>
              <w:rPr>
                <w:rFonts w:ascii="Verdana" w:hAnsi="Verdana"/>
                <w:b w:val="0"/>
                <w:sz w:val="16"/>
              </w:rPr>
              <w:t>Sensitivity time control (STC)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3 21 006</w:t>
            </w:r>
          </w:p>
        </w:tc>
        <w:tc>
          <w:tcPr>
            <w:tcW w:type="dxa" w:w="2163"/>
          </w:tcPr>
          <w:p>
            <w:pPr>
              <w:spacing w:before="20" w:after="20"/>
            </w:pPr>
            <w:r>
              <w:rPr>
                <w:b/>
              </w:rPr>
            </w:r>
            <w:r>
              <w:rPr>
                <w:rFonts w:ascii="Verdana" w:hAnsi="Verdana"/>
                <w:b/>
                <w:sz w:val="16"/>
              </w:rPr>
              <w:t>(Integration characteristics)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0 25 001</w:t>
            </w:r>
          </w:p>
        </w:tc>
        <w:tc>
          <w:tcPr>
            <w:tcW w:type="dxa" w:w="2163"/>
          </w:tcPr>
          <w:p>
            <w:pPr>
              <w:spacing w:before="20" w:after="20"/>
            </w:pPr>
            <w:r/>
            <w:r>
              <w:rPr>
                <w:rFonts w:ascii="Verdana" w:hAnsi="Verdana"/>
                <w:b w:val="0"/>
                <w:sz w:val="16"/>
              </w:rPr>
              <w:t>Range-gate 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0 25 002</w:t>
            </w:r>
          </w:p>
        </w:tc>
        <w:tc>
          <w:tcPr>
            <w:tcW w:type="dxa" w:w="2163"/>
          </w:tcPr>
          <w:p>
            <w:pPr>
              <w:spacing w:before="20" w:after="20"/>
            </w:pPr>
            <w:r/>
            <w:r>
              <w:rPr>
                <w:rFonts w:ascii="Verdana" w:hAnsi="Verdana"/>
                <w:b w:val="0"/>
                <w:sz w:val="16"/>
              </w:rPr>
              <w:t>Number of gates averaged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0 25 003</w:t>
            </w:r>
          </w:p>
        </w:tc>
        <w:tc>
          <w:tcPr>
            <w:tcW w:type="dxa" w:w="2163"/>
          </w:tcPr>
          <w:p>
            <w:pPr>
              <w:spacing w:before="20" w:after="20"/>
            </w:pPr>
            <w:r/>
            <w:r>
              <w:rPr>
                <w:rFonts w:ascii="Verdana" w:hAnsi="Verdana"/>
                <w:b w:val="0"/>
                <w:sz w:val="16"/>
              </w:rPr>
              <w:t>Number of integrated pulses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0 25 005</w:t>
            </w:r>
          </w:p>
        </w:tc>
        <w:tc>
          <w:tcPr>
            <w:tcW w:type="dxa" w:w="2163"/>
          </w:tcPr>
          <w:p>
            <w:pPr>
              <w:spacing w:before="20" w:after="20"/>
            </w:pPr>
            <w:r/>
            <w:r>
              <w:rPr>
                <w:rFonts w:ascii="Verdana" w:hAnsi="Verdana"/>
                <w:b w:val="0"/>
                <w:sz w:val="16"/>
              </w:rPr>
              <w:t>Echo integration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3 21 007</w:t>
            </w:r>
          </w:p>
        </w:tc>
        <w:tc>
          <w:tcPr>
            <w:tcW w:type="dxa" w:w="2163"/>
          </w:tcPr>
          <w:p>
            <w:pPr>
              <w:spacing w:before="20" w:after="20"/>
            </w:pPr>
            <w:r>
              <w:rPr>
                <w:b/>
              </w:rPr>
            </w:r>
            <w:r>
              <w:rPr>
                <w:rFonts w:ascii="Verdana" w:hAnsi="Verdana"/>
                <w:b/>
                <w:sz w:val="16"/>
              </w:rPr>
              <w:t>(Corrections)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0 25 009</w:t>
            </w:r>
          </w:p>
        </w:tc>
        <w:tc>
          <w:tcPr>
            <w:tcW w:type="dxa" w:w="2163"/>
          </w:tcPr>
          <w:p>
            <w:pPr>
              <w:spacing w:before="20" w:after="20"/>
            </w:pPr>
            <w:r/>
            <w:r>
              <w:rPr>
                <w:rFonts w:ascii="Verdana" w:hAnsi="Verdana"/>
                <w:b w:val="0"/>
                <w:sz w:val="16"/>
              </w:rPr>
              <w:t>Calibration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0 25 010</w:t>
            </w:r>
          </w:p>
        </w:tc>
        <w:tc>
          <w:tcPr>
            <w:tcW w:type="dxa" w:w="2163"/>
          </w:tcPr>
          <w:p>
            <w:pPr>
              <w:spacing w:before="20" w:after="20"/>
            </w:pPr>
            <w:r/>
            <w:r>
              <w:rPr>
                <w:rFonts w:ascii="Verdana" w:hAnsi="Verdana"/>
                <w:b w:val="0"/>
                <w:sz w:val="16"/>
              </w:rPr>
              <w:t>Clutter treatment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0 25 011</w:t>
            </w:r>
          </w:p>
        </w:tc>
        <w:tc>
          <w:tcPr>
            <w:tcW w:type="dxa" w:w="2163"/>
          </w:tcPr>
          <w:p>
            <w:pPr>
              <w:spacing w:before="20" w:after="20"/>
            </w:pPr>
            <w:r/>
            <w:r>
              <w:rPr>
                <w:rFonts w:ascii="Verdana" w:hAnsi="Verdana"/>
                <w:b w:val="0"/>
                <w:sz w:val="16"/>
              </w:rPr>
              <w:t>Ground occultation correction (screening)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0 25 012</w:t>
            </w:r>
          </w:p>
        </w:tc>
        <w:tc>
          <w:tcPr>
            <w:tcW w:type="dxa" w:w="2163"/>
          </w:tcPr>
          <w:p>
            <w:pPr>
              <w:spacing w:before="20" w:after="20"/>
            </w:pPr>
            <w:r/>
            <w:r>
              <w:rPr>
                <w:rFonts w:ascii="Verdana" w:hAnsi="Verdana"/>
                <w:b w:val="0"/>
                <w:sz w:val="16"/>
              </w:rPr>
              <w:t>Range attenuation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0 25 013</w:t>
            </w:r>
          </w:p>
        </w:tc>
        <w:tc>
          <w:tcPr>
            <w:tcW w:type="dxa" w:w="2163"/>
          </w:tcPr>
          <w:p>
            <w:pPr>
              <w:spacing w:before="20" w:after="20"/>
            </w:pPr>
            <w:r/>
            <w:r>
              <w:rPr>
                <w:rFonts w:ascii="Verdana" w:hAnsi="Verdana"/>
                <w:b w:val="0"/>
                <w:sz w:val="16"/>
              </w:rPr>
              <w:t>Bright-band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0 25 015</w:t>
            </w:r>
          </w:p>
        </w:tc>
        <w:tc>
          <w:tcPr>
            <w:tcW w:type="dxa" w:w="2163"/>
          </w:tcPr>
          <w:p>
            <w:pPr>
              <w:spacing w:before="20" w:after="20"/>
            </w:pPr>
            <w:r/>
            <w:r>
              <w:rPr>
                <w:rFonts w:ascii="Verdana" w:hAnsi="Verdana"/>
                <w:b w:val="0"/>
                <w:sz w:val="16"/>
              </w:rPr>
              <w:t>Radome attenuation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0 25 016</w:t>
            </w:r>
          </w:p>
        </w:tc>
        <w:tc>
          <w:tcPr>
            <w:tcW w:type="dxa" w:w="2163"/>
          </w:tcPr>
          <w:p>
            <w:pPr>
              <w:spacing w:before="20" w:after="20"/>
            </w:pPr>
            <w:r/>
            <w:r>
              <w:rPr>
                <w:rFonts w:ascii="Verdana" w:hAnsi="Verdana"/>
                <w:b w:val="0"/>
                <w:sz w:val="16"/>
              </w:rPr>
              <w:t>Clear-air attenuation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0 25 017</w:t>
            </w:r>
          </w:p>
        </w:tc>
        <w:tc>
          <w:tcPr>
            <w:tcW w:type="dxa" w:w="2163"/>
          </w:tcPr>
          <w:p>
            <w:pPr>
              <w:spacing w:before="20" w:after="20"/>
            </w:pPr>
            <w:r/>
            <w:r>
              <w:rPr>
                <w:rFonts w:ascii="Verdana" w:hAnsi="Verdana"/>
                <w:b w:val="0"/>
                <w:sz w:val="16"/>
              </w:rPr>
              <w:t>Precipitation attenuation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3 21 008</w:t>
            </w:r>
          </w:p>
        </w:tc>
        <w:tc>
          <w:tcPr>
            <w:tcW w:type="dxa" w:w="2163"/>
          </w:tcPr>
          <w:p>
            <w:pPr>
              <w:spacing w:before="20" w:after="20"/>
            </w:pPr>
            <w:r>
              <w:rPr>
                <w:b/>
              </w:rPr>
            </w:r>
            <w:r>
              <w:rPr>
                <w:rFonts w:ascii="Verdana" w:hAnsi="Verdana"/>
                <w:b/>
                <w:sz w:val="16"/>
              </w:rPr>
              <w:t>(Z to R conversion)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0 25 006</w:t>
            </w:r>
          </w:p>
        </w:tc>
        <w:tc>
          <w:tcPr>
            <w:tcW w:type="dxa" w:w="2163"/>
          </w:tcPr>
          <w:p>
            <w:pPr>
              <w:spacing w:before="20" w:after="20"/>
            </w:pPr>
            <w:r/>
            <w:r>
              <w:rPr>
                <w:rFonts w:ascii="Verdana" w:hAnsi="Verdana"/>
                <w:b w:val="0"/>
                <w:sz w:val="16"/>
              </w:rPr>
              <w:t>Z to R conversion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0 25 007</w:t>
            </w:r>
          </w:p>
        </w:tc>
        <w:tc>
          <w:tcPr>
            <w:tcW w:type="dxa" w:w="2163"/>
          </w:tcPr>
          <w:p>
            <w:pPr>
              <w:spacing w:before="20" w:after="20"/>
            </w:pPr>
            <w:r/>
            <w:r>
              <w:rPr>
                <w:rFonts w:ascii="Verdana" w:hAnsi="Verdana"/>
                <w:b w:val="0"/>
                <w:sz w:val="16"/>
              </w:rPr>
              <w:t>Z to R conversion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0 25 008</w:t>
            </w:r>
          </w:p>
        </w:tc>
        <w:tc>
          <w:tcPr>
            <w:tcW w:type="dxa" w:w="2163"/>
          </w:tcPr>
          <w:p>
            <w:pPr>
              <w:spacing w:before="20" w:after="20"/>
            </w:pPr>
            <w:r/>
            <w:r>
              <w:rPr>
                <w:rFonts w:ascii="Verdana" w:hAnsi="Verdana"/>
                <w:b w:val="0"/>
                <w:sz w:val="16"/>
              </w:rPr>
              <w:t>Z to R conversion exponent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3 21 009</w:t>
            </w:r>
          </w:p>
        </w:tc>
        <w:tc>
          <w:tcPr>
            <w:tcW w:type="dxa" w:w="2163"/>
          </w:tcPr>
          <w:p>
            <w:pPr>
              <w:spacing w:before="20" w:after="20"/>
            </w:pPr>
            <w:r>
              <w:rPr>
                <w:b/>
              </w:rPr>
            </w:r>
            <w:r>
              <w:rPr>
                <w:rFonts w:ascii="Verdana" w:hAnsi="Verdana"/>
                <w:b/>
                <w:sz w:val="16"/>
              </w:rPr>
              <w:t>(A to Z law)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0 25 018</w:t>
            </w:r>
          </w:p>
        </w:tc>
        <w:tc>
          <w:tcPr>
            <w:tcW w:type="dxa" w:w="2163"/>
          </w:tcPr>
          <w:p>
            <w:pPr>
              <w:spacing w:before="20" w:after="20"/>
            </w:pPr>
            <w:r/>
            <w:r>
              <w:rPr>
                <w:rFonts w:ascii="Verdana" w:hAnsi="Verdana"/>
                <w:b w:val="0"/>
                <w:sz w:val="16"/>
              </w:rPr>
              <w:t>A to Z law for attenuation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0 25 019</w:t>
            </w:r>
          </w:p>
        </w:tc>
        <w:tc>
          <w:tcPr>
            <w:tcW w:type="dxa" w:w="2163"/>
          </w:tcPr>
          <w:p>
            <w:pPr>
              <w:spacing w:before="20" w:after="20"/>
            </w:pPr>
            <w:r/>
            <w:r>
              <w:rPr>
                <w:rFonts w:ascii="Verdana" w:hAnsi="Verdana"/>
                <w:b w:val="0"/>
                <w:sz w:val="16"/>
              </w:rPr>
              <w:t>A to Z law for attenuation exponent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3 21 010</w:t>
            </w:r>
          </w:p>
        </w:tc>
        <w:tc>
          <w:tcPr>
            <w:tcW w:type="dxa" w:w="2163"/>
          </w:tcPr>
          <w:p>
            <w:pPr>
              <w:spacing w:before="20" w:after="20"/>
            </w:pPr>
            <w:r>
              <w:rPr>
                <w:b/>
              </w:rPr>
            </w:r>
            <w:r>
              <w:rPr>
                <w:rFonts w:ascii="Verdana" w:hAnsi="Verdana"/>
                <w:b/>
                <w:sz w:val="16"/>
              </w:rPr>
              <w:t>(Antenna characteristics)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Type of antenna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t>Altitude of the tower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0 02 102</w:t>
            </w:r>
          </w:p>
        </w:tc>
        <w:tc>
          <w:tcPr>
            <w:tcW w:type="dxa" w:w="2163"/>
          </w:tcPr>
          <w:p>
            <w:pPr>
              <w:spacing w:before="20" w:after="20"/>
            </w:pPr>
            <w:r/>
            <w:r>
              <w:rPr>
                <w:rFonts w:ascii="Verdana" w:hAnsi="Verdana"/>
                <w:b w:val="0"/>
                <w:sz w:val="16"/>
              </w:rPr>
              <w:t>Antenna height above tower base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0 02 103</w:t>
            </w:r>
          </w:p>
        </w:tc>
        <w:tc>
          <w:tcPr>
            <w:tcW w:type="dxa" w:w="2163"/>
          </w:tcPr>
          <w:p>
            <w:pPr>
              <w:spacing w:before="20" w:after="20"/>
            </w:pPr>
            <w:r/>
            <w:r>
              <w:rPr>
                <w:rFonts w:ascii="Verdana" w:hAnsi="Verdana"/>
                <w:b w:val="0"/>
                <w:sz w:val="16"/>
              </w:rPr>
              <w:t>Radome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Antenna polarization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0 02 105</w:t>
            </w:r>
          </w:p>
        </w:tc>
        <w:tc>
          <w:tcPr>
            <w:tcW w:type="dxa" w:w="2163"/>
          </w:tcPr>
          <w:p>
            <w:pPr>
              <w:spacing w:before="20" w:after="20"/>
            </w:pPr>
            <w:r/>
            <w:r>
              <w:rPr>
                <w:rFonts w:ascii="Verdana" w:hAnsi="Verdana"/>
                <w:b w:val="0"/>
                <w:sz w:val="16"/>
              </w:rPr>
              <w:t>Maximum antenna gain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3-dB beamwidth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0 02 107</w:t>
            </w:r>
          </w:p>
        </w:tc>
        <w:tc>
          <w:tcPr>
            <w:tcW w:type="dxa" w:w="2163"/>
          </w:tcPr>
          <w:p>
            <w:pPr>
              <w:spacing w:before="20" w:after="20"/>
            </w:pPr>
            <w:r/>
            <w:r>
              <w:rPr>
                <w:rFonts w:ascii="Verdana" w:hAnsi="Verdana"/>
                <w:b w:val="0"/>
                <w:sz w:val="16"/>
              </w:rPr>
              <w:t>Sidelobe suppression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0 02 108</w:t>
            </w:r>
          </w:p>
        </w:tc>
        <w:tc>
          <w:tcPr>
            <w:tcW w:type="dxa" w:w="2163"/>
          </w:tcPr>
          <w:p>
            <w:pPr>
              <w:spacing w:before="20" w:after="20"/>
            </w:pPr>
            <w:r/>
            <w:r>
              <w:rPr>
                <w:rFonts w:ascii="Verdana" w:hAnsi="Verdana"/>
                <w:b w:val="0"/>
                <w:sz w:val="16"/>
              </w:rPr>
              <w:t>Crosspol discrimination (on axis)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0 02 109</w:t>
            </w:r>
          </w:p>
        </w:tc>
        <w:tc>
          <w:tcPr>
            <w:tcW w:type="dxa" w:w="2163"/>
          </w:tcPr>
          <w:p>
            <w:pPr>
              <w:spacing w:before="20" w:after="20"/>
            </w:pPr>
            <w:r/>
            <w:r>
              <w:rPr>
                <w:rFonts w:ascii="Verdana" w:hAnsi="Verdana"/>
                <w:b w:val="0"/>
                <w:sz w:val="16"/>
              </w:rPr>
              <w:t>Antenna speed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0 02 110</w:t>
            </w:r>
          </w:p>
        </w:tc>
        <w:tc>
          <w:tcPr>
            <w:tcW w:type="dxa" w:w="2163"/>
          </w:tcPr>
          <w:p>
            <w:pPr>
              <w:spacing w:before="20" w:after="20"/>
            </w:pPr>
            <w:r/>
            <w:r>
              <w:rPr>
                <w:rFonts w:ascii="Verdana" w:hAnsi="Verdana"/>
                <w:b w:val="0"/>
                <w:sz w:val="16"/>
              </w:rPr>
              <w:t>Antenna speed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0 02 132</w:t>
            </w:r>
          </w:p>
        </w:tc>
        <w:tc>
          <w:tcPr>
            <w:tcW w:type="dxa" w:w="2163"/>
          </w:tcPr>
          <w:p>
            <w:pPr>
              <w:spacing w:before="20" w:after="20"/>
            </w:pPr>
            <w:r/>
            <w:r>
              <w:rPr>
                <w:rFonts w:ascii="Verdana" w:hAnsi="Verdana"/>
                <w:b w:val="0"/>
                <w:sz w:val="16"/>
              </w:rPr>
              <w:t>Azimuth pointing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0 02 133</w:t>
            </w:r>
          </w:p>
        </w:tc>
        <w:tc>
          <w:tcPr>
            <w:tcW w:type="dxa" w:w="2163"/>
          </w:tcPr>
          <w:p>
            <w:pPr>
              <w:spacing w:before="20" w:after="20"/>
            </w:pPr>
            <w:r/>
            <w:r>
              <w:rPr>
                <w:rFonts w:ascii="Verdana" w:hAnsi="Verdana"/>
                <w:b w:val="0"/>
                <w:sz w:val="16"/>
              </w:rPr>
              <w:t>Elevation pointing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3 21 011</w:t>
            </w:r>
          </w:p>
        </w:tc>
        <w:tc>
          <w:tcPr>
            <w:tcW w:type="dxa" w:w="2163"/>
          </w:tcPr>
          <w:p>
            <w:pPr>
              <w:spacing w:before="20" w:after="20"/>
            </w:pPr>
            <w:r>
              <w:rPr>
                <w:b/>
              </w:rPr>
            </w:r>
            <w:r>
              <w:rPr>
                <w:rFonts w:ascii="Verdana" w:hAnsi="Verdana"/>
                <w:b/>
                <w:sz w:val="16"/>
              </w:rPr>
              <w:t>(General characteristics)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0 30 031</w:t>
            </w:r>
          </w:p>
        </w:tc>
        <w:tc>
          <w:tcPr>
            <w:tcW w:type="dxa" w:w="2163"/>
          </w:tcPr>
          <w:p>
            <w:pPr>
              <w:spacing w:before="20" w:after="20"/>
            </w:pPr>
            <w:r/>
            <w:r>
              <w:rPr>
                <w:rFonts w:ascii="Verdana" w:hAnsi="Verdana"/>
                <w:b w:val="0"/>
                <w:sz w:val="16"/>
              </w:rPr>
              <w:t>Picture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0 30 032</w:t>
            </w:r>
          </w:p>
        </w:tc>
        <w:tc>
          <w:tcPr>
            <w:tcW w:type="dxa" w:w="2163"/>
          </w:tcPr>
          <w:p>
            <w:pPr>
              <w:spacing w:before="20" w:after="20"/>
            </w:pPr>
            <w:r/>
            <w:r>
              <w:rPr>
                <w:rFonts w:ascii="Verdana" w:hAnsi="Verdana"/>
                <w:b w:val="0"/>
                <w:sz w:val="16"/>
              </w:rPr>
              <w:t>Combination with other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0 29 002</w:t>
            </w:r>
          </w:p>
        </w:tc>
        <w:tc>
          <w:tcPr>
            <w:tcW w:type="dxa" w:w="2163"/>
          </w:tcPr>
          <w:p>
            <w:pPr>
              <w:spacing w:before="20" w:after="20"/>
            </w:pPr>
            <w:r/>
            <w:r>
              <w:rPr>
                <w:rFonts w:ascii="Verdana" w:hAnsi="Verdana"/>
                <w:b w:val="0"/>
                <w:sz w:val="16"/>
              </w:rPr>
              <w:t>Coordinate grid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3 21 012</w:t>
            </w:r>
          </w:p>
        </w:tc>
        <w:tc>
          <w:tcPr>
            <w:tcW w:type="dxa" w:w="2163"/>
          </w:tcPr>
          <w:p>
            <w:pPr>
              <w:spacing w:before="20" w:after="20"/>
            </w:pPr>
            <w:r>
              <w:rPr>
                <w:b/>
              </w:rPr>
            </w:r>
            <w:r>
              <w:rPr>
                <w:rFonts w:ascii="Verdana" w:hAnsi="Verdana"/>
                <w:b/>
                <w:sz w:val="16"/>
              </w:rPr>
              <w:t>(Antenna elevations)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0 02 135</w:t>
            </w:r>
          </w:p>
        </w:tc>
        <w:tc>
          <w:tcPr>
            <w:tcW w:type="dxa" w:w="2163"/>
          </w:tcPr>
          <w:p>
            <w:pPr>
              <w:spacing w:before="20" w:after="20"/>
            </w:pPr>
            <w:r/>
            <w:r>
              <w:rPr>
                <w:rFonts w:ascii="Verdana" w:hAnsi="Verdana"/>
                <w:b w:val="0"/>
                <w:sz w:val="16"/>
              </w:rPr>
              <w:t>Antenna elevation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3 21 021</w:t>
            </w:r>
          </w:p>
        </w:tc>
        <w:tc>
          <w:tcPr>
            <w:tcW w:type="dxa" w:w="2163"/>
          </w:tcPr>
          <w:p>
            <w:pPr>
              <w:spacing w:before="20" w:after="20"/>
            </w:pPr>
            <w:r>
              <w:rPr>
                <w:b/>
              </w:rPr>
            </w:r>
            <w:r>
              <w:rPr>
                <w:rFonts w:ascii="Verdana" w:hAnsi="Verdana"/>
                <w:b/>
                <w:sz w:val="16"/>
              </w:rPr>
              <w:t>(Basic information (system/site header) on wind profiler/RASS)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of measuring equipment used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Type of antenna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8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3-dB beamwidth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11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Mean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11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0 25 001</w:t>
            </w:r>
          </w:p>
        </w:tc>
        <w:tc>
          <w:tcPr>
            <w:tcW w:type="dxa" w:w="2163"/>
          </w:tcPr>
          <w:p>
            <w:pPr>
              <w:spacing w:before="20" w:after="20"/>
            </w:pPr>
            <w:r/>
            <w:r>
              <w:rPr>
                <w:rFonts w:ascii="Verdana" w:hAnsi="Verdana"/>
                <w:b w:val="0"/>
                <w:sz w:val="16"/>
              </w:rPr>
              <w:t>Range-gate length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3 21 022</w:t>
            </w:r>
          </w:p>
        </w:tc>
        <w:tc>
          <w:tcPr>
            <w:tcW w:type="dxa" w:w="2163"/>
          </w:tcPr>
          <w:p>
            <w:pPr>
              <w:spacing w:before="20" w:after="20"/>
            </w:pPr>
            <w:r>
              <w:rPr>
                <w:b/>
              </w:rPr>
            </w:r>
            <w:r>
              <w:rPr>
                <w:rFonts w:ascii="Verdana" w:hAnsi="Verdana"/>
                <w:b/>
                <w:sz w:val="16"/>
              </w:rPr>
              <w:t>(Wind profiler: processed-data 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1 bit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1 bit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Signal to noise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3 21 023</w:t>
            </w:r>
          </w:p>
        </w:tc>
        <w:tc>
          <w:tcPr>
            <w:tcW w:type="dxa" w:w="2163"/>
          </w:tcPr>
          <w:p>
            <w:pPr>
              <w:spacing w:before="20" w:after="20"/>
            </w:pPr>
            <w:r>
              <w:rPr>
                <w:b/>
              </w:rPr>
            </w:r>
            <w:r>
              <w:rPr>
                <w:rFonts w:ascii="Verdana" w:hAnsi="Verdana"/>
                <w:b/>
                <w:sz w:val="16"/>
              </w:rPr>
              <w:t>(Wind profiler: raw-data 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0 21 091</w:t>
            </w:r>
          </w:p>
        </w:tc>
        <w:tc>
          <w:tcPr>
            <w:tcW w:type="dxa" w:w="2163"/>
          </w:tcPr>
          <w:p>
            <w:pPr>
              <w:spacing w:before="20" w:after="20"/>
            </w:pPr>
            <w:r/>
            <w:r>
              <w:rPr>
                <w:rFonts w:ascii="Verdana" w:hAnsi="Verdana"/>
                <w:b w:val="0"/>
                <w:sz w:val="16"/>
              </w:rPr>
              <w:t>Radar signal Doppler spectrum 0th moment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Signal to noise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Doppler mean velocity (radial)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9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Doppler velocity spectral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3 21 024</w:t>
            </w:r>
          </w:p>
        </w:tc>
        <w:tc>
          <w:tcPr>
            <w:tcW w:type="dxa" w:w="2163"/>
          </w:tcPr>
          <w:p>
            <w:pPr>
              <w:spacing w:before="20" w:after="20"/>
            </w:pPr>
            <w:r>
              <w:rPr>
                <w:b/>
              </w:rPr>
            </w:r>
            <w:r>
              <w:rPr>
                <w:rFonts w:ascii="Verdana" w:hAnsi="Verdana"/>
                <w:b/>
                <w:sz w:val="16"/>
              </w:rPr>
              <w:t>(RASS-mode: processed-data RASS)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1 bit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Virtual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Signal to noise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3 21 025</w:t>
            </w:r>
          </w:p>
        </w:tc>
        <w:tc>
          <w:tcPr>
            <w:tcW w:type="dxa" w:w="2163"/>
          </w:tcPr>
          <w:p>
            <w:pPr>
              <w:spacing w:before="20" w:after="20"/>
            </w:pPr>
            <w:r>
              <w:rPr>
                <w:b/>
              </w:rPr>
            </w:r>
            <w:r>
              <w:rPr>
                <w:rFonts w:ascii="Verdana" w:hAnsi="Verdana"/>
                <w:b/>
                <w:sz w:val="16"/>
              </w:rPr>
              <w:t>(RASS-mode: raw-data RASS)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0 21 091</w:t>
            </w:r>
          </w:p>
        </w:tc>
        <w:tc>
          <w:tcPr>
            <w:tcW w:type="dxa" w:w="2163"/>
          </w:tcPr>
          <w:p>
            <w:pPr>
              <w:spacing w:before="20" w:after="20"/>
            </w:pPr>
            <w:r/>
            <w:r>
              <w:rPr>
                <w:rFonts w:ascii="Verdana" w:hAnsi="Verdana"/>
                <w:b w:val="0"/>
                <w:sz w:val="16"/>
              </w:rPr>
              <w:t>Radar signal Doppler spectrum 0th moment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Signal to noise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Doppler mean velocity (radial)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9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Doppler velocity spectral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0 21 092</w:t>
            </w:r>
          </w:p>
        </w:tc>
        <w:tc>
          <w:tcPr>
            <w:tcW w:type="dxa" w:w="2163"/>
          </w:tcPr>
          <w:p>
            <w:pPr>
              <w:spacing w:before="20" w:after="20"/>
            </w:pPr>
            <w:r/>
            <w:r>
              <w:rPr>
                <w:rFonts w:ascii="Verdana" w:hAnsi="Verdana"/>
                <w:b w:val="0"/>
                <w:sz w:val="16"/>
              </w:rPr>
              <w:t>RASS signal Doppler spectrum 0th moment, referring to RASS signal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Signal to noise ratio</w:t>
            </w:r>
          </w:p>
        </w:tc>
        <w:tc>
          <w:tcPr>
            <w:tcW w:type="dxa" w:w="2163"/>
          </w:tcPr>
          <w:p>
            <w:pPr>
              <w:spacing w:before="20" w:after="20"/>
            </w:pPr>
            <w:r/>
            <w:r>
              <w:rPr>
                <w:rFonts w:ascii="Verdana" w:hAnsi="Verdana"/>
                <w:b w:val="0"/>
                <w:sz w:val="16"/>
              </w:rPr>
              <w:t>Referring to RASS signal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0 25 092</w:t>
            </w:r>
          </w:p>
        </w:tc>
        <w:tc>
          <w:tcPr>
            <w:tcW w:type="dxa" w:w="2163"/>
          </w:tcPr>
          <w:p>
            <w:pPr>
              <w:spacing w:before="20" w:after="20"/>
            </w:pPr>
            <w:r/>
            <w:r>
              <w:rPr>
                <w:rFonts w:ascii="Verdana" w:hAnsi="Verdana"/>
                <w:b w:val="0"/>
                <w:sz w:val="16"/>
              </w:rPr>
              <w:t>Acoustic propagation velocity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9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Doppler velocity spectral width</w:t>
            </w:r>
          </w:p>
        </w:tc>
        <w:tc>
          <w:tcPr>
            <w:tcW w:type="dxa" w:w="2163"/>
          </w:tcPr>
          <w:p>
            <w:pPr>
              <w:spacing w:before="20" w:after="20"/>
            </w:pPr>
            <w:r/>
            <w:r>
              <w:rPr>
                <w:rFonts w:ascii="Verdana" w:hAnsi="Verdana"/>
                <w:b w:val="0"/>
                <w:sz w:val="16"/>
              </w:rPr>
              <w:t>Referring to RASS signal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3 21 026</w:t>
            </w:r>
          </w:p>
        </w:tc>
        <w:tc>
          <w:tcPr>
            <w:tcW w:type="dxa" w:w="2163"/>
          </w:tcPr>
          <w:p>
            <w:pPr>
              <w:spacing w:before="20" w:after="20"/>
            </w:pPr>
            <w:r>
              <w:rPr>
                <w:b/>
              </w:rPr>
            </w:r>
            <w:r>
              <w:rPr>
                <w:rFonts w:ascii="Verdana" w:hAnsi="Verdana"/>
                <w:b/>
                <w:sz w:val="16"/>
              </w:rPr>
              <w:t>(RASS data - fluxes)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1 bit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Virtual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0 25 091</w:t>
            </w:r>
          </w:p>
        </w:tc>
        <w:tc>
          <w:tcPr>
            <w:tcW w:type="dxa" w:w="2163"/>
          </w:tcPr>
          <w:p>
            <w:pPr>
              <w:spacing w:before="20" w:after="20"/>
            </w:pPr>
            <w:r/>
            <w:r>
              <w:rPr>
                <w:rFonts w:ascii="Verdana" w:hAnsi="Verdana"/>
                <w:b w:val="0"/>
                <w:sz w:val="16"/>
              </w:rPr>
              <w:t>Structure constant of the refraction index (Cn2)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0 11 071</w:t>
            </w:r>
          </w:p>
        </w:tc>
        <w:tc>
          <w:tcPr>
            <w:tcW w:type="dxa" w:w="2163"/>
          </w:tcPr>
          <w:p>
            <w:pPr>
              <w:spacing w:before="20" w:after="20"/>
            </w:pPr>
            <w:r/>
            <w:r>
              <w:rPr>
                <w:rFonts w:ascii="Verdana" w:hAnsi="Verdana"/>
                <w:b w:val="0"/>
                <w:sz w:val="16"/>
              </w:rPr>
              <w:t>Turbulent vertical momentum flux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0 11 072</w:t>
            </w:r>
          </w:p>
        </w:tc>
        <w:tc>
          <w:tcPr>
            <w:tcW w:type="dxa" w:w="2163"/>
          </w:tcPr>
          <w:p>
            <w:pPr>
              <w:spacing w:before="20" w:after="20"/>
            </w:pPr>
            <w:r/>
            <w:r>
              <w:rPr>
                <w:rFonts w:ascii="Verdana" w:hAnsi="Verdana"/>
                <w:b w:val="0"/>
                <w:sz w:val="16"/>
              </w:rPr>
              <w:t>Turbulent vertical buoyancy flux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0 11 073</w:t>
            </w:r>
          </w:p>
        </w:tc>
        <w:tc>
          <w:tcPr>
            <w:tcW w:type="dxa" w:w="2163"/>
          </w:tcPr>
          <w:p>
            <w:pPr>
              <w:spacing w:before="20" w:after="20"/>
            </w:pPr>
            <w:r/>
            <w:r>
              <w:rPr>
                <w:rFonts w:ascii="Verdana" w:hAnsi="Verdana"/>
                <w:b w:val="0"/>
                <w:sz w:val="16"/>
              </w:rPr>
              <w:t>Turbulent kinetic energy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0 11 074</w:t>
            </w:r>
          </w:p>
        </w:tc>
        <w:tc>
          <w:tcPr>
            <w:tcW w:type="dxa" w:w="2163"/>
          </w:tcPr>
          <w:p>
            <w:pPr>
              <w:spacing w:before="20" w:after="20"/>
            </w:pPr>
            <w:r/>
            <w:r>
              <w:rPr>
                <w:rFonts w:ascii="Verdana" w:hAnsi="Verdana"/>
                <w:b w:val="0"/>
                <w:sz w:val="16"/>
              </w:rPr>
              <w:t>Dissipation energy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3 21 027</w:t>
            </w:r>
          </w:p>
        </w:tc>
        <w:tc>
          <w:tcPr>
            <w:tcW w:type="dxa" w:w="2163"/>
          </w:tcPr>
          <w:p>
            <w:pPr>
              <w:spacing w:before="20" w:after="20"/>
            </w:pPr>
            <w:r>
              <w:rPr>
                <w:b/>
              </w:rPr>
            </w:r>
            <w:r>
              <w:rPr>
                <w:rFonts w:ascii="Verdana" w:hAnsi="Verdana"/>
                <w:b/>
                <w:sz w:val="16"/>
              </w:rPr>
              <w:t>(Radar specification, normalized radar cross-section, Kp variance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Attenuation correction on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Radar look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Radar incidence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Antenna polarization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0 21 105</w:t>
            </w:r>
          </w:p>
        </w:tc>
        <w:tc>
          <w:tcPr>
            <w:tcW w:type="dxa" w:w="2163"/>
          </w:tcPr>
          <w:p>
            <w:pPr>
              <w:spacing w:before="20" w:after="20"/>
            </w:pPr>
            <w:r/>
            <w:r>
              <w:rPr>
                <w:rFonts w:ascii="Verdana" w:hAnsi="Verdana"/>
                <w:b w:val="0"/>
                <w:sz w:val="16"/>
              </w:rPr>
              <w:t>Normalized radar cross-section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0 21 106</w:t>
            </w:r>
          </w:p>
        </w:tc>
        <w:tc>
          <w:tcPr>
            <w:tcW w:type="dxa" w:w="2163"/>
          </w:tcPr>
          <w:p>
            <w:pPr>
              <w:spacing w:before="20" w:after="20"/>
            </w:pPr>
            <w:r/>
            <w:r>
              <w:rPr>
                <w:rFonts w:ascii="Verdana" w:hAnsi="Verdana"/>
                <w:b w:val="0"/>
                <w:sz w:val="16"/>
              </w:rPr>
              <w:t>Kp variance coefficient (alpha)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0 21 107</w:t>
            </w:r>
          </w:p>
        </w:tc>
        <w:tc>
          <w:tcPr>
            <w:tcW w:type="dxa" w:w="2163"/>
          </w:tcPr>
          <w:p>
            <w:pPr>
              <w:spacing w:before="20" w:after="20"/>
            </w:pPr>
            <w:r/>
            <w:r>
              <w:rPr>
                <w:rFonts w:ascii="Verdana" w:hAnsi="Verdana"/>
                <w:b w:val="0"/>
                <w:sz w:val="16"/>
              </w:rPr>
              <w:t>Kp variance coefficient (beta)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0 21 114</w:t>
            </w:r>
          </w:p>
        </w:tc>
        <w:tc>
          <w:tcPr>
            <w:tcW w:type="dxa" w:w="2163"/>
          </w:tcPr>
          <w:p>
            <w:pPr>
              <w:spacing w:before="20" w:after="20"/>
            </w:pPr>
            <w:r/>
            <w:r>
              <w:rPr>
                <w:rFonts w:ascii="Verdana" w:hAnsi="Verdana"/>
                <w:b w:val="0"/>
                <w:sz w:val="16"/>
              </w:rPr>
              <w:t>Kp variance coefficient (gamma)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0 21 115</w:t>
            </w:r>
          </w:p>
        </w:tc>
        <w:tc>
          <w:tcPr>
            <w:tcW w:type="dxa" w:w="2163"/>
          </w:tcPr>
          <w:p>
            <w:pPr>
              <w:spacing w:before="20" w:after="20"/>
            </w:pPr>
            <w:r/>
            <w:r>
              <w:rPr>
                <w:rFonts w:ascii="Verdana" w:hAnsi="Verdana"/>
                <w:b w:val="0"/>
                <w:sz w:val="16"/>
              </w:rPr>
              <w:t>SEAWINDS sigma-0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0 21 116</w:t>
            </w:r>
          </w:p>
        </w:tc>
        <w:tc>
          <w:tcPr>
            <w:tcW w:type="dxa" w:w="2163"/>
          </w:tcPr>
          <w:p>
            <w:pPr>
              <w:spacing w:before="20" w:after="20"/>
            </w:pPr>
            <w:r/>
            <w:r>
              <w:rPr>
                <w:rFonts w:ascii="Verdana" w:hAnsi="Verdana"/>
                <w:b w:val="0"/>
                <w:sz w:val="16"/>
              </w:rPr>
              <w:t>SEAWINDS sigma-0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0 08 018</w:t>
            </w:r>
          </w:p>
        </w:tc>
        <w:tc>
          <w:tcPr>
            <w:tcW w:type="dxa" w:w="2163"/>
          </w:tcPr>
          <w:p>
            <w:pPr>
              <w:spacing w:before="20" w:after="20"/>
            </w:pPr>
            <w:r/>
            <w:r>
              <w:rPr>
                <w:rFonts w:ascii="Verdana" w:hAnsi="Verdana"/>
                <w:b w:val="0"/>
                <w:sz w:val="16"/>
              </w:rPr>
              <w:t>SEAWINDS land/ice 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0 21 117</w:t>
            </w:r>
          </w:p>
        </w:tc>
        <w:tc>
          <w:tcPr>
            <w:tcW w:type="dxa" w:w="2163"/>
          </w:tcPr>
          <w:p>
            <w:pPr>
              <w:spacing w:before="20" w:after="20"/>
            </w:pPr>
            <w:r/>
            <w:r>
              <w:rPr>
                <w:rFonts w:ascii="Verdana" w:hAnsi="Verdana"/>
                <w:b w:val="0"/>
                <w:sz w:val="16"/>
              </w:rPr>
              <w:t>Sigma-0 variance quality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3 21 028</w:t>
            </w:r>
          </w:p>
        </w:tc>
        <w:tc>
          <w:tcPr>
            <w:tcW w:type="dxa" w:w="2163"/>
          </w:tcPr>
          <w:p>
            <w:pPr>
              <w:spacing w:before="20" w:after="20"/>
            </w:pPr>
            <w:r>
              <w:rPr>
                <w:b/>
              </w:rPr>
            </w:r>
            <w:r>
              <w:rPr>
                <w:rFonts w:ascii="Verdana" w:hAnsi="Verdana"/>
                <w:b/>
                <w:sz w:val="16"/>
              </w:rPr>
              <w:t>(Radar specification, SEAWINDS normalized radar cross-section, Kp variance coefficient)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Attenuation correction on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Radar look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Radar incidence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Antenna polarization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0 21 123</w:t>
            </w:r>
          </w:p>
        </w:tc>
        <w:tc>
          <w:tcPr>
            <w:tcW w:type="dxa" w:w="2163"/>
          </w:tcPr>
          <w:p>
            <w:pPr>
              <w:spacing w:before="20" w:after="20"/>
            </w:pPr>
            <w:r/>
            <w:r>
              <w:rPr>
                <w:rFonts w:ascii="Verdana" w:hAnsi="Verdana"/>
                <w:b w:val="0"/>
                <w:sz w:val="16"/>
              </w:rPr>
              <w:t>SEAWINDS normalized radar cross-section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0 21 106</w:t>
            </w:r>
          </w:p>
        </w:tc>
        <w:tc>
          <w:tcPr>
            <w:tcW w:type="dxa" w:w="2163"/>
          </w:tcPr>
          <w:p>
            <w:pPr>
              <w:spacing w:before="20" w:after="20"/>
            </w:pPr>
            <w:r/>
            <w:r>
              <w:rPr>
                <w:rFonts w:ascii="Verdana" w:hAnsi="Verdana"/>
                <w:b w:val="0"/>
                <w:sz w:val="16"/>
              </w:rPr>
              <w:t>Kp variance coefficient (alpha)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0 21 107</w:t>
            </w:r>
          </w:p>
        </w:tc>
        <w:tc>
          <w:tcPr>
            <w:tcW w:type="dxa" w:w="2163"/>
          </w:tcPr>
          <w:p>
            <w:pPr>
              <w:spacing w:before="20" w:after="20"/>
            </w:pPr>
            <w:r/>
            <w:r>
              <w:rPr>
                <w:rFonts w:ascii="Verdana" w:hAnsi="Verdana"/>
                <w:b w:val="0"/>
                <w:sz w:val="16"/>
              </w:rPr>
              <w:t>Kp variance coefficient (beta)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0 21 114</w:t>
            </w:r>
          </w:p>
        </w:tc>
        <w:tc>
          <w:tcPr>
            <w:tcW w:type="dxa" w:w="2163"/>
          </w:tcPr>
          <w:p>
            <w:pPr>
              <w:spacing w:before="20" w:after="20"/>
            </w:pPr>
            <w:r/>
            <w:r>
              <w:rPr>
                <w:rFonts w:ascii="Verdana" w:hAnsi="Verdana"/>
                <w:b w:val="0"/>
                <w:sz w:val="16"/>
              </w:rPr>
              <w:t>Kp variance coefficient (gamma)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0 21 115</w:t>
            </w:r>
          </w:p>
        </w:tc>
        <w:tc>
          <w:tcPr>
            <w:tcW w:type="dxa" w:w="2163"/>
          </w:tcPr>
          <w:p>
            <w:pPr>
              <w:spacing w:before="20" w:after="20"/>
            </w:pPr>
            <w:r/>
            <w:r>
              <w:rPr>
                <w:rFonts w:ascii="Verdana" w:hAnsi="Verdana"/>
                <w:b w:val="0"/>
                <w:sz w:val="16"/>
              </w:rPr>
              <w:t>SEAWINDS sigma-0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0 21 116</w:t>
            </w:r>
          </w:p>
        </w:tc>
        <w:tc>
          <w:tcPr>
            <w:tcW w:type="dxa" w:w="2163"/>
          </w:tcPr>
          <w:p>
            <w:pPr>
              <w:spacing w:before="20" w:after="20"/>
            </w:pPr>
            <w:r/>
            <w:r>
              <w:rPr>
                <w:rFonts w:ascii="Verdana" w:hAnsi="Verdana"/>
                <w:b w:val="0"/>
                <w:sz w:val="16"/>
              </w:rPr>
              <w:t>SEAWINDS sigma-0 mode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0 08 018</w:t>
            </w:r>
          </w:p>
        </w:tc>
        <w:tc>
          <w:tcPr>
            <w:tcW w:type="dxa" w:w="2163"/>
          </w:tcPr>
          <w:p>
            <w:pPr>
              <w:spacing w:before="20" w:after="20"/>
            </w:pPr>
            <w:r/>
            <w:r>
              <w:rPr>
                <w:rFonts w:ascii="Verdana" w:hAnsi="Verdana"/>
                <w:b w:val="0"/>
                <w:sz w:val="16"/>
              </w:rPr>
              <w:t>SEAWINDS land/ice surface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0 21 117</w:t>
            </w:r>
          </w:p>
        </w:tc>
        <w:tc>
          <w:tcPr>
            <w:tcW w:type="dxa" w:w="2163"/>
          </w:tcPr>
          <w:p>
            <w:pPr>
              <w:spacing w:before="20" w:after="20"/>
            </w:pPr>
            <w:r/>
            <w:r>
              <w:rPr>
                <w:rFonts w:ascii="Verdana" w:hAnsi="Verdana"/>
                <w:b w:val="0"/>
                <w:sz w:val="16"/>
              </w:rPr>
              <w:t>Sigma-0 variance quality control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3 21 030</w:t>
            </w:r>
          </w:p>
        </w:tc>
        <w:tc>
          <w:tcPr>
            <w:tcW w:type="dxa" w:w="2163"/>
          </w:tcPr>
          <w:p>
            <w:pPr>
              <w:spacing w:before="20" w:after="20"/>
            </w:pPr>
            <w:r>
              <w:rPr>
                <w:b/>
              </w:rPr>
            </w:r>
            <w:r>
              <w:rPr>
                <w:rFonts w:ascii="Verdana" w:hAnsi="Verdana"/>
                <w:b/>
                <w:sz w:val="16"/>
              </w:rPr>
              <w:t>(ASCAT sigma-0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0 08 085</w:t>
            </w:r>
          </w:p>
        </w:tc>
        <w:tc>
          <w:tcPr>
            <w:tcW w:type="dxa" w:w="2163"/>
          </w:tcPr>
          <w:p>
            <w:pPr>
              <w:spacing w:before="20" w:after="20"/>
            </w:pPr>
            <w:r/>
            <w:r>
              <w:rPr>
                <w:rFonts w:ascii="Verdana" w:hAnsi="Verdana"/>
                <w:b w:val="0"/>
                <w:sz w:val="16"/>
              </w:rPr>
              <w:t>Beam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Increase scale by 101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Increase width by 3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Radar incidence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0 02 134</w:t>
            </w:r>
          </w:p>
        </w:tc>
        <w:tc>
          <w:tcPr>
            <w:tcW w:type="dxa" w:w="2163"/>
          </w:tcPr>
          <w:p>
            <w:pPr>
              <w:spacing w:before="20" w:after="20"/>
            </w:pPr>
            <w:r/>
            <w:r>
              <w:rPr>
                <w:rFonts w:ascii="Verdana" w:hAnsi="Verdana"/>
                <w:b w:val="0"/>
                <w:sz w:val="16"/>
              </w:rPr>
              <w:t>Antenna beam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Backscatter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0 21 063</w:t>
            </w:r>
          </w:p>
        </w:tc>
        <w:tc>
          <w:tcPr>
            <w:tcW w:type="dxa" w:w="2163"/>
          </w:tcPr>
          <w:p>
            <w:pPr>
              <w:spacing w:before="20" w:after="20"/>
            </w:pPr>
            <w:r/>
            <w:r>
              <w:rPr>
                <w:rFonts w:ascii="Verdana" w:hAnsi="Verdana"/>
                <w:b w:val="0"/>
                <w:sz w:val="16"/>
              </w:rPr>
              <w:t>Radiometric resolution (noise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0 21 158</w:t>
            </w:r>
          </w:p>
        </w:tc>
        <w:tc>
          <w:tcPr>
            <w:tcW w:type="dxa" w:w="2163"/>
          </w:tcPr>
          <w:p>
            <w:pPr>
              <w:spacing w:before="20" w:after="20"/>
            </w:pPr>
            <w:r/>
            <w:r>
              <w:rPr>
                <w:rFonts w:ascii="Verdana" w:hAnsi="Verdana"/>
                <w:b w:val="0"/>
                <w:sz w:val="16"/>
              </w:rPr>
              <w:t>ASCAT Kp estimate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0 21 159</w:t>
            </w:r>
          </w:p>
        </w:tc>
        <w:tc>
          <w:tcPr>
            <w:tcW w:type="dxa" w:w="2163"/>
          </w:tcPr>
          <w:p>
            <w:pPr>
              <w:spacing w:before="20" w:after="20"/>
            </w:pPr>
            <w:r/>
            <w:r>
              <w:rPr>
                <w:rFonts w:ascii="Verdana" w:hAnsi="Verdana"/>
                <w:b w:val="0"/>
                <w:sz w:val="16"/>
              </w:rPr>
              <w:t>ASCAT sigma-0 usability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0 21 160</w:t>
            </w:r>
          </w:p>
        </w:tc>
        <w:tc>
          <w:tcPr>
            <w:tcW w:type="dxa" w:w="2163"/>
          </w:tcPr>
          <w:p>
            <w:pPr>
              <w:spacing w:before="20" w:after="20"/>
            </w:pPr>
            <w:r/>
            <w:r>
              <w:rPr>
                <w:rFonts w:ascii="Verdana" w:hAnsi="Verdana"/>
                <w:b w:val="0"/>
                <w:sz w:val="16"/>
              </w:rPr>
              <w:t>ASCAT use of synthetic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0 21 161</w:t>
            </w:r>
          </w:p>
        </w:tc>
        <w:tc>
          <w:tcPr>
            <w:tcW w:type="dxa" w:w="2163"/>
          </w:tcPr>
          <w:p>
            <w:pPr>
              <w:spacing w:before="20" w:after="20"/>
            </w:pPr>
            <w:r/>
            <w:r>
              <w:rPr>
                <w:rFonts w:ascii="Verdana" w:hAnsi="Verdana"/>
                <w:b w:val="0"/>
                <w:sz w:val="16"/>
              </w:rPr>
              <w:t>ASCAT synthetic data quantity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0 21 162</w:t>
            </w:r>
          </w:p>
        </w:tc>
        <w:tc>
          <w:tcPr>
            <w:tcW w:type="dxa" w:w="2163"/>
          </w:tcPr>
          <w:p>
            <w:pPr>
              <w:spacing w:before="20" w:after="20"/>
            </w:pPr>
            <w:r/>
            <w:r>
              <w:rPr>
                <w:rFonts w:ascii="Verdana" w:hAnsi="Verdana"/>
                <w:b w:val="0"/>
                <w:sz w:val="16"/>
              </w:rPr>
              <w:t>ASCAT satellite orbit and attitude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0 21 163</w:t>
            </w:r>
          </w:p>
        </w:tc>
        <w:tc>
          <w:tcPr>
            <w:tcW w:type="dxa" w:w="2163"/>
          </w:tcPr>
          <w:p>
            <w:pPr>
              <w:spacing w:before="20" w:after="20"/>
            </w:pPr>
            <w:r/>
            <w:r>
              <w:rPr>
                <w:rFonts w:ascii="Verdana" w:hAnsi="Verdana"/>
                <w:b w:val="0"/>
                <w:sz w:val="16"/>
              </w:rPr>
              <w:t>ASCAT solar array reflection contamination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0 21 164</w:t>
            </w:r>
          </w:p>
        </w:tc>
        <w:tc>
          <w:tcPr>
            <w:tcW w:type="dxa" w:w="2163"/>
          </w:tcPr>
          <w:p>
            <w:pPr>
              <w:spacing w:before="20" w:after="20"/>
            </w:pPr>
            <w:r/>
            <w:r>
              <w:rPr>
                <w:rFonts w:ascii="Verdana" w:hAnsi="Verdana"/>
                <w:b w:val="0"/>
                <w:sz w:val="16"/>
              </w:rPr>
              <w:t>ASCAT telemetry presence and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0 21 165</w:t>
            </w:r>
          </w:p>
        </w:tc>
        <w:tc>
          <w:tcPr>
            <w:tcW w:type="dxa" w:w="2163"/>
          </w:tcPr>
          <w:p>
            <w:pPr>
              <w:spacing w:before="20" w:after="20"/>
            </w:pPr>
            <w:r/>
            <w:r>
              <w:rPr>
                <w:rFonts w:ascii="Verdana" w:hAnsi="Verdana"/>
                <w:b w:val="0"/>
                <w:sz w:val="16"/>
              </w:rPr>
              <w:t>ASCAT extrapolated reference function presence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0 21 166</w:t>
            </w:r>
          </w:p>
        </w:tc>
        <w:tc>
          <w:tcPr>
            <w:tcW w:type="dxa" w:w="2163"/>
          </w:tcPr>
          <w:p>
            <w:pPr>
              <w:spacing w:before="20" w:after="20"/>
            </w:pPr>
            <w:r/>
            <w:r>
              <w:rPr>
                <w:rFonts w:ascii="Verdana" w:hAnsi="Verdana"/>
                <w:b w:val="0"/>
                <w:sz w:val="16"/>
              </w:rPr>
              <w:t>Land fraction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3 21 031</w:t>
            </w:r>
          </w:p>
        </w:tc>
        <w:tc>
          <w:tcPr>
            <w:tcW w:type="dxa" w:w="2163"/>
          </w:tcPr>
          <w:p>
            <w:pPr>
              <w:spacing w:before="20" w:after="20"/>
            </w:pPr>
            <w:r>
              <w:rPr>
                <w:b/>
              </w:rPr>
            </w:r>
            <w:r>
              <w:rPr>
                <w:rFonts w:ascii="Verdana" w:hAnsi="Verdana"/>
                <w:b/>
                <w:sz w:val="16"/>
              </w:rPr>
              <w:t>(Satellite radar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Satellite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of originating/generating 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of originating/generating 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0 10 033</w:t>
            </w:r>
          </w:p>
        </w:tc>
        <w:tc>
          <w:tcPr>
            <w:tcW w:type="dxa" w:w="2163"/>
          </w:tcPr>
          <w:p>
            <w:pPr>
              <w:spacing w:before="20" w:after="20"/>
            </w:pPr>
            <w:r/>
            <w:r>
              <w:rPr>
                <w:rFonts w:ascii="Verdana" w:hAnsi="Verdana"/>
                <w:b w:val="0"/>
                <w:sz w:val="16"/>
              </w:rPr>
              <w:t>Altitude (platform to ellipsoid)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t>Cloud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0 25 139</w:t>
            </w:r>
          </w:p>
        </w:tc>
        <w:tc>
          <w:tcPr>
            <w:tcW w:type="dxa" w:w="2163"/>
          </w:tcPr>
          <w:p>
            <w:pPr>
              <w:spacing w:before="20" w:after="20"/>
            </w:pPr>
            <w:r/>
            <w:r>
              <w:rPr>
                <w:rFonts w:ascii="Verdana" w:hAnsi="Verdana"/>
                <w:b w:val="0"/>
                <w:sz w:val="16"/>
              </w:rPr>
              <w:t>Processing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Height (high resolution)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0 21 007</w:t>
            </w:r>
          </w:p>
        </w:tc>
        <w:tc>
          <w:tcPr>
            <w:tcW w:type="dxa" w:w="2163"/>
          </w:tcPr>
          <w:p>
            <w:pPr>
              <w:spacing w:before="20" w:after="20"/>
            </w:pPr>
            <w:r/>
            <w:r>
              <w:rPr>
                <w:rFonts w:ascii="Verdana" w:hAnsi="Verdana"/>
                <w:b w:val="0"/>
                <w:sz w:val="16"/>
              </w:rPr>
              <w:t>Radar reflectivity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0 21 008</w:t>
            </w:r>
          </w:p>
        </w:tc>
        <w:tc>
          <w:tcPr>
            <w:tcW w:type="dxa" w:w="2163"/>
          </w:tcPr>
          <w:p>
            <w:pPr>
              <w:spacing w:before="20" w:after="20"/>
            </w:pPr>
            <w:r/>
            <w:r>
              <w:rPr>
                <w:rFonts w:ascii="Verdana" w:hAnsi="Verdana"/>
                <w:b w:val="0"/>
                <w:sz w:val="16"/>
              </w:rPr>
              <w:t>Uncertainty in radar reflectivity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0 21 009</w:t>
            </w:r>
          </w:p>
        </w:tc>
        <w:tc>
          <w:tcPr>
            <w:tcW w:type="dxa" w:w="2163"/>
          </w:tcPr>
          <w:p>
            <w:pPr>
              <w:spacing w:before="20" w:after="20"/>
            </w:pPr>
            <w:r/>
            <w:r>
              <w:rPr>
                <w:rFonts w:ascii="Verdana" w:hAnsi="Verdana"/>
                <w:b w:val="0"/>
                <w:sz w:val="16"/>
              </w:rPr>
              <w:t>Vertical Doppler velocity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0 21 010</w:t>
            </w:r>
          </w:p>
        </w:tc>
        <w:tc>
          <w:tcPr>
            <w:tcW w:type="dxa" w:w="2163"/>
          </w:tcPr>
          <w:p>
            <w:pPr>
              <w:spacing w:before="20" w:after="20"/>
            </w:pPr>
            <w:r/>
            <w:r>
              <w:rPr>
                <w:rFonts w:ascii="Verdana" w:hAnsi="Verdana"/>
                <w:b w:val="0"/>
                <w:sz w:val="16"/>
              </w:rPr>
              <w:t>Uncertainty in vertical Doppler velocity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