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40: Additional satellite report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3 40 001</w:t>
            </w:r>
          </w:p>
        </w:tc>
        <w:tc>
          <w:tcPr>
            <w:tcW w:type="dxa" w:w="2163"/>
          </w:tcPr>
          <w:p>
            <w:pPr>
              <w:spacing w:before="20" w:after="20"/>
            </w:pPr>
            <w:r>
              <w:rPr>
                <w:b/>
              </w:rPr>
            </w:r>
            <w:r>
              <w:rPr>
                <w:rFonts w:ascii="Verdana" w:hAnsi="Verdana"/>
                <w:b/>
                <w:sz w:val="16"/>
              </w:rPr>
              <w:t>(IASI Level 1c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3 to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10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Satellite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Solar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Solar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Field of view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5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4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Major frame count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Subtract 2 from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individual IASI-System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 indicator for instrument noise performance (contributions from spectral and radiometric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indicator for geometric quality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indicator for instrument noise performance (contributions from radiometric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GqisQualIndexSpect - indicator for instrument noise performance (contributions from spectral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output of system TEC (Technical Expertise Centre) quality function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Replicate 1 descriptor 10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Band description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1 01 087</w:t>
            </w:r>
          </w:p>
        </w:tc>
        <w:tc>
          <w:tcPr>
            <w:tcW w:type="dxa" w:w="2163"/>
          </w:tcPr>
          <w:p>
            <w:pPr>
              <w:spacing w:before="20" w:after="20"/>
            </w:pPr>
            <w:r/>
            <w:r>
              <w:rPr>
                <w:rFonts w:ascii="Verdana" w:hAnsi="Verdana"/>
                <w:b w:val="0"/>
                <w:sz w:val="16"/>
              </w:rPr>
              <w:t>Replicate 1 descriptor 87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3 40 003</w:t>
            </w:r>
          </w:p>
        </w:tc>
        <w:tc>
          <w:tcPr>
            <w:tcW w:type="dxa" w:w="2163"/>
          </w:tcPr>
          <w:p>
            <w:pPr>
              <w:spacing w:before="20" w:after="20"/>
            </w:pPr>
            <w:r/>
            <w:r>
              <w:rPr>
                <w:rFonts w:ascii="Verdana" w:hAnsi="Verdana"/>
                <w:b w:val="0"/>
                <w:sz w:val="16"/>
              </w:rPr>
              <w:t>IASI Level 1c 100 channels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AVHRR channel combination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Replicate 1 descriptor 7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IASI Level 1c AVHRR single scene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3 40 002</w:t>
            </w:r>
          </w:p>
        </w:tc>
        <w:tc>
          <w:tcPr>
            <w:tcW w:type="dxa" w:w="2163"/>
          </w:tcPr>
          <w:p>
            <w:pPr>
              <w:spacing w:before="20" w:after="20"/>
            </w:pPr>
            <w:r>
              <w:rPr>
                <w:b/>
              </w:rPr>
            </w:r>
            <w:r>
              <w:rPr>
                <w:rFonts w:ascii="Verdana" w:hAnsi="Verdana"/>
                <w:b/>
                <w:sz w:val="16"/>
              </w:rPr>
              <w:t>(Band description)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Start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End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Channel scale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3 40 003</w:t>
            </w:r>
          </w:p>
        </w:tc>
        <w:tc>
          <w:tcPr>
            <w:tcW w:type="dxa" w:w="2163"/>
          </w:tcPr>
          <w:p>
            <w:pPr>
              <w:spacing w:before="20" w:after="20"/>
            </w:pPr>
            <w:r>
              <w:rPr>
                <w:b/>
              </w:rPr>
            </w:r>
            <w:r>
              <w:rPr>
                <w:rFonts w:ascii="Verdana" w:hAnsi="Verdana"/>
                <w:b/>
                <w:sz w:val="16"/>
              </w:rPr>
              <w:t>(IASI Level 1c 100 channels)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1 04 100</w:t>
            </w:r>
          </w:p>
        </w:tc>
        <w:tc>
          <w:tcPr>
            <w:tcW w:type="dxa" w:w="2163"/>
          </w:tcPr>
          <w:p>
            <w:pPr>
              <w:spacing w:before="20" w:after="20"/>
            </w:pPr>
            <w:r/>
            <w:r>
              <w:rPr>
                <w:rFonts w:ascii="Verdana" w:hAnsi="Verdana"/>
                <w:b w:val="0"/>
                <w:sz w:val="16"/>
              </w:rPr>
              <w:t>Replicate 4 descriptors 100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8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Channel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0 14 046</w:t>
            </w:r>
          </w:p>
        </w:tc>
        <w:tc>
          <w:tcPr>
            <w:tcW w:type="dxa" w:w="2163"/>
          </w:tcPr>
          <w:p>
            <w:pPr>
              <w:spacing w:before="20" w:after="20"/>
            </w:pPr>
            <w:r/>
            <w:r>
              <w:rPr>
                <w:rFonts w:ascii="Verdana" w:hAnsi="Verdana"/>
                <w:b w:val="0"/>
                <w:sz w:val="16"/>
              </w:rPr>
              <w:t>Scaled radiance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3 40 004</w:t>
            </w:r>
          </w:p>
        </w:tc>
        <w:tc>
          <w:tcPr>
            <w:tcW w:type="dxa" w:w="2163"/>
          </w:tcPr>
          <w:p>
            <w:pPr>
              <w:spacing w:before="20" w:after="20"/>
            </w:pPr>
            <w:r>
              <w:rPr>
                <w:b/>
              </w:rPr>
            </w:r>
            <w:r>
              <w:rPr>
                <w:rFonts w:ascii="Verdana" w:hAnsi="Verdana"/>
                <w:b/>
                <w:sz w:val="16"/>
              </w:rPr>
              <w:t>(IASI Level 1c AVHRR single scene)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0 05 060</w:t>
            </w:r>
          </w:p>
        </w:tc>
        <w:tc>
          <w:tcPr>
            <w:tcW w:type="dxa" w:w="2163"/>
          </w:tcPr>
          <w:p>
            <w:pPr>
              <w:spacing w:before="20" w:after="20"/>
            </w:pPr>
            <w:r/>
            <w:r>
              <w:rPr>
                <w:rFonts w:ascii="Verdana" w:hAnsi="Verdana"/>
                <w:b w:val="0"/>
                <w:sz w:val="16"/>
              </w:rPr>
              <w:t>Y angular position from centre of gravity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0 05 061</w:t>
            </w:r>
          </w:p>
        </w:tc>
        <w:tc>
          <w:tcPr>
            <w:tcW w:type="dxa" w:w="2163"/>
          </w:tcPr>
          <w:p>
            <w:pPr>
              <w:spacing w:before="20" w:after="20"/>
            </w:pPr>
            <w:r/>
            <w:r>
              <w:rPr>
                <w:rFonts w:ascii="Verdana" w:hAnsi="Verdana"/>
                <w:b w:val="0"/>
                <w:sz w:val="16"/>
              </w:rPr>
              <w:t>Z angular position from centre of gravity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0 25 085</w:t>
            </w:r>
          </w:p>
        </w:tc>
        <w:tc>
          <w:tcPr>
            <w:tcW w:type="dxa" w:w="2163"/>
          </w:tcPr>
          <w:p>
            <w:pPr>
              <w:spacing w:before="20" w:after="20"/>
            </w:pPr>
            <w:r/>
            <w:r>
              <w:rPr>
                <w:rFonts w:ascii="Verdana" w:hAnsi="Verdana"/>
                <w:b w:val="0"/>
                <w:sz w:val="16"/>
              </w:rPr>
              <w:t>Fraction of clear pixels in HIRS FOV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1 05 006</w:t>
            </w:r>
          </w:p>
        </w:tc>
        <w:tc>
          <w:tcPr>
            <w:tcW w:type="dxa" w:w="2163"/>
          </w:tcPr>
          <w:p>
            <w:pPr>
              <w:spacing w:before="20" w:after="20"/>
            </w:pPr>
            <w:r/>
            <w:r>
              <w:rPr>
                <w:rFonts w:ascii="Verdana" w:hAnsi="Verdana"/>
                <w:b w:val="0"/>
                <w:sz w:val="16"/>
              </w:rPr>
              <w:t>Replicate 5 descriptors 6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Channel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Channel scale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0 14 047</w:t>
            </w:r>
          </w:p>
        </w:tc>
        <w:tc>
          <w:tcPr>
            <w:tcW w:type="dxa" w:w="2163"/>
          </w:tcPr>
          <w:p>
            <w:pPr>
              <w:spacing w:before="20" w:after="20"/>
            </w:pPr>
            <w:r/>
            <w:r>
              <w:rPr>
                <w:rFonts w:ascii="Verdana" w:hAnsi="Verdana"/>
                <w:b w:val="0"/>
                <w:sz w:val="16"/>
              </w:rPr>
              <w:t>Scaled mean AVHRR radiance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Channel scale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0 14 048</w:t>
            </w:r>
          </w:p>
        </w:tc>
        <w:tc>
          <w:tcPr>
            <w:tcW w:type="dxa" w:w="2163"/>
          </w:tcPr>
          <w:p>
            <w:pPr>
              <w:spacing w:before="20" w:after="20"/>
            </w:pPr>
            <w:r/>
            <w:r>
              <w:rPr>
                <w:rFonts w:ascii="Verdana" w:hAnsi="Verdana"/>
                <w:b w:val="0"/>
                <w:sz w:val="16"/>
              </w:rPr>
              <w:t>Scaled standard deviation AVHRR radiance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3 40 005</w:t>
            </w:r>
          </w:p>
        </w:tc>
        <w:tc>
          <w:tcPr>
            <w:tcW w:type="dxa" w:w="2163"/>
          </w:tcPr>
          <w:p>
            <w:pPr>
              <w:spacing w:before="20" w:after="20"/>
            </w:pPr>
            <w:r>
              <w:rPr>
                <w:b/>
              </w:rPr>
            </w:r>
            <w:r>
              <w:rPr>
                <w:rFonts w:ascii="Verdana" w:hAnsi="Verdana"/>
                <w:b/>
                <w:sz w:val="16"/>
              </w:rPr>
              <w:t>(JASON2 OGDR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14: Descriptor 3 40 010 should be used in preference to 3 40 005.</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Station acquisition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Satellite cycle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Altimeter echo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Radiometer sensed 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Interpolation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Three-dimensional error estimate of the navigator orbit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Altimeter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0 25 098</w:t>
            </w:r>
          </w:p>
        </w:tc>
        <w:tc>
          <w:tcPr>
            <w:tcW w:type="dxa" w:w="2163"/>
          </w:tcPr>
          <w:p>
            <w:pPr>
              <w:spacing w:before="20" w:after="20"/>
            </w:pPr>
            <w:r/>
            <w:r>
              <w:rPr>
                <w:rFonts w:ascii="Verdana" w:hAnsi="Verdana"/>
                <w:b w:val="0"/>
                <w:sz w:val="16"/>
              </w:rPr>
              <w:t>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0 25 099</w:t>
            </w:r>
          </w:p>
        </w:tc>
        <w:tc>
          <w:tcPr>
            <w:tcW w:type="dxa" w:w="2163"/>
          </w:tcPr>
          <w:p>
            <w:pPr>
              <w:spacing w:before="20" w:after="20"/>
            </w:pPr>
            <w:r/>
            <w:r>
              <w:rPr>
                <w:rFonts w:ascii="Verdana" w:hAnsi="Verdana"/>
                <w:b w:val="0"/>
                <w:sz w:val="16"/>
              </w:rPr>
              <w:t>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Altimeter rain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Radiometer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Radiometer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Radiometer brightness temperature interpretation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Ice presence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Ku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0 22 162</w:t>
            </w:r>
          </w:p>
        </w:tc>
        <w:tc>
          <w:tcPr>
            <w:tcW w:type="dxa" w:w="2163"/>
          </w:tcPr>
          <w:p>
            <w:pPr>
              <w:spacing w:before="20" w:after="20"/>
            </w:pPr>
            <w:r/>
            <w:r>
              <w:rPr>
                <w:rFonts w:ascii="Verdana" w:hAnsi="Verdana"/>
                <w:b w:val="0"/>
                <w:sz w:val="16"/>
              </w:rPr>
              <w:t>RMS of 20 Hz Ku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0 22 163</w:t>
            </w:r>
          </w:p>
        </w:tc>
        <w:tc>
          <w:tcPr>
            <w:tcW w:type="dxa" w:w="2163"/>
          </w:tcPr>
          <w:p>
            <w:pPr>
              <w:spacing w:before="20" w:after="20"/>
            </w:pPr>
            <w:r/>
            <w:r>
              <w:rPr>
                <w:rFonts w:ascii="Verdana" w:hAnsi="Verdana"/>
                <w:b w:val="0"/>
                <w:sz w:val="16"/>
              </w:rPr>
              <w:t>Number of 20 Hz valid points for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0 25 160</w:t>
            </w:r>
          </w:p>
        </w:tc>
        <w:tc>
          <w:tcPr>
            <w:tcW w:type="dxa" w:w="2163"/>
          </w:tcPr>
          <w:p>
            <w:pPr>
              <w:spacing w:before="20" w:after="20"/>
            </w:pPr>
            <w:r/>
            <w:r>
              <w:rPr>
                <w:rFonts w:ascii="Verdana" w:hAnsi="Verdana"/>
                <w:b w:val="0"/>
                <w:sz w:val="16"/>
              </w:rPr>
              <w:t>Ku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Sea state bias correction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Ku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0 22 164</w:t>
            </w:r>
          </w:p>
        </w:tc>
        <w:tc>
          <w:tcPr>
            <w:tcW w:type="dxa" w:w="2163"/>
          </w:tcPr>
          <w:p>
            <w:pPr>
              <w:spacing w:before="20" w:after="20"/>
            </w:pPr>
            <w:r/>
            <w:r>
              <w:rPr>
                <w:rFonts w:ascii="Verdana" w:hAnsi="Verdana"/>
                <w:b w:val="0"/>
                <w:sz w:val="16"/>
              </w:rPr>
              <w:t>RMS 20 Hz Ku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0 22 165</w:t>
            </w:r>
          </w:p>
        </w:tc>
        <w:tc>
          <w:tcPr>
            <w:tcW w:type="dxa" w:w="2163"/>
          </w:tcPr>
          <w:p>
            <w:pPr>
              <w:spacing w:before="20" w:after="20"/>
            </w:pPr>
            <w:r/>
            <w:r>
              <w:rPr>
                <w:rFonts w:ascii="Verdana" w:hAnsi="Verdana"/>
                <w:b w:val="0"/>
                <w:sz w:val="16"/>
              </w:rPr>
              <w:t>Number of 20 Hz valid points for Ku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0 22 166</w:t>
            </w:r>
          </w:p>
        </w:tc>
        <w:tc>
          <w:tcPr>
            <w:tcW w:type="dxa" w:w="2163"/>
          </w:tcPr>
          <w:p>
            <w:pPr>
              <w:spacing w:before="20" w:after="20"/>
            </w:pPr>
            <w:r/>
            <w:r>
              <w:rPr>
                <w:rFonts w:ascii="Verdana" w:hAnsi="Verdana"/>
                <w:b w:val="0"/>
                <w:sz w:val="16"/>
              </w:rPr>
              <w:t>Ku band net instrumental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Ku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STD Ku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0 22 167</w:t>
            </w:r>
          </w:p>
        </w:tc>
        <w:tc>
          <w:tcPr>
            <w:tcW w:type="dxa" w:w="2163"/>
          </w:tcPr>
          <w:p>
            <w:pPr>
              <w:spacing w:before="20" w:after="20"/>
            </w:pPr>
            <w:r/>
            <w:r>
              <w:rPr>
                <w:rFonts w:ascii="Verdana" w:hAnsi="Verdana"/>
                <w:b w:val="0"/>
                <w:sz w:val="16"/>
              </w:rPr>
              <w:t>Number of valid points for Ku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Ku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Attenuation correction on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0 21 145</w:t>
            </w:r>
          </w:p>
        </w:tc>
        <w:tc>
          <w:tcPr>
            <w:tcW w:type="dxa" w:w="2163"/>
          </w:tcPr>
          <w:p>
            <w:pPr>
              <w:spacing w:before="20" w:after="20"/>
            </w:pPr>
            <w:r/>
            <w:r>
              <w:rPr>
                <w:rFonts w:ascii="Verdana" w:hAnsi="Verdana"/>
                <w:b w:val="0"/>
                <w:sz w:val="16"/>
              </w:rPr>
              <w:t>Ku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0 21 146</w:t>
            </w:r>
          </w:p>
        </w:tc>
        <w:tc>
          <w:tcPr>
            <w:tcW w:type="dxa" w:w="2163"/>
          </w:tcPr>
          <w:p>
            <w:pPr>
              <w:spacing w:before="20" w:after="20"/>
            </w:pPr>
            <w:r/>
            <w:r>
              <w:rPr>
                <w:rFonts w:ascii="Verdana" w:hAnsi="Verdana"/>
                <w:b w:val="0"/>
                <w:sz w:val="16"/>
              </w:rPr>
              <w:t>RMS Ku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0 21 147</w:t>
            </w:r>
          </w:p>
        </w:tc>
        <w:tc>
          <w:tcPr>
            <w:tcW w:type="dxa" w:w="2163"/>
          </w:tcPr>
          <w:p>
            <w:pPr>
              <w:spacing w:before="20" w:after="20"/>
            </w:pPr>
            <w:r/>
            <w:r>
              <w:rPr>
                <w:rFonts w:ascii="Verdana" w:hAnsi="Verdana"/>
                <w:b w:val="0"/>
                <w:sz w:val="16"/>
              </w:rPr>
              <w:t>Number of valid points for Ku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0 22 168</w:t>
            </w:r>
          </w:p>
        </w:tc>
        <w:tc>
          <w:tcPr>
            <w:tcW w:type="dxa" w:w="2163"/>
          </w:tcPr>
          <w:p>
            <w:pPr>
              <w:spacing w:before="20" w:after="20"/>
            </w:pPr>
            <w:r/>
            <w:r>
              <w:rPr>
                <w:rFonts w:ascii="Verdana" w:hAnsi="Verdana"/>
                <w:b w:val="0"/>
                <w:sz w:val="16"/>
              </w:rPr>
              <w:t>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0 22 169</w:t>
            </w:r>
          </w:p>
        </w:tc>
        <w:tc>
          <w:tcPr>
            <w:tcW w:type="dxa" w:w="2163"/>
          </w:tcPr>
          <w:p>
            <w:pPr>
              <w:spacing w:before="20" w:after="20"/>
            </w:pPr>
            <w:r/>
            <w:r>
              <w:rPr>
                <w:rFonts w:ascii="Verdana" w:hAnsi="Verdana"/>
                <w:b w:val="0"/>
                <w:sz w:val="16"/>
              </w:rPr>
              <w:t>RMS of 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0 22 170</w:t>
            </w:r>
          </w:p>
        </w:tc>
        <w:tc>
          <w:tcPr>
            <w:tcW w:type="dxa" w:w="2163"/>
          </w:tcPr>
          <w:p>
            <w:pPr>
              <w:spacing w:before="20" w:after="20"/>
            </w:pPr>
            <w:r/>
            <w:r>
              <w:rPr>
                <w:rFonts w:ascii="Verdana" w:hAnsi="Verdana"/>
                <w:b w:val="0"/>
                <w:sz w:val="16"/>
              </w:rPr>
              <w:t>Number of 20 Hz valid points for 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0 25 161</w:t>
            </w:r>
          </w:p>
        </w:tc>
        <w:tc>
          <w:tcPr>
            <w:tcW w:type="dxa" w:w="2163"/>
          </w:tcPr>
          <w:p>
            <w:pPr>
              <w:spacing w:before="20" w:after="20"/>
            </w:pPr>
            <w:r/>
            <w:r>
              <w:rPr>
                <w:rFonts w:ascii="Verdana" w:hAnsi="Verdana"/>
                <w:b w:val="0"/>
                <w:sz w:val="16"/>
              </w:rPr>
              <w:t>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0 25 162</w:t>
            </w:r>
          </w:p>
        </w:tc>
        <w:tc>
          <w:tcPr>
            <w:tcW w:type="dxa" w:w="2163"/>
          </w:tcPr>
          <w:p>
            <w:pPr>
              <w:spacing w:before="20" w:after="20"/>
            </w:pPr>
            <w:r/>
            <w:r>
              <w:rPr>
                <w:rFonts w:ascii="Verdana" w:hAnsi="Verdana"/>
                <w:b w:val="0"/>
                <w:sz w:val="16"/>
              </w:rPr>
              <w:t>Sea state bias correction on 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0 22 171</w:t>
            </w:r>
          </w:p>
        </w:tc>
        <w:tc>
          <w:tcPr>
            <w:tcW w:type="dxa" w:w="2163"/>
          </w:tcPr>
          <w:p>
            <w:pPr>
              <w:spacing w:before="20" w:after="20"/>
            </w:pPr>
            <w:r/>
            <w:r>
              <w:rPr>
                <w:rFonts w:ascii="Verdana" w:hAnsi="Verdana"/>
                <w:b w:val="0"/>
                <w:sz w:val="16"/>
              </w:rPr>
              <w:t>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0 22 172</w:t>
            </w:r>
          </w:p>
        </w:tc>
        <w:tc>
          <w:tcPr>
            <w:tcW w:type="dxa" w:w="2163"/>
          </w:tcPr>
          <w:p>
            <w:pPr>
              <w:spacing w:before="20" w:after="20"/>
            </w:pPr>
            <w:r/>
            <w:r>
              <w:rPr>
                <w:rFonts w:ascii="Verdana" w:hAnsi="Verdana"/>
                <w:b w:val="0"/>
                <w:sz w:val="16"/>
              </w:rPr>
              <w:t>RMS 20 Hz 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0 22 173</w:t>
            </w:r>
          </w:p>
        </w:tc>
        <w:tc>
          <w:tcPr>
            <w:tcW w:type="dxa" w:w="2163"/>
          </w:tcPr>
          <w:p>
            <w:pPr>
              <w:spacing w:before="20" w:after="20"/>
            </w:pPr>
            <w:r/>
            <w:r>
              <w:rPr>
                <w:rFonts w:ascii="Verdana" w:hAnsi="Verdana"/>
                <w:b w:val="0"/>
                <w:sz w:val="16"/>
              </w:rPr>
              <w:t>Number of 20 Hz valid points for 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0 22 174</w:t>
            </w:r>
          </w:p>
        </w:tc>
        <w:tc>
          <w:tcPr>
            <w:tcW w:type="dxa" w:w="2163"/>
          </w:tcPr>
          <w:p>
            <w:pPr>
              <w:spacing w:before="20" w:after="20"/>
            </w:pPr>
            <w:r/>
            <w:r>
              <w:rPr>
                <w:rFonts w:ascii="Verdana" w:hAnsi="Verdana"/>
                <w:b w:val="0"/>
                <w:sz w:val="16"/>
              </w:rPr>
              <w:t>C band net instrumental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0 21 170</w:t>
            </w:r>
          </w:p>
        </w:tc>
        <w:tc>
          <w:tcPr>
            <w:tcW w:type="dxa" w:w="2163"/>
          </w:tcPr>
          <w:p>
            <w:pPr>
              <w:spacing w:before="20" w:after="20"/>
            </w:pPr>
            <w:r/>
            <w:r>
              <w:rPr>
                <w:rFonts w:ascii="Verdana" w:hAnsi="Verdana"/>
                <w:b w:val="0"/>
                <w:sz w:val="16"/>
              </w:rPr>
              <w:t>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0 21 171</w:t>
            </w:r>
          </w:p>
        </w:tc>
        <w:tc>
          <w:tcPr>
            <w:tcW w:type="dxa" w:w="2163"/>
          </w:tcPr>
          <w:p>
            <w:pPr>
              <w:spacing w:before="20" w:after="20"/>
            </w:pPr>
            <w:r/>
            <w:r>
              <w:rPr>
                <w:rFonts w:ascii="Verdana" w:hAnsi="Verdana"/>
                <w:b w:val="0"/>
                <w:sz w:val="16"/>
              </w:rPr>
              <w:t>RMS 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0 22 175</w:t>
            </w:r>
          </w:p>
        </w:tc>
        <w:tc>
          <w:tcPr>
            <w:tcW w:type="dxa" w:w="2163"/>
          </w:tcPr>
          <w:p>
            <w:pPr>
              <w:spacing w:before="20" w:after="20"/>
            </w:pPr>
            <w:r/>
            <w:r>
              <w:rPr>
                <w:rFonts w:ascii="Verdana" w:hAnsi="Verdana"/>
                <w:b w:val="0"/>
                <w:sz w:val="16"/>
              </w:rPr>
              <w:t>Number of valid points for C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0 21 172</w:t>
            </w:r>
          </w:p>
        </w:tc>
        <w:tc>
          <w:tcPr>
            <w:tcW w:type="dxa" w:w="2163"/>
          </w:tcPr>
          <w:p>
            <w:pPr>
              <w:spacing w:before="20" w:after="20"/>
            </w:pPr>
            <w:r/>
            <w:r>
              <w:rPr>
                <w:rFonts w:ascii="Verdana" w:hAnsi="Verdana"/>
                <w:b w:val="0"/>
                <w:sz w:val="16"/>
              </w:rPr>
              <w:t>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Attenuation correction on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0 21 173</w:t>
            </w:r>
          </w:p>
        </w:tc>
        <w:tc>
          <w:tcPr>
            <w:tcW w:type="dxa" w:w="2163"/>
          </w:tcPr>
          <w:p>
            <w:pPr>
              <w:spacing w:before="20" w:after="20"/>
            </w:pPr>
            <w:r/>
            <w:r>
              <w:rPr>
                <w:rFonts w:ascii="Verdana" w:hAnsi="Verdana"/>
                <w:b w:val="0"/>
                <w:sz w:val="16"/>
              </w:rPr>
              <w:t>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0 21 174</w:t>
            </w:r>
          </w:p>
        </w:tc>
        <w:tc>
          <w:tcPr>
            <w:tcW w:type="dxa" w:w="2163"/>
          </w:tcPr>
          <w:p>
            <w:pPr>
              <w:spacing w:before="20" w:after="20"/>
            </w:pPr>
            <w:r/>
            <w:r>
              <w:rPr>
                <w:rFonts w:ascii="Verdana" w:hAnsi="Verdana"/>
                <w:b w:val="0"/>
                <w:sz w:val="16"/>
              </w:rPr>
              <w:t>RMS 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0 21 175</w:t>
            </w:r>
          </w:p>
        </w:tc>
        <w:tc>
          <w:tcPr>
            <w:tcW w:type="dxa" w:w="2163"/>
          </w:tcPr>
          <w:p>
            <w:pPr>
              <w:spacing w:before="20" w:after="20"/>
            </w:pPr>
            <w:r/>
            <w:r>
              <w:rPr>
                <w:rFonts w:ascii="Verdana" w:hAnsi="Verdana"/>
                <w:b w:val="0"/>
                <w:sz w:val="16"/>
              </w:rPr>
              <w:t>Number of valid points for 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Radiometer water vapour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Radiometer liquid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Wind speed from altimeter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Wind speed from radiometer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u-component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v-component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Mean dynamic topography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of COG above reference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Instantaneous altitude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Squared off nadir angle of the satellite from platform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Squared off nadir angle of the satellite from waveform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Ionospheric correction from model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Altimeter ionospheric correction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Model dry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Model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Radiometer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0 10 097</w:t>
            </w:r>
          </w:p>
        </w:tc>
        <w:tc>
          <w:tcPr>
            <w:tcW w:type="dxa" w:w="2163"/>
          </w:tcPr>
          <w:p>
            <w:pPr>
              <w:spacing w:before="20" w:after="20"/>
            </w:pPr>
            <w:r/>
            <w:r>
              <w:rPr>
                <w:rFonts w:ascii="Verdana" w:hAnsi="Verdana"/>
                <w:b w:val="0"/>
                <w:sz w:val="16"/>
              </w:rPr>
              <w:t>Mean sea-surface height from altimeter only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Geoid's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Ocean depth/land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Solid Earth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Total geocentric ocean tide height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Total geocentric ocean tide height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Loading tide height geocentric ocean tide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Loading tide height geocentric ocean tide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Non-equilibrium 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Geocentric pole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Inverted barometer correction</w:t>
            </w:r>
          </w:p>
        </w:tc>
        <w:tc>
          <w:tcPr>
            <w:tcW w:type="dxa" w:w="2163"/>
          </w:tcPr>
          <w:p>
            <w:pPr>
              <w:spacing w:before="20" w:after="20"/>
            </w:pPr>
            <w:r/>
            <w:r>
              <w:rPr>
                <w:rFonts w:ascii="Verdana" w:hAnsi="Verdana"/>
                <w:b w:val="0"/>
                <w:sz w:val="16"/>
              </w:rPr>
              <w:t>Sea-surface height correction due to pressure loading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High-frequency fluctuations of the sea-surface topography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3 40 007</w:t>
            </w:r>
          </w:p>
        </w:tc>
        <w:tc>
          <w:tcPr>
            <w:tcW w:type="dxa" w:w="2163"/>
          </w:tcPr>
          <w:p>
            <w:pPr>
              <w:spacing w:before="20" w:after="20"/>
            </w:pPr>
            <w:r>
              <w:rPr>
                <w:b/>
              </w:rPr>
            </w:r>
            <w:r>
              <w:rPr>
                <w:rFonts w:ascii="Verdana" w:hAnsi="Verdana"/>
                <w:b/>
                <w:sz w:val="16"/>
              </w:rPr>
              <w:t>(IASI Level 1c data (all channels))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3 to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10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Satellite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Solar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Solar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Field of view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5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4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Major frame count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Subtract 2 from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Replicate 3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Start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End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individual IASI-System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 indicator for instrument noise performance (contributions from spectral and radiometric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indicator for geometric quality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indicator for instrument noise performance (contributions from radiometric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GqisQualIndexSpect - indicator for instrument noise performance (contributions from spectral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output of system TEC (Technical Expertise Centre) quality function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0 40 020</w:t>
            </w:r>
          </w:p>
        </w:tc>
        <w:tc>
          <w:tcPr>
            <w:tcW w:type="dxa" w:w="2163"/>
          </w:tcPr>
          <w:p>
            <w:pPr>
              <w:spacing w:before="20" w:after="20"/>
            </w:pPr>
            <w:r/>
            <w:r>
              <w:rPr>
                <w:rFonts w:ascii="Verdana" w:hAnsi="Verdana"/>
                <w:b w:val="0"/>
                <w:sz w:val="16"/>
              </w:rPr>
              <w:t>GqisFlagQualDetailed - quality flag for the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Replicate 1 descriptor 10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Band description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1 01 087</w:t>
            </w:r>
          </w:p>
        </w:tc>
        <w:tc>
          <w:tcPr>
            <w:tcW w:type="dxa" w:w="2163"/>
          </w:tcPr>
          <w:p>
            <w:pPr>
              <w:spacing w:before="20" w:after="20"/>
            </w:pPr>
            <w:r/>
            <w:r>
              <w:rPr>
                <w:rFonts w:ascii="Verdana" w:hAnsi="Verdana"/>
                <w:b w:val="0"/>
                <w:sz w:val="16"/>
              </w:rPr>
              <w:t>Replicate 1 descriptor 87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3 40 003</w:t>
            </w:r>
          </w:p>
        </w:tc>
        <w:tc>
          <w:tcPr>
            <w:tcW w:type="dxa" w:w="2163"/>
          </w:tcPr>
          <w:p>
            <w:pPr>
              <w:spacing w:before="20" w:after="20"/>
            </w:pPr>
            <w:r/>
            <w:r>
              <w:rPr>
                <w:rFonts w:ascii="Verdana" w:hAnsi="Verdana"/>
                <w:b w:val="0"/>
                <w:sz w:val="16"/>
              </w:rPr>
              <w:t>IASI Level 1c 100 channels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AVHRR channel combination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Replicate 1 descriptor 7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IASI Level 1c AVHRR single scene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Cloud amount in segment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0 20 083</w:t>
            </w:r>
          </w:p>
        </w:tc>
        <w:tc>
          <w:tcPr>
            <w:tcW w:type="dxa" w:w="2163"/>
          </w:tcPr>
          <w:p>
            <w:pPr>
              <w:spacing w:before="20" w:after="20"/>
            </w:pPr>
            <w:r/>
            <w:r>
              <w:rPr>
                <w:rFonts w:ascii="Verdana" w:hAnsi="Verdana"/>
                <w:b w:val="0"/>
                <w:sz w:val="16"/>
              </w:rPr>
              <w:t>Amount of segment covered by scene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0 40 018</w:t>
            </w:r>
          </w:p>
        </w:tc>
        <w:tc>
          <w:tcPr>
            <w:tcW w:type="dxa" w:w="2163"/>
          </w:tcPr>
          <w:p>
            <w:pPr>
              <w:spacing w:before="20" w:after="20"/>
            </w:pPr>
            <w:r/>
            <w:r>
              <w:rPr>
                <w:rFonts w:ascii="Verdana" w:hAnsi="Verdana"/>
                <w:b w:val="0"/>
                <w:sz w:val="16"/>
              </w:rPr>
              <w:t>GIacAvgImagIIS - average of imager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0 40 019</w:t>
            </w:r>
          </w:p>
        </w:tc>
        <w:tc>
          <w:tcPr>
            <w:tcW w:type="dxa" w:w="2163"/>
          </w:tcPr>
          <w:p>
            <w:pPr>
              <w:spacing w:before="20" w:after="20"/>
            </w:pPr>
            <w:r/>
            <w:r>
              <w:rPr>
                <w:rFonts w:ascii="Verdana" w:hAnsi="Verdana"/>
                <w:b w:val="0"/>
                <w:sz w:val="16"/>
              </w:rPr>
              <w:t>GIacVarImagIIS - variance of imager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0 40 021</w:t>
            </w:r>
          </w:p>
        </w:tc>
        <w:tc>
          <w:tcPr>
            <w:tcW w:type="dxa" w:w="2163"/>
          </w:tcPr>
          <w:p>
            <w:pPr>
              <w:spacing w:before="20" w:after="20"/>
            </w:pPr>
            <w:r/>
            <w:r>
              <w:rPr>
                <w:rFonts w:ascii="Verdana" w:hAnsi="Verdana"/>
                <w:b w:val="0"/>
                <w:sz w:val="16"/>
              </w:rPr>
              <w:t>Fraction of weighted AVHRR pixel in IASI FOV covered with snow/ice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0 40 022</w:t>
            </w:r>
          </w:p>
        </w:tc>
        <w:tc>
          <w:tcPr>
            <w:tcW w:type="dxa" w:w="2163"/>
          </w:tcPr>
          <w:p>
            <w:pPr>
              <w:spacing w:before="20" w:after="20"/>
            </w:pPr>
            <w:r/>
            <w:r>
              <w:rPr>
                <w:rFonts w:ascii="Verdana" w:hAnsi="Verdana"/>
                <w:b w:val="0"/>
                <w:sz w:val="16"/>
              </w:rPr>
              <w:t>Number of missing, bad or failed AVHRR pixels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3 40 008</w:t>
            </w:r>
          </w:p>
        </w:tc>
        <w:tc>
          <w:tcPr>
            <w:tcW w:type="dxa" w:w="2163"/>
          </w:tcPr>
          <w:p>
            <w:pPr>
              <w:spacing w:before="20" w:after="20"/>
            </w:pPr>
            <w:r>
              <w:rPr>
                <w:b/>
              </w:rPr>
            </w:r>
            <w:r>
              <w:rPr>
                <w:rFonts w:ascii="Verdana" w:hAnsi="Verdana"/>
                <w:b/>
                <w:sz w:val="16"/>
              </w:rPr>
              <w:t>(IASI sequence combining PC scores, channel selection and enhanced data)</w:t>
            </w:r>
          </w:p>
        </w:tc>
        <w:tc>
          <w:tcPr>
            <w:tcW w:type="dxa" w:w="2163"/>
          </w:tcPr>
          <w:p>
            <w:pPr>
              <w:spacing w:before="20" w:after="20"/>
            </w:pPr>
            <w:r/>
            <w:r>
              <w:rPr>
                <w:rFonts w:ascii="Verdana" w:hAnsi="Verdana"/>
                <w:b w:val="0"/>
                <w:sz w:val="16"/>
              </w:rPr>
              <w:t>Satellite processing information</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 processing information</w:t>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 processing information</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 processing information</w:t>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3 to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10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and time</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Satellite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Solar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Solar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Field of view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5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4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Major frame count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Subtract 2 from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information</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Replicate 3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Start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End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individual IASI-System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 indicator for instrument noise performance (contributions from spectral and radiometric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indicator for geometric quality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indicator for instrument noise performance (contributions from radiometric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GqisQualIndexSpect - indicator for instrument noise performance (contributions from spectral calibration)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output of system TEC (Technical Expertise Centre) quality function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0 40 020</w:t>
            </w:r>
          </w:p>
        </w:tc>
        <w:tc>
          <w:tcPr>
            <w:tcW w:type="dxa" w:w="2163"/>
          </w:tcPr>
          <w:p>
            <w:pPr>
              <w:spacing w:before="20" w:after="20"/>
            </w:pPr>
            <w:r/>
            <w:r>
              <w:rPr>
                <w:rFonts w:ascii="Verdana" w:hAnsi="Verdana"/>
                <w:b w:val="0"/>
                <w:sz w:val="16"/>
              </w:rPr>
              <w:t>GqisFlagQualDetailed - quality flag for the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Replicate 1 descriptor 10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Band description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8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Channel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IASI subset of channels</w:t>
            </w:r>
          </w:p>
        </w:tc>
        <w:tc>
          <w:tcPr>
            <w:tcW w:type="dxa" w:w="2163"/>
          </w:tcPr>
          <w:p>
            <w:pPr>
              <w:spacing w:before="20" w:after="20"/>
            </w:pPr>
            <w:r/>
            <w:r>
              <w:rPr>
                <w:rFonts w:ascii="Verdana" w:hAnsi="Verdana"/>
                <w:b w:val="0"/>
                <w:sz w:val="16"/>
              </w:rPr>
              <w:t>0 14 046</w:t>
            </w:r>
          </w:p>
        </w:tc>
        <w:tc>
          <w:tcPr>
            <w:tcW w:type="dxa" w:w="2163"/>
          </w:tcPr>
          <w:p>
            <w:pPr>
              <w:spacing w:before="20" w:after="20"/>
            </w:pPr>
            <w:r/>
            <w:r>
              <w:rPr>
                <w:rFonts w:ascii="Verdana" w:hAnsi="Verdana"/>
                <w:b w:val="0"/>
                <w:sz w:val="16"/>
              </w:rPr>
              <w:t>Scaled radiance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Instrument band definition</w:t>
            </w:r>
          </w:p>
        </w:tc>
        <w:tc>
          <w:tcPr>
            <w:tcW w:type="dxa" w:w="2163"/>
          </w:tcPr>
          <w:p>
            <w:pPr>
              <w:spacing w:before="20" w:after="20"/>
            </w:pPr>
            <w:r/>
            <w:r>
              <w:rPr>
                <w:rFonts w:ascii="Verdana" w:hAnsi="Verdana"/>
                <w:b w:val="0"/>
                <w:sz w:val="16"/>
              </w:rPr>
              <w:t>1 08 003</w:t>
            </w:r>
          </w:p>
        </w:tc>
        <w:tc>
          <w:tcPr>
            <w:tcW w:type="dxa" w:w="2163"/>
          </w:tcPr>
          <w:p>
            <w:pPr>
              <w:spacing w:before="20" w:after="20"/>
            </w:pPr>
            <w:r/>
            <w:r>
              <w:rPr>
                <w:rFonts w:ascii="Verdana" w:hAnsi="Verdana"/>
                <w:b w:val="0"/>
                <w:sz w:val="16"/>
              </w:rPr>
              <w:t>Replicate 8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Instrument band definition</w:t>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Start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Instrument band definition</w:t>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End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Instrument band definition</w:t>
            </w:r>
          </w:p>
        </w:tc>
        <w:tc>
          <w:tcPr>
            <w:tcW w:type="dxa" w:w="2163"/>
          </w:tcPr>
          <w:p>
            <w:pPr>
              <w:spacing w:before="20" w:after="20"/>
            </w:pPr>
            <w:r/>
            <w:r>
              <w:rPr>
                <w:rFonts w:ascii="Verdana" w:hAnsi="Verdana"/>
                <w:b w:val="0"/>
                <w:sz w:val="16"/>
              </w:rPr>
              <w:t>0 40 026</w:t>
            </w:r>
          </w:p>
        </w:tc>
        <w:tc>
          <w:tcPr>
            <w:tcW w:type="dxa" w:w="2163"/>
          </w:tcPr>
          <w:p>
            <w:pPr>
              <w:spacing w:before="20" w:after="20"/>
            </w:pPr>
            <w:r/>
            <w:r>
              <w:rPr>
                <w:rFonts w:ascii="Verdana" w:hAnsi="Verdana"/>
                <w:b w:val="0"/>
                <w:sz w:val="16"/>
              </w:rPr>
              <w:t>Score quantization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Instrument band definition</w:t>
            </w:r>
          </w:p>
        </w:tc>
        <w:tc>
          <w:tcPr>
            <w:tcW w:type="dxa" w:w="2163"/>
          </w:tcPr>
          <w:p>
            <w:pPr>
              <w:spacing w:before="20" w:after="20"/>
            </w:pPr>
            <w:r/>
            <w:r>
              <w:rPr>
                <w:rFonts w:ascii="Verdana" w:hAnsi="Verdana"/>
                <w:b w:val="0"/>
                <w:sz w:val="16"/>
              </w:rPr>
              <w:t>0 40 016</w:t>
            </w:r>
          </w:p>
        </w:tc>
        <w:tc>
          <w:tcPr>
            <w:tcW w:type="dxa" w:w="2163"/>
          </w:tcPr>
          <w:p>
            <w:pPr>
              <w:spacing w:before="20" w:after="20"/>
            </w:pPr>
            <w:r/>
            <w:r>
              <w:rPr>
                <w:rFonts w:ascii="Verdana" w:hAnsi="Verdana"/>
                <w:b w:val="0"/>
                <w:sz w:val="16"/>
              </w:rPr>
              <w:t>Residual RMS in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Instrument band definition</w:t>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Database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Principal component scores for band</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Principal component scores for band</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Principal component scores for band</w:t>
            </w:r>
          </w:p>
        </w:tc>
        <w:tc>
          <w:tcPr>
            <w:tcW w:type="dxa" w:w="2163"/>
          </w:tcPr>
          <w:p>
            <w:pPr>
              <w:spacing w:before="20" w:after="20"/>
            </w:pPr>
            <w:r/>
            <w:r>
              <w:rPr>
                <w:rFonts w:ascii="Verdana" w:hAnsi="Verdana"/>
                <w:b w:val="0"/>
                <w:sz w:val="16"/>
              </w:rPr>
              <w:t>0 40 017</w:t>
            </w:r>
          </w:p>
        </w:tc>
        <w:tc>
          <w:tcPr>
            <w:tcW w:type="dxa" w:w="2163"/>
          </w:tcPr>
          <w:p>
            <w:pPr>
              <w:spacing w:before="20" w:after="20"/>
            </w:pPr>
            <w:r/>
            <w:r>
              <w:rPr>
                <w:rFonts w:ascii="Verdana" w:hAnsi="Verdana"/>
                <w:b w:val="0"/>
                <w:sz w:val="16"/>
              </w:rPr>
              <w:t>Non-normalized principal component score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AVHRR channel combination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Replicate 1 descriptor 7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IASI Level 1c AVHRR single scene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Cloud amount in segment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0 20 083</w:t>
            </w:r>
          </w:p>
        </w:tc>
        <w:tc>
          <w:tcPr>
            <w:tcW w:type="dxa" w:w="2163"/>
          </w:tcPr>
          <w:p>
            <w:pPr>
              <w:spacing w:before="20" w:after="20"/>
            </w:pPr>
            <w:r/>
            <w:r>
              <w:rPr>
                <w:rFonts w:ascii="Verdana" w:hAnsi="Verdana"/>
                <w:b w:val="0"/>
                <w:sz w:val="16"/>
              </w:rPr>
              <w:t>Amount of segment covered by scene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0 40 018</w:t>
            </w:r>
          </w:p>
        </w:tc>
        <w:tc>
          <w:tcPr>
            <w:tcW w:type="dxa" w:w="2163"/>
          </w:tcPr>
          <w:p>
            <w:pPr>
              <w:spacing w:before="20" w:after="20"/>
            </w:pPr>
            <w:r/>
            <w:r>
              <w:rPr>
                <w:rFonts w:ascii="Verdana" w:hAnsi="Verdana"/>
                <w:b w:val="0"/>
                <w:sz w:val="16"/>
              </w:rPr>
              <w:t>GIacAvgImagIIS - average of imager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0 40 019</w:t>
            </w:r>
          </w:p>
        </w:tc>
        <w:tc>
          <w:tcPr>
            <w:tcW w:type="dxa" w:w="2163"/>
          </w:tcPr>
          <w:p>
            <w:pPr>
              <w:spacing w:before="20" w:after="20"/>
            </w:pPr>
            <w:r/>
            <w:r>
              <w:rPr>
                <w:rFonts w:ascii="Verdana" w:hAnsi="Verdana"/>
                <w:b w:val="0"/>
                <w:sz w:val="16"/>
              </w:rPr>
              <w:t>GIacVarImagIIS - variance of imager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0 40 021</w:t>
            </w:r>
          </w:p>
        </w:tc>
        <w:tc>
          <w:tcPr>
            <w:tcW w:type="dxa" w:w="2163"/>
          </w:tcPr>
          <w:p>
            <w:pPr>
              <w:spacing w:before="20" w:after="20"/>
            </w:pPr>
            <w:r/>
            <w:r>
              <w:rPr>
                <w:rFonts w:ascii="Verdana" w:hAnsi="Verdana"/>
                <w:b w:val="0"/>
                <w:sz w:val="16"/>
              </w:rPr>
              <w:t>Fraction of weighted AVHRR pixel in IASI FOV covered with snow/ice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AVHRR scene analysis</w:t>
            </w:r>
          </w:p>
        </w:tc>
        <w:tc>
          <w:tcPr>
            <w:tcW w:type="dxa" w:w="2163"/>
          </w:tcPr>
          <w:p>
            <w:pPr>
              <w:spacing w:before="20" w:after="20"/>
            </w:pPr>
            <w:r/>
            <w:r>
              <w:rPr>
                <w:rFonts w:ascii="Verdana" w:hAnsi="Verdana"/>
                <w:b w:val="0"/>
                <w:sz w:val="16"/>
              </w:rPr>
              <w:t>0 40 022</w:t>
            </w:r>
          </w:p>
        </w:tc>
        <w:tc>
          <w:tcPr>
            <w:tcW w:type="dxa" w:w="2163"/>
          </w:tcPr>
          <w:p>
            <w:pPr>
              <w:spacing w:before="20" w:after="20"/>
            </w:pPr>
            <w:r/>
            <w:r>
              <w:rPr>
                <w:rFonts w:ascii="Verdana" w:hAnsi="Verdana"/>
                <w:b w:val="0"/>
                <w:sz w:val="16"/>
              </w:rPr>
              <w:t>Number of missing, bad or failed AVHRR pixels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3 40 009</w:t>
            </w:r>
          </w:p>
        </w:tc>
        <w:tc>
          <w:tcPr>
            <w:tcW w:type="dxa" w:w="2163"/>
          </w:tcPr>
          <w:p>
            <w:pPr>
              <w:spacing w:before="20" w:after="20"/>
            </w:pPr>
            <w:r>
              <w:rPr>
                <w:b/>
              </w:rPr>
            </w:r>
            <w:r>
              <w:rPr>
                <w:rFonts w:ascii="Verdana" w:hAnsi="Verdana"/>
                <w:b/>
                <w:sz w:val="16"/>
              </w:rPr>
              <w:t>(Normalized differential vegetation index (NDVI))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8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0 25 071</w:t>
            </w:r>
          </w:p>
        </w:tc>
        <w:tc>
          <w:tcPr>
            <w:tcW w:type="dxa" w:w="2163"/>
          </w:tcPr>
          <w:p>
            <w:pPr>
              <w:spacing w:before="20" w:after="20"/>
            </w:pPr>
            <w:r/>
            <w:r>
              <w:rPr>
                <w:rFonts w:ascii="Verdana" w:hAnsi="Verdana"/>
                <w:b w:val="0"/>
                <w:sz w:val="16"/>
              </w:rPr>
              <w:t>Frame count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1 07 064</w:t>
            </w:r>
          </w:p>
        </w:tc>
        <w:tc>
          <w:tcPr>
            <w:tcW w:type="dxa" w:w="2163"/>
          </w:tcPr>
          <w:p>
            <w:pPr>
              <w:spacing w:before="20" w:after="20"/>
            </w:pPr>
            <w:r/>
            <w:r>
              <w:rPr>
                <w:rFonts w:ascii="Verdana" w:hAnsi="Verdana"/>
                <w:b w:val="0"/>
                <w:sz w:val="16"/>
              </w:rPr>
              <w:t>Replicate 7 descriptors 64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1 06 032</w:t>
            </w:r>
          </w:p>
        </w:tc>
        <w:tc>
          <w:tcPr>
            <w:tcW w:type="dxa" w:w="2163"/>
          </w:tcPr>
          <w:p>
            <w:pPr>
              <w:spacing w:before="20" w:after="20"/>
            </w:pPr>
            <w:r/>
            <w:r>
              <w:rPr>
                <w:rFonts w:ascii="Verdana" w:hAnsi="Verdana"/>
                <w:b w:val="0"/>
                <w:sz w:val="16"/>
              </w:rPr>
              <w:t>Replicate 6 descriptors 32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Land/sea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0 08 013</w:t>
            </w:r>
          </w:p>
        </w:tc>
        <w:tc>
          <w:tcPr>
            <w:tcW w:type="dxa" w:w="2163"/>
          </w:tcPr>
          <w:p>
            <w:pPr>
              <w:spacing w:before="20" w:after="20"/>
            </w:pPr>
            <w:r/>
            <w:r>
              <w:rPr>
                <w:rFonts w:ascii="Verdana" w:hAnsi="Verdana"/>
                <w:b w:val="0"/>
                <w:sz w:val="16"/>
              </w:rPr>
              <w:t>Day/night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0 08 065</w:t>
            </w:r>
          </w:p>
        </w:tc>
        <w:tc>
          <w:tcPr>
            <w:tcW w:type="dxa" w:w="2163"/>
          </w:tcPr>
          <w:p>
            <w:pPr>
              <w:spacing w:before="20" w:after="20"/>
            </w:pPr>
            <w:r/>
            <w:r>
              <w:rPr>
                <w:rFonts w:ascii="Verdana" w:hAnsi="Verdana"/>
                <w:b w:val="0"/>
                <w:sz w:val="16"/>
              </w:rPr>
              <w:t>Sun-glint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Pixel(s)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0 13 039</w:t>
            </w:r>
          </w:p>
        </w:tc>
        <w:tc>
          <w:tcPr>
            <w:tcW w:type="dxa" w:w="2163"/>
          </w:tcPr>
          <w:p>
            <w:pPr>
              <w:spacing w:before="20" w:after="20"/>
            </w:pPr>
            <w:r/>
            <w:r>
              <w:rPr>
                <w:rFonts w:ascii="Verdana" w:hAnsi="Verdana"/>
                <w:b w:val="0"/>
                <w:sz w:val="16"/>
              </w:rPr>
              <w:t>Terrain type (ice/snow)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0 40 015</w:t>
            </w:r>
          </w:p>
        </w:tc>
        <w:tc>
          <w:tcPr>
            <w:tcW w:type="dxa" w:w="2163"/>
          </w:tcPr>
          <w:p>
            <w:pPr>
              <w:spacing w:before="20" w:after="20"/>
            </w:pPr>
            <w:r/>
            <w:r>
              <w:rPr>
                <w:rFonts w:ascii="Verdana" w:hAnsi="Verdana"/>
                <w:b w:val="0"/>
                <w:sz w:val="16"/>
              </w:rPr>
              <w:t>Normalized differential vegetation index (NDVI)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3 40 010</w:t>
            </w:r>
          </w:p>
        </w:tc>
        <w:tc>
          <w:tcPr>
            <w:tcW w:type="dxa" w:w="2163"/>
          </w:tcPr>
          <w:p>
            <w:pPr>
              <w:spacing w:before="20" w:after="20"/>
            </w:pPr>
            <w:r>
              <w:rPr>
                <w:b/>
              </w:rPr>
            </w:r>
            <w:r>
              <w:rPr>
                <w:rFonts w:ascii="Verdana" w:hAnsi="Verdana"/>
                <w:b/>
                <w:sz w:val="16"/>
              </w:rPr>
              <w:t>(JASON-2 OGDR data)</w:t>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Station acquisition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Satellite cycle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Altimeter echo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surface type</w:t>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Radiometer sensed 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Interpolation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Three-dimensional error estimate of the navigator orbit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Altimeter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0 25 098</w:t>
            </w:r>
          </w:p>
        </w:tc>
        <w:tc>
          <w:tcPr>
            <w:tcW w:type="dxa" w:w="2163"/>
          </w:tcPr>
          <w:p>
            <w:pPr>
              <w:spacing w:before="20" w:after="20"/>
            </w:pPr>
            <w:r/>
            <w:r>
              <w:rPr>
                <w:rFonts w:ascii="Verdana" w:hAnsi="Verdana"/>
                <w:b w:val="0"/>
                <w:sz w:val="16"/>
              </w:rPr>
              <w:t>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0 25 099</w:t>
            </w:r>
          </w:p>
        </w:tc>
        <w:tc>
          <w:tcPr>
            <w:tcW w:type="dxa" w:w="2163"/>
          </w:tcPr>
          <w:p>
            <w:pPr>
              <w:spacing w:before="20" w:after="20"/>
            </w:pPr>
            <w:r/>
            <w:r>
              <w:rPr>
                <w:rFonts w:ascii="Verdana" w:hAnsi="Verdana"/>
                <w:b w:val="0"/>
                <w:sz w:val="16"/>
              </w:rPr>
              <w:t>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Altimeter rain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Radiometer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Radiometer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Radiometer brightness temperature interpretation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Ice presence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Auxiliary altimeter state flags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Meteorological map availability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Flags</w:t>
            </w:r>
          </w:p>
        </w:tc>
        <w:tc>
          <w:tcPr>
            <w:tcW w:type="dxa" w:w="2163"/>
          </w:tcPr>
          <w:p>
            <w:pPr>
              <w:spacing w:before="20" w:after="20"/>
            </w:pPr>
            <w:r/>
            <w:r>
              <w:rPr>
                <w:rFonts w:ascii="Verdana" w:hAnsi="Verdana"/>
                <w:b w:val="0"/>
                <w:sz w:val="16"/>
              </w:rPr>
              <w:t>0 40 025</w:t>
            </w:r>
          </w:p>
        </w:tc>
        <w:tc>
          <w:tcPr>
            <w:tcW w:type="dxa" w:w="2163"/>
          </w:tcPr>
          <w:p>
            <w:pPr>
              <w:spacing w:before="20" w:after="20"/>
            </w:pPr>
            <w:r/>
            <w:r>
              <w:rPr>
                <w:rFonts w:ascii="Verdana" w:hAnsi="Verdana"/>
                <w:b w:val="0"/>
                <w:sz w:val="16"/>
              </w:rPr>
              <w:t>Interpolation flag for mean diurnal tide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Ku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0 22 162</w:t>
            </w:r>
          </w:p>
        </w:tc>
        <w:tc>
          <w:tcPr>
            <w:tcW w:type="dxa" w:w="2163"/>
          </w:tcPr>
          <w:p>
            <w:pPr>
              <w:spacing w:before="20" w:after="20"/>
            </w:pPr>
            <w:r/>
            <w:r>
              <w:rPr>
                <w:rFonts w:ascii="Verdana" w:hAnsi="Verdana"/>
                <w:b w:val="0"/>
                <w:sz w:val="16"/>
              </w:rPr>
              <w:t>RMS of 20 Hz Ku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0 22 163</w:t>
            </w:r>
          </w:p>
        </w:tc>
        <w:tc>
          <w:tcPr>
            <w:tcW w:type="dxa" w:w="2163"/>
          </w:tcPr>
          <w:p>
            <w:pPr>
              <w:spacing w:before="20" w:after="20"/>
            </w:pPr>
            <w:r/>
            <w:r>
              <w:rPr>
                <w:rFonts w:ascii="Verdana" w:hAnsi="Verdana"/>
                <w:b w:val="0"/>
                <w:sz w:val="16"/>
              </w:rPr>
              <w:t>Number of 20 Hz valid points for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0 25 160</w:t>
            </w:r>
          </w:p>
        </w:tc>
        <w:tc>
          <w:tcPr>
            <w:tcW w:type="dxa" w:w="2163"/>
          </w:tcPr>
          <w:p>
            <w:pPr>
              <w:spacing w:before="20" w:after="20"/>
            </w:pPr>
            <w:r/>
            <w:r>
              <w:rPr>
                <w:rFonts w:ascii="Verdana" w:hAnsi="Verdana"/>
                <w:b w:val="0"/>
                <w:sz w:val="16"/>
              </w:rPr>
              <w:t>Ku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Sea state bias correction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Ku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0 22 164</w:t>
            </w:r>
          </w:p>
        </w:tc>
        <w:tc>
          <w:tcPr>
            <w:tcW w:type="dxa" w:w="2163"/>
          </w:tcPr>
          <w:p>
            <w:pPr>
              <w:spacing w:before="20" w:after="20"/>
            </w:pPr>
            <w:r/>
            <w:r>
              <w:rPr>
                <w:rFonts w:ascii="Verdana" w:hAnsi="Verdana"/>
                <w:b w:val="0"/>
                <w:sz w:val="16"/>
              </w:rPr>
              <w:t>RMS 20 Hz Ku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0 22 165</w:t>
            </w:r>
          </w:p>
        </w:tc>
        <w:tc>
          <w:tcPr>
            <w:tcW w:type="dxa" w:w="2163"/>
          </w:tcPr>
          <w:p>
            <w:pPr>
              <w:spacing w:before="20" w:after="20"/>
            </w:pPr>
            <w:r/>
            <w:r>
              <w:rPr>
                <w:rFonts w:ascii="Verdana" w:hAnsi="Verdana"/>
                <w:b w:val="0"/>
                <w:sz w:val="16"/>
              </w:rPr>
              <w:t>Number of 20 Hz valid points for Ku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0 22 166</w:t>
            </w:r>
          </w:p>
        </w:tc>
        <w:tc>
          <w:tcPr>
            <w:tcW w:type="dxa" w:w="2163"/>
          </w:tcPr>
          <w:p>
            <w:pPr>
              <w:spacing w:before="20" w:after="20"/>
            </w:pPr>
            <w:r/>
            <w:r>
              <w:rPr>
                <w:rFonts w:ascii="Verdana" w:hAnsi="Verdana"/>
                <w:b w:val="0"/>
                <w:sz w:val="16"/>
              </w:rPr>
              <w:t>Ku band net instrumental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Ku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STD Ku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0 22 167</w:t>
            </w:r>
          </w:p>
        </w:tc>
        <w:tc>
          <w:tcPr>
            <w:tcW w:type="dxa" w:w="2163"/>
          </w:tcPr>
          <w:p>
            <w:pPr>
              <w:spacing w:before="20" w:after="20"/>
            </w:pPr>
            <w:r/>
            <w:r>
              <w:rPr>
                <w:rFonts w:ascii="Verdana" w:hAnsi="Verdana"/>
                <w:b w:val="0"/>
                <w:sz w:val="16"/>
              </w:rPr>
              <w:t>Number of valid points for Ku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Ku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Attenuation correction on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0 21 145</w:t>
            </w:r>
          </w:p>
        </w:tc>
        <w:tc>
          <w:tcPr>
            <w:tcW w:type="dxa" w:w="2163"/>
          </w:tcPr>
          <w:p>
            <w:pPr>
              <w:spacing w:before="20" w:after="20"/>
            </w:pPr>
            <w:r/>
            <w:r>
              <w:rPr>
                <w:rFonts w:ascii="Verdana" w:hAnsi="Verdana"/>
                <w:b w:val="0"/>
                <w:sz w:val="16"/>
              </w:rPr>
              <w:t>Ku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0 21 146</w:t>
            </w:r>
          </w:p>
        </w:tc>
        <w:tc>
          <w:tcPr>
            <w:tcW w:type="dxa" w:w="2163"/>
          </w:tcPr>
          <w:p>
            <w:pPr>
              <w:spacing w:before="20" w:after="20"/>
            </w:pPr>
            <w:r/>
            <w:r>
              <w:rPr>
                <w:rFonts w:ascii="Verdana" w:hAnsi="Verdana"/>
                <w:b w:val="0"/>
                <w:sz w:val="16"/>
              </w:rPr>
              <w:t>RMS Ku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Ku band</w:t>
            </w:r>
          </w:p>
        </w:tc>
        <w:tc>
          <w:tcPr>
            <w:tcW w:type="dxa" w:w="2163"/>
          </w:tcPr>
          <w:p>
            <w:pPr>
              <w:spacing w:before="20" w:after="20"/>
            </w:pPr>
            <w:r/>
            <w:r>
              <w:rPr>
                <w:rFonts w:ascii="Verdana" w:hAnsi="Verdana"/>
                <w:b w:val="0"/>
                <w:sz w:val="16"/>
              </w:rPr>
              <w:t>0 21 147</w:t>
            </w:r>
          </w:p>
        </w:tc>
        <w:tc>
          <w:tcPr>
            <w:tcW w:type="dxa" w:w="2163"/>
          </w:tcPr>
          <w:p>
            <w:pPr>
              <w:spacing w:before="20" w:after="20"/>
            </w:pPr>
            <w:r/>
            <w:r>
              <w:rPr>
                <w:rFonts w:ascii="Verdana" w:hAnsi="Verdana"/>
                <w:b w:val="0"/>
                <w:sz w:val="16"/>
              </w:rPr>
              <w:t>Number of valid points for Ku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0 22 168</w:t>
            </w:r>
          </w:p>
        </w:tc>
        <w:tc>
          <w:tcPr>
            <w:tcW w:type="dxa" w:w="2163"/>
          </w:tcPr>
          <w:p>
            <w:pPr>
              <w:spacing w:before="20" w:after="20"/>
            </w:pPr>
            <w:r/>
            <w:r>
              <w:rPr>
                <w:rFonts w:ascii="Verdana" w:hAnsi="Verdana"/>
                <w:b w:val="0"/>
                <w:sz w:val="16"/>
              </w:rPr>
              <w:t>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0 22 169</w:t>
            </w:r>
          </w:p>
        </w:tc>
        <w:tc>
          <w:tcPr>
            <w:tcW w:type="dxa" w:w="2163"/>
          </w:tcPr>
          <w:p>
            <w:pPr>
              <w:spacing w:before="20" w:after="20"/>
            </w:pPr>
            <w:r/>
            <w:r>
              <w:rPr>
                <w:rFonts w:ascii="Verdana" w:hAnsi="Verdana"/>
                <w:b w:val="0"/>
                <w:sz w:val="16"/>
              </w:rPr>
              <w:t>RMS of 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0 22 170</w:t>
            </w:r>
          </w:p>
        </w:tc>
        <w:tc>
          <w:tcPr>
            <w:tcW w:type="dxa" w:w="2163"/>
          </w:tcPr>
          <w:p>
            <w:pPr>
              <w:spacing w:before="20" w:after="20"/>
            </w:pPr>
            <w:r/>
            <w:r>
              <w:rPr>
                <w:rFonts w:ascii="Verdana" w:hAnsi="Verdana"/>
                <w:b w:val="0"/>
                <w:sz w:val="16"/>
              </w:rPr>
              <w:t>Number of 20 Hz valid points for 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0 25 161</w:t>
            </w:r>
          </w:p>
        </w:tc>
        <w:tc>
          <w:tcPr>
            <w:tcW w:type="dxa" w:w="2163"/>
          </w:tcPr>
          <w:p>
            <w:pPr>
              <w:spacing w:before="20" w:after="20"/>
            </w:pPr>
            <w:r/>
            <w:r>
              <w:rPr>
                <w:rFonts w:ascii="Verdana" w:hAnsi="Verdana"/>
                <w:b w:val="0"/>
                <w:sz w:val="16"/>
              </w:rPr>
              <w:t>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0 25 162</w:t>
            </w:r>
          </w:p>
        </w:tc>
        <w:tc>
          <w:tcPr>
            <w:tcW w:type="dxa" w:w="2163"/>
          </w:tcPr>
          <w:p>
            <w:pPr>
              <w:spacing w:before="20" w:after="20"/>
            </w:pPr>
            <w:r/>
            <w:r>
              <w:rPr>
                <w:rFonts w:ascii="Verdana" w:hAnsi="Verdana"/>
                <w:b w:val="0"/>
                <w:sz w:val="16"/>
              </w:rPr>
              <w:t>Sea state bias correction on 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0 22 171</w:t>
            </w:r>
          </w:p>
        </w:tc>
        <w:tc>
          <w:tcPr>
            <w:tcW w:type="dxa" w:w="2163"/>
          </w:tcPr>
          <w:p>
            <w:pPr>
              <w:spacing w:before="20" w:after="20"/>
            </w:pPr>
            <w:r/>
            <w:r>
              <w:rPr>
                <w:rFonts w:ascii="Verdana" w:hAnsi="Verdana"/>
                <w:b w:val="0"/>
                <w:sz w:val="16"/>
              </w:rPr>
              <w:t>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0 22 172</w:t>
            </w:r>
          </w:p>
        </w:tc>
        <w:tc>
          <w:tcPr>
            <w:tcW w:type="dxa" w:w="2163"/>
          </w:tcPr>
          <w:p>
            <w:pPr>
              <w:spacing w:before="20" w:after="20"/>
            </w:pPr>
            <w:r/>
            <w:r>
              <w:rPr>
                <w:rFonts w:ascii="Verdana" w:hAnsi="Verdana"/>
                <w:b w:val="0"/>
                <w:sz w:val="16"/>
              </w:rPr>
              <w:t>RMS 20 Hz 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0 22 173</w:t>
            </w:r>
          </w:p>
        </w:tc>
        <w:tc>
          <w:tcPr>
            <w:tcW w:type="dxa" w:w="2163"/>
          </w:tcPr>
          <w:p>
            <w:pPr>
              <w:spacing w:before="20" w:after="20"/>
            </w:pPr>
            <w:r/>
            <w:r>
              <w:rPr>
                <w:rFonts w:ascii="Verdana" w:hAnsi="Verdana"/>
                <w:b w:val="0"/>
                <w:sz w:val="16"/>
              </w:rPr>
              <w:t>Number of 20 Hz valid points for 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0 22 174</w:t>
            </w:r>
          </w:p>
        </w:tc>
        <w:tc>
          <w:tcPr>
            <w:tcW w:type="dxa" w:w="2163"/>
          </w:tcPr>
          <w:p>
            <w:pPr>
              <w:spacing w:before="20" w:after="20"/>
            </w:pPr>
            <w:r/>
            <w:r>
              <w:rPr>
                <w:rFonts w:ascii="Verdana" w:hAnsi="Verdana"/>
                <w:b w:val="0"/>
                <w:sz w:val="16"/>
              </w:rPr>
              <w:t>C band net instrumental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0 21 170</w:t>
            </w:r>
          </w:p>
        </w:tc>
        <w:tc>
          <w:tcPr>
            <w:tcW w:type="dxa" w:w="2163"/>
          </w:tcPr>
          <w:p>
            <w:pPr>
              <w:spacing w:before="20" w:after="20"/>
            </w:pPr>
            <w:r/>
            <w:r>
              <w:rPr>
                <w:rFonts w:ascii="Verdana" w:hAnsi="Verdana"/>
                <w:b w:val="0"/>
                <w:sz w:val="16"/>
              </w:rPr>
              <w:t>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0 21 171</w:t>
            </w:r>
          </w:p>
        </w:tc>
        <w:tc>
          <w:tcPr>
            <w:tcW w:type="dxa" w:w="2163"/>
          </w:tcPr>
          <w:p>
            <w:pPr>
              <w:spacing w:before="20" w:after="20"/>
            </w:pPr>
            <w:r/>
            <w:r>
              <w:rPr>
                <w:rFonts w:ascii="Verdana" w:hAnsi="Verdana"/>
                <w:b w:val="0"/>
                <w:sz w:val="16"/>
              </w:rPr>
              <w:t>RMS 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0 22 175</w:t>
            </w:r>
          </w:p>
        </w:tc>
        <w:tc>
          <w:tcPr>
            <w:tcW w:type="dxa" w:w="2163"/>
          </w:tcPr>
          <w:p>
            <w:pPr>
              <w:spacing w:before="20" w:after="20"/>
            </w:pPr>
            <w:r/>
            <w:r>
              <w:rPr>
                <w:rFonts w:ascii="Verdana" w:hAnsi="Verdana"/>
                <w:b w:val="0"/>
                <w:sz w:val="16"/>
              </w:rPr>
              <w:t>Number of valid points for C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0 21 172</w:t>
            </w:r>
          </w:p>
        </w:tc>
        <w:tc>
          <w:tcPr>
            <w:tcW w:type="dxa" w:w="2163"/>
          </w:tcPr>
          <w:p>
            <w:pPr>
              <w:spacing w:before="20" w:after="20"/>
            </w:pPr>
            <w:r/>
            <w:r>
              <w:rPr>
                <w:rFonts w:ascii="Verdana" w:hAnsi="Verdana"/>
                <w:b w:val="0"/>
                <w:sz w:val="16"/>
              </w:rPr>
              <w:t>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Attenuation correction on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0 21 173</w:t>
            </w:r>
          </w:p>
        </w:tc>
        <w:tc>
          <w:tcPr>
            <w:tcW w:type="dxa" w:w="2163"/>
          </w:tcPr>
          <w:p>
            <w:pPr>
              <w:spacing w:before="20" w:after="20"/>
            </w:pPr>
            <w:r/>
            <w:r>
              <w:rPr>
                <w:rFonts w:ascii="Verdana" w:hAnsi="Verdana"/>
                <w:b w:val="0"/>
                <w:sz w:val="16"/>
              </w:rPr>
              <w:t>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0 21 174</w:t>
            </w:r>
          </w:p>
        </w:tc>
        <w:tc>
          <w:tcPr>
            <w:tcW w:type="dxa" w:w="2163"/>
          </w:tcPr>
          <w:p>
            <w:pPr>
              <w:spacing w:before="20" w:after="20"/>
            </w:pPr>
            <w:r/>
            <w:r>
              <w:rPr>
                <w:rFonts w:ascii="Verdana" w:hAnsi="Verdana"/>
                <w:b w:val="0"/>
                <w:sz w:val="16"/>
              </w:rPr>
              <w:t>RMS 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Altimeter: C band</w:t>
            </w:r>
          </w:p>
        </w:tc>
        <w:tc>
          <w:tcPr>
            <w:tcW w:type="dxa" w:w="2163"/>
          </w:tcPr>
          <w:p>
            <w:pPr>
              <w:spacing w:before="20" w:after="20"/>
            </w:pPr>
            <w:r/>
            <w:r>
              <w:rPr>
                <w:rFonts w:ascii="Verdana" w:hAnsi="Verdana"/>
                <w:b w:val="0"/>
                <w:sz w:val="16"/>
              </w:rPr>
              <w:t>0 21 175</w:t>
            </w:r>
          </w:p>
        </w:tc>
        <w:tc>
          <w:tcPr>
            <w:tcW w:type="dxa" w:w="2163"/>
          </w:tcPr>
          <w:p>
            <w:pPr>
              <w:spacing w:before="20" w:after="20"/>
            </w:pPr>
            <w:r/>
            <w:r>
              <w:rPr>
                <w:rFonts w:ascii="Verdana" w:hAnsi="Verdana"/>
                <w:b w:val="0"/>
                <w:sz w:val="16"/>
              </w:rPr>
              <w:t>Number of valid points for 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Radiometer water vapour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Radiometer</w:t>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Radiometer liquid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Wind speed from altimeter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Wind speed from radiometer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u-component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v-component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Mean dynamic topography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of COG above reference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Instantaneous altitude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Squared off nadir angle of the satellite from platform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Squared off nadir angle of the satellite from waveform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Ionospheric correction from model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Altimeter ionospheric correction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Model dry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Model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Radiometer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0 10 097</w:t>
            </w:r>
          </w:p>
        </w:tc>
        <w:tc>
          <w:tcPr>
            <w:tcW w:type="dxa" w:w="2163"/>
          </w:tcPr>
          <w:p>
            <w:pPr>
              <w:spacing w:before="20" w:after="20"/>
            </w:pPr>
            <w:r/>
            <w:r>
              <w:rPr>
                <w:rFonts w:ascii="Verdana" w:hAnsi="Verdana"/>
                <w:b w:val="0"/>
                <w:sz w:val="16"/>
              </w:rPr>
              <w:t>Mean sea-surface height from altimeter only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Geoid's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Ocean depth/land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Solid Earth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Total geocentric ocean tide height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Total geocentric ocean tide height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Loading tide height geocentric ocean tide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Loading tide height geocentric ocean tide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Non-equilibrium 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Geocentric pole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Inverted barometer correction</w:t>
            </w:r>
          </w:p>
        </w:tc>
        <w:tc>
          <w:tcPr>
            <w:tcW w:type="dxa" w:w="2163"/>
          </w:tcPr>
          <w:p>
            <w:pPr>
              <w:spacing w:before="20" w:after="20"/>
            </w:pPr>
            <w:r/>
            <w:r>
              <w:rPr>
                <w:rFonts w:ascii="Verdana" w:hAnsi="Verdana"/>
                <w:b w:val="0"/>
                <w:sz w:val="16"/>
              </w:rPr>
              <w:t>Sea-surface height correction due to pressure loading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High-frequency fluctuations of the sea-surface topography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Dynamic topography</w:t>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Sea-surface height anomaly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3 40 011</w:t>
            </w:r>
          </w:p>
        </w:tc>
        <w:tc>
          <w:tcPr>
            <w:tcW w:type="dxa" w:w="2163"/>
          </w:tcPr>
          <w:p>
            <w:pPr>
              <w:spacing w:before="20" w:after="20"/>
            </w:pPr>
            <w:r>
              <w:rPr>
                <w:b/>
              </w:rPr>
            </w:r>
            <w:r>
              <w:rPr>
                <w:rFonts w:ascii="Verdana" w:hAnsi="Verdana"/>
                <w:b/>
                <w:sz w:val="16"/>
              </w:rPr>
              <w:t>(SARAL Altika)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Station acquisition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Satellite cycle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Radiometer sensed 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Interpolation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Three-dimensional error estimate of the navigator orbit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 specific 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 specific 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0 21 148</w:t>
            </w:r>
          </w:p>
        </w:tc>
        <w:tc>
          <w:tcPr>
            <w:tcW w:type="dxa" w:w="2163"/>
          </w:tcPr>
          <w:p>
            <w:pPr>
              <w:spacing w:before="20" w:after="20"/>
            </w:pPr>
            <w:r/>
            <w:r>
              <w:rPr>
                <w:rFonts w:ascii="Verdana" w:hAnsi="Verdana"/>
                <w:b w:val="0"/>
                <w:sz w:val="16"/>
              </w:rPr>
              <w:t>Trailing edge variation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Ice presence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Meteorological map availability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0 40 025</w:t>
            </w:r>
          </w:p>
        </w:tc>
        <w:tc>
          <w:tcPr>
            <w:tcW w:type="dxa" w:w="2163"/>
          </w:tcPr>
          <w:p>
            <w:pPr>
              <w:spacing w:before="20" w:after="20"/>
            </w:pPr>
            <w:r/>
            <w:r>
              <w:rPr>
                <w:rFonts w:ascii="Verdana" w:hAnsi="Verdana"/>
                <w:b w:val="0"/>
                <w:sz w:val="16"/>
              </w:rPr>
              <w:t>Interpolation flag for mean diurnal tide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RMS of 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Number of valid points for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Specific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Sea state bias correction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RMS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Number of valid points for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Specific band net instrument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STD 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Number of valid points for specific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Specific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Attenuation correction on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RMS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Number of valid points for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Radiometer water vapour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0 13 160</w:t>
            </w:r>
          </w:p>
        </w:tc>
        <w:tc>
          <w:tcPr>
            <w:tcW w:type="dxa" w:w="2163"/>
          </w:tcPr>
          <w:p>
            <w:pPr>
              <w:spacing w:before="20" w:after="20"/>
            </w:pPr>
            <w:r/>
            <w:r>
              <w:rPr>
                <w:rFonts w:ascii="Verdana" w:hAnsi="Verdana"/>
                <w:b w:val="0"/>
                <w:sz w:val="16"/>
              </w:rPr>
              <w:t>Radiometer liquid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Wind speed from altimeter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u-component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v-component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Mean dynamic topography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of COG above reference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Instantaneous altitude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Squared off-nadir angle of the satellite from platform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Squared off-nadir angle of the satellite from waveform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Ionospheric correction from model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Model dry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Model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Radiometer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Geoid's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Ocean depth/land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Solid Earth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Total geocentric ocean tide height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Total geocentric ocean tide height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Loading tide height geocentric ocean tide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Loading tide height geocentric ocean tide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Non-equilibrium 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Geocentric pole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Inverted barometer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High-frequency fluctuations of the sea-surface topography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Sea-surface height anomaly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3 40 012</w:t>
            </w:r>
          </w:p>
        </w:tc>
        <w:tc>
          <w:tcPr>
            <w:tcW w:type="dxa" w:w="2163"/>
          </w:tcPr>
          <w:p>
            <w:pPr>
              <w:spacing w:before="20" w:after="20"/>
            </w:pPr>
            <w:r>
              <w:rPr>
                <w:b/>
              </w:rPr>
            </w:r>
            <w:r>
              <w:rPr>
                <w:rFonts w:ascii="Verdana" w:hAnsi="Verdana"/>
                <w:b/>
                <w:sz w:val="16"/>
              </w:rPr>
              <w:t>(GPM Microwave Imager (GMI))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0 Satellite coordinates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Spacecraft roll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Spacecraft pitch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Spacecraft yaw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0 05 067</w:t>
            </w:r>
          </w:p>
        </w:tc>
        <w:tc>
          <w:tcPr>
            <w:tcW w:type="dxa" w:w="2163"/>
          </w:tcPr>
          <w:p>
            <w:pPr>
              <w:spacing w:before="20" w:after="20"/>
            </w:pPr>
            <w:r/>
            <w:r>
              <w:rPr>
                <w:rFonts w:ascii="Verdana" w:hAnsi="Verdana"/>
                <w:b w:val="0"/>
                <w:sz w:val="16"/>
              </w:rPr>
              <w:t>Number of scan lines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1 Observation coordinates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Channel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Antenna polarization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0 40 028</w:t>
            </w:r>
          </w:p>
        </w:tc>
        <w:tc>
          <w:tcPr>
            <w:tcW w:type="dxa" w:w="2163"/>
          </w:tcPr>
          <w:p>
            <w:pPr>
              <w:spacing w:before="20" w:after="20"/>
            </w:pPr>
            <w:r/>
            <w:r>
              <w:rPr>
                <w:rFonts w:ascii="Verdana" w:hAnsi="Verdana"/>
                <w:b w:val="0"/>
                <w:sz w:val="16"/>
              </w:rPr>
              <w:t>GMI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Satellite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0 40 027</w:t>
            </w:r>
          </w:p>
        </w:tc>
        <w:tc>
          <w:tcPr>
            <w:tcW w:type="dxa" w:w="2163"/>
          </w:tcPr>
          <w:p>
            <w:pPr>
              <w:spacing w:before="20" w:after="20"/>
            </w:pPr>
            <w:r/>
            <w:r>
              <w:rPr>
                <w:rFonts w:ascii="Verdana" w:hAnsi="Verdana"/>
                <w:b w:val="0"/>
                <w:sz w:val="16"/>
              </w:rPr>
              <w:t>Sun glint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3 40 013</w:t>
            </w:r>
          </w:p>
        </w:tc>
        <w:tc>
          <w:tcPr>
            <w:tcW w:type="dxa" w:w="2163"/>
          </w:tcPr>
          <w:p>
            <w:pPr>
              <w:spacing w:before="20" w:after="20"/>
            </w:pPr>
            <w:r>
              <w:rPr>
                <w:b/>
              </w:rPr>
            </w:r>
            <w:r>
              <w:rPr>
                <w:rFonts w:ascii="Verdana" w:hAnsi="Verdana"/>
                <w:b/>
                <w:sz w:val="16"/>
              </w:rPr>
              <w:t>(Atmospheric Laser Doppler Instrument (ALADIN) L2b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0 05 068</w:t>
            </w:r>
          </w:p>
        </w:tc>
        <w:tc>
          <w:tcPr>
            <w:tcW w:type="dxa" w:w="2163"/>
          </w:tcPr>
          <w:p>
            <w:pPr>
              <w:spacing w:before="20" w:after="20"/>
            </w:pPr>
            <w:r/>
            <w:r>
              <w:rPr>
                <w:rFonts w:ascii="Verdana" w:hAnsi="Verdana"/>
                <w:b w:val="0"/>
                <w:sz w:val="16"/>
              </w:rPr>
              <w:t>Profile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0 05 070</w:t>
            </w:r>
          </w:p>
        </w:tc>
        <w:tc>
          <w:tcPr>
            <w:tcW w:type="dxa" w:w="2163"/>
          </w:tcPr>
          <w:p>
            <w:pPr>
              <w:spacing w:before="20" w:after="20"/>
            </w:pPr>
            <w:r/>
            <w:r>
              <w:rPr>
                <w:rFonts w:ascii="Verdana" w:hAnsi="Verdana"/>
                <w:b w:val="0"/>
                <w:sz w:val="16"/>
              </w:rPr>
              <w:t>Observation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0 05 069</w:t>
            </w:r>
          </w:p>
        </w:tc>
        <w:tc>
          <w:tcPr>
            <w:tcW w:type="dxa" w:w="2163"/>
          </w:tcPr>
          <w:p>
            <w:pPr>
              <w:spacing w:before="20" w:after="20"/>
            </w:pPr>
            <w:r/>
            <w:r>
              <w:rPr>
                <w:rFonts w:ascii="Verdana" w:hAnsi="Verdana"/>
                <w:b w:val="0"/>
                <w:sz w:val="16"/>
              </w:rPr>
              <w:t>Receiver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0 40 036</w:t>
            </w:r>
          </w:p>
        </w:tc>
        <w:tc>
          <w:tcPr>
            <w:tcW w:type="dxa" w:w="2163"/>
          </w:tcPr>
          <w:p>
            <w:pPr>
              <w:spacing w:before="20" w:after="20"/>
            </w:pPr>
            <w:r/>
            <w:r>
              <w:rPr>
                <w:rFonts w:ascii="Verdana" w:hAnsi="Verdana"/>
                <w:b w:val="0"/>
                <w:sz w:val="16"/>
              </w:rPr>
              <w:t>Lidar L2b classification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2 Start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3 End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4 Horizontal centre of gravity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6 Top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Height (high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Satellite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7 Bottom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Height (high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Satellite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5 Vertical centre of gravity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Height (high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Satellite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0 40 029</w:t>
            </w:r>
          </w:p>
        </w:tc>
        <w:tc>
          <w:tcPr>
            <w:tcW w:type="dxa" w:w="2163"/>
          </w:tcPr>
          <w:p>
            <w:pPr>
              <w:spacing w:before="20" w:after="20"/>
            </w:pPr>
            <w:r/>
            <w:r>
              <w:rPr>
                <w:rFonts w:ascii="Verdana" w:hAnsi="Verdana"/>
                <w:b w:val="0"/>
                <w:sz w:val="16"/>
              </w:rPr>
              <w:t>Horizontal observation integration 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0 40 030</w:t>
            </w:r>
          </w:p>
        </w:tc>
        <w:tc>
          <w:tcPr>
            <w:tcW w:type="dxa" w:w="2163"/>
          </w:tcPr>
          <w:p>
            <w:pPr>
              <w:spacing w:before="20" w:after="20"/>
            </w:pPr>
            <w:r/>
            <w:r>
              <w:rPr>
                <w:rFonts w:ascii="Verdana" w:hAnsi="Verdana"/>
                <w:b w:val="0"/>
                <w:sz w:val="16"/>
              </w:rPr>
              <w:t>Horizontal line of sight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0 40 031</w:t>
            </w:r>
          </w:p>
        </w:tc>
        <w:tc>
          <w:tcPr>
            <w:tcW w:type="dxa" w:w="2163"/>
          </w:tcPr>
          <w:p>
            <w:pPr>
              <w:spacing w:before="20" w:after="20"/>
            </w:pPr>
            <w:r/>
            <w:r>
              <w:rPr>
                <w:rFonts w:ascii="Verdana" w:hAnsi="Verdana"/>
                <w:b w:val="0"/>
                <w:sz w:val="16"/>
              </w:rPr>
              <w:t>Error estimate of horizontal line of sight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0 25 187</w:t>
            </w:r>
          </w:p>
        </w:tc>
        <w:tc>
          <w:tcPr>
            <w:tcW w:type="dxa" w:w="2163"/>
          </w:tcPr>
          <w:p>
            <w:pPr>
              <w:spacing w:before="20" w:after="20"/>
            </w:pPr>
            <w:r/>
            <w:r>
              <w:rPr>
                <w:rFonts w:ascii="Verdana" w:hAnsi="Verdana"/>
                <w:b w:val="0"/>
                <w:sz w:val="16"/>
              </w:rPr>
              <w:t>Confidence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0 40 037</w:t>
            </w:r>
          </w:p>
        </w:tc>
        <w:tc>
          <w:tcPr>
            <w:tcW w:type="dxa" w:w="2163"/>
          </w:tcPr>
          <w:p>
            <w:pPr>
              <w:spacing w:before="20" w:after="20"/>
            </w:pPr>
            <w:r/>
            <w:r>
              <w:rPr>
                <w:rFonts w:ascii="Verdana" w:hAnsi="Verdana"/>
                <w:b w:val="0"/>
                <w:sz w:val="16"/>
              </w:rPr>
              <w:t>Backscatter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0 40 032</w:t>
            </w:r>
          </w:p>
        </w:tc>
        <w:tc>
          <w:tcPr>
            <w:tcW w:type="dxa" w:w="2163"/>
          </w:tcPr>
          <w:p>
            <w:pPr>
              <w:spacing w:before="20" w:after="20"/>
            </w:pPr>
            <w:r/>
            <w:r>
              <w:rPr>
                <w:rFonts w:ascii="Verdana" w:hAnsi="Verdana"/>
                <w:b w:val="0"/>
                <w:sz w:val="16"/>
              </w:rPr>
              <w:t>Derivative wind to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0 40 033</w:t>
            </w:r>
          </w:p>
        </w:tc>
        <w:tc>
          <w:tcPr>
            <w:tcW w:type="dxa" w:w="2163"/>
          </w:tcPr>
          <w:p>
            <w:pPr>
              <w:spacing w:before="20" w:after="20"/>
            </w:pPr>
            <w:r/>
            <w:r>
              <w:rPr>
                <w:rFonts w:ascii="Verdana" w:hAnsi="Verdana"/>
                <w:b w:val="0"/>
                <w:sz w:val="16"/>
              </w:rPr>
              <w:t>Derivative wind to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0 40 034</w:t>
            </w:r>
          </w:p>
        </w:tc>
        <w:tc>
          <w:tcPr>
            <w:tcW w:type="dxa" w:w="2163"/>
          </w:tcPr>
          <w:p>
            <w:pPr>
              <w:spacing w:before="20" w:after="20"/>
            </w:pPr>
            <w:r/>
            <w:r>
              <w:rPr>
                <w:rFonts w:ascii="Verdana" w:hAnsi="Verdana"/>
                <w:b w:val="0"/>
                <w:sz w:val="16"/>
              </w:rPr>
              <w:t>Derivative wind to backscatter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3 40 015</w:t>
            </w:r>
          </w:p>
        </w:tc>
        <w:tc>
          <w:tcPr>
            <w:tcW w:type="dxa" w:w="2163"/>
          </w:tcPr>
          <w:p>
            <w:pPr>
              <w:spacing w:before="20" w:after="20"/>
            </w:pPr>
            <w:r>
              <w:rPr>
                <w:b/>
              </w:rPr>
            </w:r>
            <w:r>
              <w:rPr>
                <w:rFonts w:ascii="Verdana" w:hAnsi="Verdana"/>
                <w:b/>
                <w:sz w:val="16"/>
              </w:rPr>
              <w:t>(Global Precipitation Measurement (GPM) precipitation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Increase bit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 increase bit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Increase bit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Field of view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 increase bit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0 40 027</w:t>
            </w:r>
          </w:p>
        </w:tc>
        <w:tc>
          <w:tcPr>
            <w:tcW w:type="dxa" w:w="2163"/>
          </w:tcPr>
          <w:p>
            <w:pPr>
              <w:spacing w:before="20" w:after="20"/>
            </w:pPr>
            <w:r/>
            <w:r>
              <w:rPr>
                <w:rFonts w:ascii="Verdana" w:hAnsi="Verdana"/>
                <w:b w:val="0"/>
                <w:sz w:val="16"/>
              </w:rPr>
              <w:t>Sun glint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0 13 040</w:t>
            </w:r>
          </w:p>
        </w:tc>
        <w:tc>
          <w:tcPr>
            <w:tcW w:type="dxa" w:w="2163"/>
          </w:tcPr>
          <w:p>
            <w:pPr>
              <w:spacing w:before="20" w:after="20"/>
            </w:pPr>
            <w:r/>
            <w:r>
              <w:rPr>
                <w:rFonts w:ascii="Verdana" w:hAnsi="Verdana"/>
                <w:b w:val="0"/>
                <w:sz w:val="16"/>
              </w:rPr>
              <w:t>Surface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0 21 120</w:t>
            </w:r>
          </w:p>
        </w:tc>
        <w:tc>
          <w:tcPr>
            <w:tcW w:type="dxa" w:w="2163"/>
          </w:tcPr>
          <w:p>
            <w:pPr>
              <w:spacing w:before="20" w:after="20"/>
            </w:pPr>
            <w:r/>
            <w:r>
              <w:rPr>
                <w:rFonts w:ascii="Verdana" w:hAnsi="Verdana"/>
                <w:b w:val="0"/>
                <w:sz w:val="16"/>
              </w:rPr>
              <w:t>Probability of rain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Replicate 2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0 02 186</w:t>
            </w:r>
          </w:p>
        </w:tc>
        <w:tc>
          <w:tcPr>
            <w:tcW w:type="dxa" w:w="2163"/>
          </w:tcPr>
          <w:p>
            <w:pPr>
              <w:spacing w:before="20" w:after="20"/>
            </w:pPr>
            <w:r/>
            <w:r>
              <w:rPr>
                <w:rFonts w:ascii="Verdana" w:hAnsi="Verdana"/>
                <w:b w:val="0"/>
                <w:sz w:val="16"/>
              </w:rPr>
              <w:t>Capability to detect precipitation phenomena</w:t>
            </w:r>
          </w:p>
        </w:tc>
        <w:tc>
          <w:tcPr>
            <w:tcW w:type="dxa" w:w="2163"/>
          </w:tcPr>
          <w:p>
            <w:pPr>
              <w:spacing w:before="20" w:after="20"/>
            </w:pPr>
            <w:r/>
            <w:r>
              <w:rPr>
                <w:rFonts w:ascii="Verdana" w:hAnsi="Verdana"/>
                <w:b w:val="0"/>
                <w:sz w:val="16"/>
              </w:rPr>
              <w:t>Set bit 1 = unknown/unspecified (total precipitation) in the first replication, Set bit 6 = solid precipitation in the second replication, Set bit 24 = convective precipitation in the third replication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0 13 155</w:t>
            </w:r>
          </w:p>
        </w:tc>
        <w:tc>
          <w:tcPr>
            <w:tcW w:type="dxa" w:w="2163"/>
          </w:tcPr>
          <w:p>
            <w:pPr>
              <w:spacing w:before="20" w:after="20"/>
            </w:pPr>
            <w:r/>
            <w:r>
              <w:rPr>
                <w:rFonts w:ascii="Verdana" w:hAnsi="Verdana"/>
                <w:b w:val="0"/>
                <w:sz w:val="16"/>
              </w:rPr>
              <w:t>Intensity of precipitation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3 40 016</w:t>
            </w:r>
          </w:p>
        </w:tc>
        <w:tc>
          <w:tcPr>
            <w:tcW w:type="dxa" w:w="2163"/>
          </w:tcPr>
          <w:p>
            <w:pPr>
              <w:spacing w:before="20" w:after="20"/>
            </w:pPr>
            <w:r>
              <w:rPr>
                <w:b/>
              </w:rPr>
            </w:r>
            <w:r>
              <w:rPr>
                <w:rFonts w:ascii="Verdana" w:hAnsi="Verdana"/>
                <w:b/>
                <w:sz w:val="16"/>
              </w:rPr>
              <w:t>(Principal component scores, channel selection and enhanced data collected on board a geostationary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3 01 129</w:t>
            </w:r>
          </w:p>
        </w:tc>
        <w:tc>
          <w:tcPr>
            <w:tcW w:type="dxa" w:w="2163"/>
          </w:tcPr>
          <w:p>
            <w:pPr>
              <w:spacing w:before="20" w:after="20"/>
            </w:pPr>
            <w:r/>
            <w:r>
              <w:rPr>
                <w:rFonts w:ascii="Verdana" w:hAnsi="Verdana"/>
                <w:b w:val="0"/>
                <w:sz w:val="16"/>
              </w:rPr>
              <w:t>Observing satellite and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3 01 130</w:t>
            </w:r>
          </w:p>
        </w:tc>
        <w:tc>
          <w:tcPr>
            <w:tcW w:type="dxa" w:w="2163"/>
          </w:tcPr>
          <w:p>
            <w:pPr>
              <w:spacing w:before="20" w:after="20"/>
            </w:pPr>
            <w:r/>
            <w:r>
              <w:rPr>
                <w:rFonts w:ascii="Verdana" w:hAnsi="Verdana"/>
                <w:b w:val="0"/>
                <w:sz w:val="16"/>
              </w:rPr>
              <w:t>High precision timestamp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3 01 131</w:t>
            </w:r>
          </w:p>
        </w:tc>
        <w:tc>
          <w:tcPr>
            <w:tcW w:type="dxa" w:w="2163"/>
          </w:tcPr>
          <w:p>
            <w:pPr>
              <w:spacing w:before="20" w:after="20"/>
            </w:pPr>
            <w:r/>
            <w:r>
              <w:rPr>
                <w:rFonts w:ascii="Verdana" w:hAnsi="Verdana"/>
                <w:b w:val="0"/>
                <w:sz w:val="16"/>
              </w:rPr>
              <w:t>Pixel geolocation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2 02 134</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6 to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replicator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Band description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3 04 039</w:t>
            </w:r>
          </w:p>
        </w:tc>
        <w:tc>
          <w:tcPr>
            <w:tcW w:type="dxa" w:w="2163"/>
          </w:tcPr>
          <w:p>
            <w:pPr>
              <w:spacing w:before="20" w:after="20"/>
            </w:pPr>
            <w:r/>
            <w:r>
              <w:rPr>
                <w:rFonts w:ascii="Verdana" w:hAnsi="Verdana"/>
                <w:b w:val="0"/>
                <w:sz w:val="16"/>
              </w:rPr>
              <w:t>Radiance in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replicator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3 04 040</w:t>
            </w:r>
          </w:p>
        </w:tc>
        <w:tc>
          <w:tcPr>
            <w:tcW w:type="dxa" w:w="2163"/>
          </w:tcPr>
          <w:p>
            <w:pPr>
              <w:spacing w:before="20" w:after="20"/>
            </w:pPr>
            <w:r/>
            <w:r>
              <w:rPr>
                <w:rFonts w:ascii="Verdana" w:hAnsi="Verdana"/>
                <w:b w:val="0"/>
                <w:sz w:val="16"/>
              </w:rPr>
              <w:t>Principal component score in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3 40 017</w:t>
            </w:r>
          </w:p>
        </w:tc>
        <w:tc>
          <w:tcPr>
            <w:tcW w:type="dxa" w:w="2163"/>
          </w:tcPr>
          <w:p>
            <w:pPr>
              <w:spacing w:before="20" w:after="20"/>
            </w:pPr>
            <w:r>
              <w:rPr>
                <w:b/>
              </w:rPr>
            </w:r>
            <w:r>
              <w:rPr>
                <w:rFonts w:ascii="Verdana" w:hAnsi="Verdana"/>
                <w:b/>
                <w:sz w:val="16"/>
              </w:rPr>
              <w:t>(Sentinel-3 (S3) level 2 water product)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t>= 61 Sentinel 3A or = 65 Sentinel 3B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t>178 (SRAL)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Satellite cycle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Station acquisition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Processing centre ID code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0 25 182</w:t>
            </w:r>
          </w:p>
        </w:tc>
        <w:tc>
          <w:tcPr>
            <w:tcW w:type="dxa" w:w="2163"/>
          </w:tcPr>
          <w:p>
            <w:pPr>
              <w:spacing w:before="20" w:after="20"/>
            </w:pPr>
            <w:r/>
            <w:r>
              <w:rPr>
                <w:rFonts w:ascii="Verdana" w:hAnsi="Verdana"/>
                <w:b w:val="0"/>
                <w:sz w:val="16"/>
              </w:rPr>
              <w:t>L1 processing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0 25 183</w:t>
            </w:r>
          </w:p>
        </w:tc>
        <w:tc>
          <w:tcPr>
            <w:tcW w:type="dxa" w:w="2163"/>
          </w:tcPr>
          <w:p>
            <w:pPr>
              <w:spacing w:before="20" w:after="20"/>
            </w:pPr>
            <w:r/>
            <w:r>
              <w:rPr>
                <w:rFonts w:ascii="Verdana" w:hAnsi="Verdana"/>
                <w:b w:val="0"/>
                <w:sz w:val="16"/>
              </w:rPr>
              <w:t>L1 processing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0 25 181</w:t>
            </w:r>
          </w:p>
        </w:tc>
        <w:tc>
          <w:tcPr>
            <w:tcW w:type="dxa" w:w="2163"/>
          </w:tcPr>
          <w:p>
            <w:pPr>
              <w:spacing w:before="20" w:after="20"/>
            </w:pPr>
            <w:r/>
            <w:r>
              <w:rPr>
                <w:rFonts w:ascii="Verdana" w:hAnsi="Verdana"/>
                <w:b w:val="0"/>
                <w:sz w:val="16"/>
              </w:rPr>
              <w:t>L2 processing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0 25 184</w:t>
            </w:r>
          </w:p>
        </w:tc>
        <w:tc>
          <w:tcPr>
            <w:tcW w:type="dxa" w:w="2163"/>
          </w:tcPr>
          <w:p>
            <w:pPr>
              <w:spacing w:before="20" w:after="20"/>
            </w:pPr>
            <w:r/>
            <w:r>
              <w:rPr>
                <w:rFonts w:ascii="Verdana" w:hAnsi="Verdana"/>
                <w:b w:val="0"/>
                <w:sz w:val="16"/>
              </w:rPr>
              <w:t>L2 product status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Spacecraft roll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Spacecraft pitch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Spacecraft yaw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of COG above reference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Instantaneous altitude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Ascending/descending orbit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0 25 090</w:t>
            </w:r>
          </w:p>
        </w:tc>
        <w:tc>
          <w:tcPr>
            <w:tcW w:type="dxa" w:w="2163"/>
          </w:tcPr>
          <w:p>
            <w:pPr>
              <w:spacing w:before="20" w:after="20"/>
            </w:pPr>
            <w:r/>
            <w:r>
              <w:rPr>
                <w:rFonts w:ascii="Verdana" w:hAnsi="Verdana"/>
                <w:b w:val="0"/>
                <w:sz w:val="16"/>
              </w:rPr>
              <w:t>Orbit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Increase data width by 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1 to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Ocean depth/land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Radiometer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Radiometer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Radiometer sensed 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1 04 002</w:t>
            </w:r>
          </w:p>
        </w:tc>
        <w:tc>
          <w:tcPr>
            <w:tcW w:type="dxa" w:w="2163"/>
          </w:tcPr>
          <w:p>
            <w:pPr>
              <w:spacing w:before="20" w:after="20"/>
            </w:pPr>
            <w:r/>
            <w:r>
              <w:rPr>
                <w:rFonts w:ascii="Verdana" w:hAnsi="Verdana"/>
                <w:b w:val="0"/>
                <w:sz w:val="16"/>
              </w:rPr>
              <w:t>Replicate 4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0 12 065</w:t>
            </w:r>
          </w:p>
        </w:tc>
        <w:tc>
          <w:tcPr>
            <w:tcW w:type="dxa" w:w="2163"/>
          </w:tcPr>
          <w:p>
            <w:pPr>
              <w:spacing w:before="20" w:after="20"/>
            </w:pPr>
            <w:r/>
            <w:r>
              <w:rPr>
                <w:rFonts w:ascii="Verdana" w:hAnsi="Verdana"/>
                <w:b w:val="0"/>
                <w:sz w:val="16"/>
              </w:rPr>
              <w:t>Standard deviation 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Radiometer brightness temperature interpretation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Wind speed from radiometer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Radiometer water vapour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Radiometer liquid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Radiometer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Altimeter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Auxiliary altimeter state flags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 specific 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Altimeter echo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Altimeter echo processing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Altimeter rain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Altimeter tracking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Ku band rain attenuation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Intensity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Ice presence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Squared off-nadir angle of the satellite from waveform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0 15 012</w:t>
            </w:r>
          </w:p>
        </w:tc>
        <w:tc>
          <w:tcPr>
            <w:tcW w:type="dxa" w:w="2163"/>
          </w:tcPr>
          <w:p>
            <w:pPr>
              <w:spacing w:before="20" w:after="20"/>
            </w:pPr>
            <w:r/>
            <w:r>
              <w:rPr>
                <w:rFonts w:ascii="Verdana" w:hAnsi="Verdana"/>
                <w:b w:val="0"/>
                <w:sz w:val="16"/>
              </w:rPr>
              <w:t>Total electron count per square metre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Wind speed from altimeter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Meteorological map availability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Model dry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Model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Interpolation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u-component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v-component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Total geocentric ocean tide height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Total geocentric ocean tide height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Solid Earth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Geocentric pole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Loading tide height geocentric ocean tide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Loading tide height geocentric ocean tide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Non-equilibrium 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Inverted barometer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High-frequency fluctuations of the sea-surface topography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Geoid's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Mean dynamic topography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0 10 103</w:t>
            </w:r>
          </w:p>
        </w:tc>
        <w:tc>
          <w:tcPr>
            <w:tcW w:type="dxa" w:w="2163"/>
          </w:tcPr>
          <w:p>
            <w:pPr>
              <w:spacing w:before="20" w:after="20"/>
            </w:pPr>
            <w:r/>
            <w:r>
              <w:rPr>
                <w:rFonts w:ascii="Verdana" w:hAnsi="Verdana"/>
                <w:b w:val="0"/>
                <w:sz w:val="16"/>
              </w:rPr>
              <w:t>Mean dynamic topography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Sea-surface height anomaly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Waveband central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of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RMS of 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Number of valid points for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Ionospheric correction from model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Sea state bias correction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Specific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STD 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Number of valid points for specific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Attenuation correction on sigma-0 (from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RMS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Number of valid points for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Specific band net instrument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RMS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Number of valid points for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Specific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 specific 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 specific 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 specific ocean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of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RMS of 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Number of valid points for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Ionospheric correction from model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Sea state bias correction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Specific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STD 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Number of valid points for specific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Attenuation correction on sigma-0 (from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RMS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Number of valid points for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Specific band net instrument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RMS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Number of valid points for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Specific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 specific 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 specific 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 specific ocean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Altimeter echo processing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Wind speed from altimeter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Radiometer water vapour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Radiometer liquid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Ku band rain attenuation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STD 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Model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Altimeter ionospheric correction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Radiometer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Sea-surface height anomaly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RMS of 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Number of valid points for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Sea state bias correction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STD 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Number of valid points for specific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RMS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Number of valid points for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 specific 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 specific 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 specific ocean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0 08 049</w:t>
            </w:r>
          </w:p>
        </w:tc>
        <w:tc>
          <w:tcPr>
            <w:tcW w:type="dxa" w:w="2163"/>
          </w:tcPr>
          <w:p>
            <w:pPr>
              <w:spacing w:before="20" w:after="20"/>
            </w:pPr>
            <w:r/>
            <w:r>
              <w:rPr>
                <w:rFonts w:ascii="Verdana" w:hAnsi="Verdana"/>
                <w:b w:val="0"/>
                <w:sz w:val="16"/>
              </w:rPr>
              <w:t>Number of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Waveband central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1 34 021</w:t>
            </w:r>
          </w:p>
        </w:tc>
        <w:tc>
          <w:tcPr>
            <w:tcW w:type="dxa" w:w="2163"/>
          </w:tcPr>
          <w:p>
            <w:pPr>
              <w:spacing w:before="20" w:after="20"/>
            </w:pPr>
            <w:r/>
            <w:r>
              <w:rPr>
                <w:rFonts w:ascii="Verdana" w:hAnsi="Verdana"/>
                <w:b w:val="0"/>
                <w:sz w:val="16"/>
              </w:rPr>
              <w:t>Replicate 34 descriptors 21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of COG above reference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Instantaneous altitude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9 bits to data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1 to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Altimeter tracking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0 21 071</w:t>
            </w:r>
          </w:p>
        </w:tc>
        <w:tc>
          <w:tcPr>
            <w:tcW w:type="dxa" w:w="2163"/>
          </w:tcPr>
          <w:p>
            <w:pPr>
              <w:spacing w:before="20" w:after="20"/>
            </w:pPr>
            <w:r/>
            <w:r>
              <w:rPr>
                <w:rFonts w:ascii="Verdana" w:hAnsi="Verdana"/>
                <w:b w:val="0"/>
                <w:sz w:val="16"/>
              </w:rPr>
              <w:t>Peakiness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Interpolation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Sea-surface height anomaly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0 22 146</w:t>
            </w:r>
          </w:p>
        </w:tc>
        <w:tc>
          <w:tcPr>
            <w:tcW w:type="dxa" w:w="2163"/>
          </w:tcPr>
          <w:p>
            <w:pPr>
              <w:spacing w:before="20" w:after="20"/>
            </w:pPr>
            <w:r/>
            <w:r>
              <w:rPr>
                <w:rFonts w:ascii="Verdana" w:hAnsi="Verdana"/>
                <w:b w:val="0"/>
                <w:sz w:val="16"/>
              </w:rPr>
              <w:t>OCOG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Ionospheric correction from model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Specific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Specific band net instrument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0 21 177</w:t>
            </w:r>
          </w:p>
        </w:tc>
        <w:tc>
          <w:tcPr>
            <w:tcW w:type="dxa" w:w="2163"/>
          </w:tcPr>
          <w:p>
            <w:pPr>
              <w:spacing w:before="20" w:after="20"/>
            </w:pPr>
            <w:r/>
            <w:r>
              <w:rPr>
                <w:rFonts w:ascii="Verdana" w:hAnsi="Verdana"/>
                <w:b w:val="0"/>
                <w:sz w:val="16"/>
              </w:rPr>
              <w:t>Corrected OCOG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Specific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0 13 164</w:t>
            </w:r>
          </w:p>
        </w:tc>
        <w:tc>
          <w:tcPr>
            <w:tcW w:type="dxa" w:w="2163"/>
          </w:tcPr>
          <w:p>
            <w:pPr>
              <w:spacing w:before="20" w:after="20"/>
            </w:pPr>
            <w:r/>
            <w:r>
              <w:rPr>
                <w:rFonts w:ascii="Verdana" w:hAnsi="Verdana"/>
                <w:b w:val="0"/>
                <w:sz w:val="16"/>
              </w:rPr>
              <w:t>Sea ice freeboard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Subtract 2 bits from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0 22 046</w:t>
            </w:r>
          </w:p>
        </w:tc>
        <w:tc>
          <w:tcPr>
            <w:tcW w:type="dxa" w:w="2163"/>
          </w:tcPr>
          <w:p>
            <w:pPr>
              <w:spacing w:before="20" w:after="20"/>
            </w:pPr>
            <w:r/>
            <w:r>
              <w:rPr>
                <w:rFonts w:ascii="Verdana" w:hAnsi="Verdana"/>
                <w:b w:val="0"/>
                <w:sz w:val="16"/>
              </w:rPr>
              <w:t>Sea-ice fraction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0 13 117</w:t>
            </w:r>
          </w:p>
        </w:tc>
        <w:tc>
          <w:tcPr>
            <w:tcW w:type="dxa" w:w="2163"/>
          </w:tcPr>
          <w:p>
            <w:pPr>
              <w:spacing w:before="20" w:after="20"/>
            </w:pPr>
            <w:r/>
            <w:r>
              <w:rPr>
                <w:rFonts w:ascii="Verdana" w:hAnsi="Verdana"/>
                <w:b w:val="0"/>
                <w:sz w:val="16"/>
              </w:rPr>
              <w:t>Snow density (liquid water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 specific 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 specific ocean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3 40 018</w:t>
            </w:r>
          </w:p>
        </w:tc>
        <w:tc>
          <w:tcPr>
            <w:tcW w:type="dxa" w:w="2163"/>
          </w:tcPr>
          <w:p>
            <w:pPr>
              <w:spacing w:before="20" w:after="20"/>
            </w:pPr>
            <w:r>
              <w:rPr>
                <w:b/>
              </w:rPr>
            </w:r>
            <w:r>
              <w:rPr>
                <w:rFonts w:ascii="Verdana" w:hAnsi="Verdana"/>
                <w:b/>
                <w:sz w:val="16"/>
              </w:rPr>
              <w:t>(Infrared Fourier spectrometer - 2 (IKFS-2) spectra)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3 01 129</w:t>
            </w:r>
          </w:p>
        </w:tc>
        <w:tc>
          <w:tcPr>
            <w:tcW w:type="dxa" w:w="2163"/>
          </w:tcPr>
          <w:p>
            <w:pPr>
              <w:spacing w:before="20" w:after="20"/>
            </w:pPr>
            <w:r/>
            <w:r>
              <w:rPr>
                <w:rFonts w:ascii="Verdana" w:hAnsi="Verdana"/>
                <w:b w:val="0"/>
                <w:sz w:val="16"/>
              </w:rPr>
              <w:t>Observing satellite and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3 01 130</w:t>
            </w:r>
          </w:p>
        </w:tc>
        <w:tc>
          <w:tcPr>
            <w:tcW w:type="dxa" w:w="2163"/>
          </w:tcPr>
          <w:p>
            <w:pPr>
              <w:spacing w:before="20" w:after="20"/>
            </w:pPr>
            <w:r/>
            <w:r>
              <w:rPr>
                <w:rFonts w:ascii="Verdana" w:hAnsi="Verdana"/>
                <w:b w:val="0"/>
                <w:sz w:val="16"/>
              </w:rPr>
              <w:t>High precision timestamp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3 01 131</w:t>
            </w:r>
          </w:p>
        </w:tc>
        <w:tc>
          <w:tcPr>
            <w:tcW w:type="dxa" w:w="2163"/>
          </w:tcPr>
          <w:p>
            <w:pPr>
              <w:spacing w:before="20" w:after="20"/>
            </w:pPr>
            <w:r/>
            <w:r>
              <w:rPr>
                <w:rFonts w:ascii="Verdana" w:hAnsi="Verdana"/>
                <w:b w:val="0"/>
                <w:sz w:val="16"/>
              </w:rPr>
              <w:t>Pixel geolocation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0 07 072</w:t>
            </w:r>
          </w:p>
        </w:tc>
        <w:tc>
          <w:tcPr>
            <w:tcW w:type="dxa" w:w="2163"/>
          </w:tcPr>
          <w:p>
            <w:pPr>
              <w:spacing w:before="20" w:after="20"/>
            </w:pPr>
            <w:r/>
            <w:r>
              <w:rPr>
                <w:rFonts w:ascii="Verdana" w:hAnsi="Verdana"/>
                <w:b w:val="0"/>
                <w:sz w:val="16"/>
              </w:rPr>
              <w:t>Scan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0 40 074</w:t>
            </w:r>
          </w:p>
        </w:tc>
        <w:tc>
          <w:tcPr>
            <w:tcW w:type="dxa" w:w="2163"/>
          </w:tcPr>
          <w:p>
            <w:pPr>
              <w:spacing w:before="20" w:after="20"/>
            </w:pPr>
            <w:r/>
            <w:r>
              <w:rPr>
                <w:rFonts w:ascii="Verdana" w:hAnsi="Verdana"/>
                <w:b w:val="0"/>
                <w:sz w:val="16"/>
              </w:rPr>
              <w:t>General interferometry quality flags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repetition of 4 descriptors</w:t>
            </w:r>
          </w:p>
        </w:tc>
        <w:tc>
          <w:tcPr>
            <w:tcW w:type="dxa" w:w="2163"/>
          </w:tcPr>
          <w:p>
            <w:pPr>
              <w:spacing w:before="20" w:after="20"/>
            </w:pPr>
            <w:r/>
            <w:r>
              <w:rPr>
                <w:rFonts w:ascii="Verdana" w:hAnsi="Verdana"/>
                <w:b w:val="0"/>
                <w:sz w:val="16"/>
              </w:rPr>
              <w:t>Repeat for all channels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Channel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0 14 044</w:t>
            </w:r>
          </w:p>
        </w:tc>
        <w:tc>
          <w:tcPr>
            <w:tcW w:type="dxa" w:w="2163"/>
          </w:tcPr>
          <w:p>
            <w:pPr>
              <w:spacing w:before="20" w:after="20"/>
            </w:pPr>
            <w:r/>
            <w:r>
              <w:rPr>
                <w:rFonts w:ascii="Verdana" w:hAnsi="Verdana"/>
                <w:b w:val="0"/>
                <w:sz w:val="16"/>
              </w:rPr>
              <w:t>Channel radiance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3 40 019</w:t>
            </w:r>
          </w:p>
        </w:tc>
        <w:tc>
          <w:tcPr>
            <w:tcW w:type="dxa" w:w="2163"/>
          </w:tcPr>
          <w:p>
            <w:pPr>
              <w:spacing w:before="20" w:after="20"/>
            </w:pPr>
            <w:r>
              <w:rPr>
                <w:b/>
              </w:rPr>
            </w:r>
            <w:r>
              <w:rPr>
                <w:rFonts w:ascii="Verdana" w:hAnsi="Verdana"/>
                <w:b/>
                <w:sz w:val="16"/>
              </w:rPr>
              <w:t>(Altimeter product)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3 40 020</w:t>
            </w:r>
          </w:p>
        </w:tc>
        <w:tc>
          <w:tcPr>
            <w:tcW w:type="dxa" w:w="2163"/>
          </w:tcPr>
          <w:p>
            <w:pPr>
              <w:spacing w:before="20" w:after="20"/>
            </w:pPr>
            <w:r/>
            <w:r>
              <w:rPr>
                <w:rFonts w:ascii="Verdana" w:hAnsi="Verdana"/>
                <w:b w:val="0"/>
                <w:sz w:val="16"/>
              </w:rPr>
              <w:t>Satellite general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3 40 021</w:t>
            </w:r>
          </w:p>
        </w:tc>
        <w:tc>
          <w:tcPr>
            <w:tcW w:type="dxa" w:w="2163"/>
          </w:tcPr>
          <w:p>
            <w:pPr>
              <w:spacing w:before="20" w:after="20"/>
            </w:pPr>
            <w:r/>
            <w:r>
              <w:rPr>
                <w:rFonts w:ascii="Verdana" w:hAnsi="Verdana"/>
                <w:b w:val="0"/>
                <w:sz w:val="16"/>
              </w:rPr>
              <w:t>General radiometer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3 40 022</w:t>
            </w:r>
          </w:p>
        </w:tc>
        <w:tc>
          <w:tcPr>
            <w:tcW w:type="dxa" w:w="2163"/>
          </w:tcPr>
          <w:p>
            <w:pPr>
              <w:spacing w:before="20" w:after="20"/>
            </w:pPr>
            <w:r/>
            <w:r>
              <w:rPr>
                <w:rFonts w:ascii="Verdana" w:hAnsi="Verdana"/>
                <w:b w:val="0"/>
                <w:sz w:val="16"/>
              </w:rPr>
              <w:t>Altimeter model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3 40 023</w:t>
            </w:r>
          </w:p>
        </w:tc>
        <w:tc>
          <w:tcPr>
            <w:tcW w:type="dxa" w:w="2163"/>
          </w:tcPr>
          <w:p>
            <w:pPr>
              <w:spacing w:before="20" w:after="20"/>
            </w:pPr>
            <w:r/>
            <w:r>
              <w:rPr>
                <w:rFonts w:ascii="Verdana" w:hAnsi="Verdana"/>
                <w:b w:val="0"/>
                <w:sz w:val="16"/>
              </w:rPr>
              <w:t>Altimeter main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3 40 020</w:t>
            </w:r>
          </w:p>
        </w:tc>
        <w:tc>
          <w:tcPr>
            <w:tcW w:type="dxa" w:w="2163"/>
          </w:tcPr>
          <w:p>
            <w:pPr>
              <w:spacing w:before="20" w:after="20"/>
            </w:pPr>
            <w:r>
              <w:rPr>
                <w:b/>
              </w:rPr>
            </w:r>
            <w:r>
              <w:rPr>
                <w:rFonts w:ascii="Verdana" w:hAnsi="Verdana"/>
                <w:b/>
                <w:sz w:val="16"/>
              </w:rPr>
              <w:t>(Satellite general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Satellite cycle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Station acquisition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Processing centre ID code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0 25 182</w:t>
            </w:r>
          </w:p>
        </w:tc>
        <w:tc>
          <w:tcPr>
            <w:tcW w:type="dxa" w:w="2163"/>
          </w:tcPr>
          <w:p>
            <w:pPr>
              <w:spacing w:before="20" w:after="20"/>
            </w:pPr>
            <w:r/>
            <w:r>
              <w:rPr>
                <w:rFonts w:ascii="Verdana" w:hAnsi="Verdana"/>
                <w:b w:val="0"/>
                <w:sz w:val="16"/>
              </w:rPr>
              <w:t>L1 processing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0 25 183</w:t>
            </w:r>
          </w:p>
        </w:tc>
        <w:tc>
          <w:tcPr>
            <w:tcW w:type="dxa" w:w="2163"/>
          </w:tcPr>
          <w:p>
            <w:pPr>
              <w:spacing w:before="20" w:after="20"/>
            </w:pPr>
            <w:r/>
            <w:r>
              <w:rPr>
                <w:rFonts w:ascii="Verdana" w:hAnsi="Verdana"/>
                <w:b w:val="0"/>
                <w:sz w:val="16"/>
              </w:rPr>
              <w:t>L1 processing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0 25 181</w:t>
            </w:r>
          </w:p>
        </w:tc>
        <w:tc>
          <w:tcPr>
            <w:tcW w:type="dxa" w:w="2163"/>
          </w:tcPr>
          <w:p>
            <w:pPr>
              <w:spacing w:before="20" w:after="20"/>
            </w:pPr>
            <w:r/>
            <w:r>
              <w:rPr>
                <w:rFonts w:ascii="Verdana" w:hAnsi="Verdana"/>
                <w:b w:val="0"/>
                <w:sz w:val="16"/>
              </w:rPr>
              <w:t>L2 processing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0 25 184</w:t>
            </w:r>
          </w:p>
        </w:tc>
        <w:tc>
          <w:tcPr>
            <w:tcW w:type="dxa" w:w="2163"/>
          </w:tcPr>
          <w:p>
            <w:pPr>
              <w:spacing w:before="20" w:after="20"/>
            </w:pPr>
            <w:r/>
            <w:r>
              <w:rPr>
                <w:rFonts w:ascii="Verdana" w:hAnsi="Verdana"/>
                <w:b w:val="0"/>
                <w:sz w:val="16"/>
              </w:rPr>
              <w:t>L2 product status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Ascending/descending orbit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0 25 090</w:t>
            </w:r>
          </w:p>
        </w:tc>
        <w:tc>
          <w:tcPr>
            <w:tcW w:type="dxa" w:w="2163"/>
          </w:tcPr>
          <w:p>
            <w:pPr>
              <w:spacing w:before="20" w:after="20"/>
            </w:pPr>
            <w:r/>
            <w:r>
              <w:rPr>
                <w:rFonts w:ascii="Verdana" w:hAnsi="Verdana"/>
                <w:b w:val="0"/>
                <w:sz w:val="16"/>
              </w:rPr>
              <w:t>Orbit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Date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 and longitude (high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Spacecraft roll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Spacecraft pitch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Spacecraft yaw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of cog above reference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Instantaneous altitude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3 40 021</w:t>
            </w:r>
          </w:p>
        </w:tc>
        <w:tc>
          <w:tcPr>
            <w:tcW w:type="dxa" w:w="2163"/>
          </w:tcPr>
          <w:p>
            <w:pPr>
              <w:spacing w:before="20" w:after="20"/>
            </w:pPr>
            <w:r>
              <w:rPr>
                <w:b/>
              </w:rPr>
            </w:r>
            <w:r>
              <w:rPr>
                <w:rFonts w:ascii="Verdana" w:hAnsi="Verdana"/>
                <w:b/>
                <w:sz w:val="16"/>
              </w:rPr>
              <w:t>(General radiometer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Radiometer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Radiometer sensed 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0 12 065</w:t>
            </w:r>
          </w:p>
        </w:tc>
        <w:tc>
          <w:tcPr>
            <w:tcW w:type="dxa" w:w="2163"/>
          </w:tcPr>
          <w:p>
            <w:pPr>
              <w:spacing w:before="20" w:after="20"/>
            </w:pPr>
            <w:r/>
            <w:r>
              <w:rPr>
                <w:rFonts w:ascii="Verdana" w:hAnsi="Verdana"/>
                <w:b w:val="0"/>
                <w:sz w:val="16"/>
              </w:rPr>
              <w:t>Standard deviation 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Radiometer brightness temperature interpretation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Wind speed from radiometer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3 40 022</w:t>
            </w:r>
          </w:p>
        </w:tc>
        <w:tc>
          <w:tcPr>
            <w:tcW w:type="dxa" w:w="2163"/>
          </w:tcPr>
          <w:p>
            <w:pPr>
              <w:spacing w:before="20" w:after="20"/>
            </w:pPr>
            <w:r>
              <w:rPr>
                <w:b/>
              </w:rPr>
            </w:r>
            <w:r>
              <w:rPr>
                <w:rFonts w:ascii="Verdana" w:hAnsi="Verdana"/>
                <w:b/>
                <w:sz w:val="16"/>
              </w:rPr>
              <w:t>(Altimeter model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data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Reset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Reset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Ocean depth/land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Meteorological map availability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Model dry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Model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Interpolation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U-component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V-component of the model wind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Total geocentric ocean tide height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Total geocentric ocean tide height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Solid Earth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Geocentric pole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Loading tide height geocentric ocean tide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Loading tide height geocentric ocean tide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Non-equilibrium long period tide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Inverted barometer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High-frequency fluctuations of the sea-surface topography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Geoid's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Mean dynamic topography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0 10 103</w:t>
            </w:r>
          </w:p>
        </w:tc>
        <w:tc>
          <w:tcPr>
            <w:tcW w:type="dxa" w:w="2163"/>
          </w:tcPr>
          <w:p>
            <w:pPr>
              <w:spacing w:before="20" w:after="20"/>
            </w:pPr>
            <w:r/>
            <w:r>
              <w:rPr>
                <w:rFonts w:ascii="Verdana" w:hAnsi="Verdana"/>
                <w:b w:val="0"/>
                <w:sz w:val="16"/>
              </w:rPr>
              <w:t>Mean dynamic topography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Ice presence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Intensity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Ionospheric correction from model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3 40 023</w:t>
            </w:r>
          </w:p>
        </w:tc>
        <w:tc>
          <w:tcPr>
            <w:tcW w:type="dxa" w:w="2163"/>
          </w:tcPr>
          <w:p>
            <w:pPr>
              <w:spacing w:before="20" w:after="20"/>
            </w:pPr>
            <w:r>
              <w:rPr>
                <w:b/>
              </w:rPr>
            </w:r>
            <w:r>
              <w:rPr>
                <w:rFonts w:ascii="Verdana" w:hAnsi="Verdana"/>
                <w:b/>
                <w:sz w:val="16"/>
              </w:rPr>
              <w:t>(Altimeter main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Altimeter state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Auxiliary altimeter state flags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Altimeter echo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3 40 024</w:t>
            </w:r>
          </w:p>
        </w:tc>
        <w:tc>
          <w:tcPr>
            <w:tcW w:type="dxa" w:w="2163"/>
          </w:tcPr>
          <w:p>
            <w:pPr>
              <w:spacing w:before="20" w:after="20"/>
            </w:pPr>
            <w:r/>
            <w:r>
              <w:rPr>
                <w:rFonts w:ascii="Verdana" w:hAnsi="Verdana"/>
                <w:b w:val="0"/>
                <w:sz w:val="16"/>
              </w:rPr>
              <w:t>1 Hz C and Ku band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3 40 024</w:t>
            </w:r>
          </w:p>
        </w:tc>
        <w:tc>
          <w:tcPr>
            <w:tcW w:type="dxa" w:w="2163"/>
          </w:tcPr>
          <w:p>
            <w:pPr>
              <w:spacing w:before="20" w:after="20"/>
            </w:pPr>
            <w:r/>
            <w:r>
              <w:rPr>
                <w:rFonts w:ascii="Verdana" w:hAnsi="Verdana"/>
                <w:b w:val="0"/>
                <w:sz w:val="16"/>
              </w:rPr>
              <w:t>1 Hz C and Ku band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3 40 024</w:t>
            </w:r>
          </w:p>
        </w:tc>
        <w:tc>
          <w:tcPr>
            <w:tcW w:type="dxa" w:w="2163"/>
          </w:tcPr>
          <w:p>
            <w:pPr>
              <w:spacing w:before="20" w:after="20"/>
            </w:pPr>
            <w:r/>
            <w:r>
              <w:rPr>
                <w:rFonts w:ascii="Verdana" w:hAnsi="Verdana"/>
                <w:b w:val="0"/>
                <w:sz w:val="16"/>
              </w:rPr>
              <w:t>1 Hz C and Ku band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3 40 025</w:t>
            </w:r>
          </w:p>
        </w:tc>
        <w:tc>
          <w:tcPr>
            <w:tcW w:type="dxa" w:w="2163"/>
          </w:tcPr>
          <w:p>
            <w:pPr>
              <w:spacing w:before="20" w:after="20"/>
            </w:pPr>
            <w:r/>
            <w:r>
              <w:rPr>
                <w:rFonts w:ascii="Verdana" w:hAnsi="Verdana"/>
                <w:b w:val="0"/>
                <w:sz w:val="16"/>
              </w:rPr>
              <w:t>20 Hz C and Ku band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3 40 024</w:t>
            </w:r>
          </w:p>
        </w:tc>
        <w:tc>
          <w:tcPr>
            <w:tcW w:type="dxa" w:w="2163"/>
          </w:tcPr>
          <w:p>
            <w:pPr>
              <w:spacing w:before="20" w:after="20"/>
            </w:pPr>
            <w:r>
              <w:rPr>
                <w:b/>
              </w:rPr>
            </w:r>
            <w:r>
              <w:rPr>
                <w:rFonts w:ascii="Verdana" w:hAnsi="Verdana"/>
                <w:b/>
                <w:sz w:val="16"/>
              </w:rPr>
              <w:t>(1 Hz C and Ku band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Waveband central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of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Altimeter echo processing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Sea-surface height anomaly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RMS of 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Number of valid points for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Specific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Altimeter ionospheric correction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0 15 012</w:t>
            </w:r>
          </w:p>
        </w:tc>
        <w:tc>
          <w:tcPr>
            <w:tcW w:type="dxa" w:w="2163"/>
          </w:tcPr>
          <w:p>
            <w:pPr>
              <w:spacing w:before="20" w:after="20"/>
            </w:pPr>
            <w:r/>
            <w:r>
              <w:rPr>
                <w:rFonts w:ascii="Verdana" w:hAnsi="Verdana"/>
                <w:b w:val="0"/>
                <w:sz w:val="16"/>
              </w:rPr>
              <w:t>Total electron count per square metre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Radiometer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Radiometer water vapour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Radiometer liquid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Sea state bias correction on specific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Wind speed from altimeter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STD 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Number of valid points for specific band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Attenuation correction on sigma-0 (from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RMS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Number of valid points for specific band automatic gain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Specific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Reset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0 22 179</w:t>
            </w:r>
          </w:p>
        </w:tc>
        <w:tc>
          <w:tcPr>
            <w:tcW w:type="dxa" w:w="2163"/>
          </w:tcPr>
          <w:p>
            <w:pPr>
              <w:spacing w:before="20" w:after="20"/>
            </w:pPr>
            <w:r/>
            <w:r>
              <w:rPr>
                <w:rFonts w:ascii="Verdana" w:hAnsi="Verdana"/>
                <w:b w:val="0"/>
                <w:sz w:val="16"/>
              </w:rPr>
              <w:t>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RMS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Number of valid points for 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Specific band net instrument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Altimeter rain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Altimeter tracking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Ku band rain attenuation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Squared off-nadir angle of the satellite from waveform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 specific 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 specific 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 specific ocean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3 40 025</w:t>
            </w:r>
          </w:p>
        </w:tc>
        <w:tc>
          <w:tcPr>
            <w:tcW w:type="dxa" w:w="2163"/>
          </w:tcPr>
          <w:p>
            <w:pPr>
              <w:spacing w:before="20" w:after="20"/>
            </w:pPr>
            <w:r>
              <w:rPr>
                <w:b/>
              </w:rPr>
            </w:r>
            <w:r>
              <w:rPr>
                <w:rFonts w:ascii="Verdana" w:hAnsi="Verdana"/>
                <w:b/>
                <w:sz w:val="16"/>
              </w:rPr>
              <w:t>(20 Hz C and Ku band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0 08 049</w:t>
            </w:r>
          </w:p>
        </w:tc>
        <w:tc>
          <w:tcPr>
            <w:tcW w:type="dxa" w:w="2163"/>
          </w:tcPr>
          <w:p>
            <w:pPr>
              <w:spacing w:before="20" w:after="20"/>
            </w:pPr>
            <w:r/>
            <w:r>
              <w:rPr>
                <w:rFonts w:ascii="Verdana" w:hAnsi="Verdana"/>
                <w:b w:val="0"/>
                <w:sz w:val="16"/>
              </w:rPr>
              <w:t>Number of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Waveband central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of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Altimeter echo processing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1 46 021</w:t>
            </w:r>
          </w:p>
        </w:tc>
        <w:tc>
          <w:tcPr>
            <w:tcW w:type="dxa" w:w="2163"/>
          </w:tcPr>
          <w:p>
            <w:pPr>
              <w:spacing w:before="20" w:after="20"/>
            </w:pPr>
            <w:r/>
            <w:r>
              <w:rPr>
                <w:rFonts w:ascii="Verdana" w:hAnsi="Verdana"/>
                <w:b w:val="0"/>
                <w:sz w:val="16"/>
              </w:rPr>
              <w:t>Replication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Date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Seconds within a minute (microsecond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 and longitude (high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of cog above reference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Instantaneous altitude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data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Reset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Reset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Altimeter tracking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0 21 071</w:t>
            </w:r>
          </w:p>
        </w:tc>
        <w:tc>
          <w:tcPr>
            <w:tcW w:type="dxa" w:w="2163"/>
          </w:tcPr>
          <w:p>
            <w:pPr>
              <w:spacing w:before="20" w:after="20"/>
            </w:pPr>
            <w:r/>
            <w:r>
              <w:rPr>
                <w:rFonts w:ascii="Verdana" w:hAnsi="Verdana"/>
                <w:b w:val="0"/>
                <w:sz w:val="16"/>
              </w:rPr>
              <w:t>Peakiness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Mean sea-surface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Interpolation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Total geocentric ocean tide height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Total geocentric ocean tide height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Radiometer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Model dry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Model wet tropospheric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Sea-surface height anomaly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Specific band ocean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Specific band net instrumental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Altimeter ionospheric correction on Ku band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Specific band corrected ocean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Specific band net instrumental correction for AGC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Reset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0 22 179</w:t>
            </w:r>
          </w:p>
        </w:tc>
        <w:tc>
          <w:tcPr>
            <w:tcW w:type="dxa" w:w="2163"/>
          </w:tcPr>
          <w:p>
            <w:pPr>
              <w:spacing w:before="20" w:after="20"/>
            </w:pPr>
            <w:r/>
            <w:r>
              <w:rPr>
                <w:rFonts w:ascii="Verdana" w:hAnsi="Verdana"/>
                <w:b w:val="0"/>
                <w:sz w:val="16"/>
              </w:rPr>
              <w:t>Specific band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Specific band net instrument correction for 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0 22 146</w:t>
            </w:r>
          </w:p>
        </w:tc>
        <w:tc>
          <w:tcPr>
            <w:tcW w:type="dxa" w:w="2163"/>
          </w:tcPr>
          <w:p>
            <w:pPr>
              <w:spacing w:before="20" w:after="20"/>
            </w:pPr>
            <w:r/>
            <w:r>
              <w:rPr>
                <w:rFonts w:ascii="Verdana" w:hAnsi="Verdana"/>
                <w:b w:val="0"/>
                <w:sz w:val="16"/>
              </w:rPr>
              <w:t>OCOG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0 21 189</w:t>
            </w:r>
          </w:p>
        </w:tc>
        <w:tc>
          <w:tcPr>
            <w:tcW w:type="dxa" w:w="2163"/>
          </w:tcPr>
          <w:p>
            <w:pPr>
              <w:spacing w:before="20" w:after="20"/>
            </w:pPr>
            <w:r/>
            <w:r>
              <w:rPr>
                <w:rFonts w:ascii="Verdana" w:hAnsi="Verdana"/>
                <w:b w:val="0"/>
                <w:sz w:val="16"/>
              </w:rPr>
              <w:t>Corrected OCOG*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0 13 163</w:t>
            </w:r>
          </w:p>
        </w:tc>
        <w:tc>
          <w:tcPr>
            <w:tcW w:type="dxa" w:w="2163"/>
          </w:tcPr>
          <w:p>
            <w:pPr>
              <w:spacing w:before="20" w:after="20"/>
            </w:pPr>
            <w:r/>
            <w:r>
              <w:rPr>
                <w:rFonts w:ascii="Verdana" w:hAnsi="Verdana"/>
                <w:b w:val="0"/>
                <w:sz w:val="16"/>
              </w:rPr>
              <w:t>Snow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data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0 22 046</w:t>
            </w:r>
          </w:p>
        </w:tc>
        <w:tc>
          <w:tcPr>
            <w:tcW w:type="dxa" w:w="2163"/>
          </w:tcPr>
          <w:p>
            <w:pPr>
              <w:spacing w:before="20" w:after="20"/>
            </w:pPr>
            <w:r/>
            <w:r>
              <w:rPr>
                <w:rFonts w:ascii="Verdana" w:hAnsi="Verdana"/>
                <w:b w:val="0"/>
                <w:sz w:val="16"/>
              </w:rPr>
              <w:t>Sea-ice fraction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Reset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0 13 117</w:t>
            </w:r>
          </w:p>
        </w:tc>
        <w:tc>
          <w:tcPr>
            <w:tcW w:type="dxa" w:w="2163"/>
          </w:tcPr>
          <w:p>
            <w:pPr>
              <w:spacing w:before="20" w:after="20"/>
            </w:pPr>
            <w:r/>
            <w:r>
              <w:rPr>
                <w:rFonts w:ascii="Verdana" w:hAnsi="Verdana"/>
                <w:b w:val="0"/>
                <w:sz w:val="16"/>
              </w:rPr>
              <w:t>Snow density (liquid water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 specific altimeter data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 specific altimeter correction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 specific ocean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3 40 026</w:t>
            </w:r>
          </w:p>
        </w:tc>
        <w:tc>
          <w:tcPr>
            <w:tcW w:type="dxa" w:w="2163"/>
          </w:tcPr>
          <w:p>
            <w:pPr>
              <w:spacing w:before="20" w:after="20"/>
            </w:pPr>
            <w:r>
              <w:rPr>
                <w:b/>
              </w:rPr>
            </w:r>
            <w:r>
              <w:rPr>
                <w:rFonts w:ascii="Verdana" w:hAnsi="Verdana"/>
                <w:b/>
                <w:sz w:val="16"/>
              </w:rPr>
              <w:t>(Lidar observations from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0 10 033</w:t>
            </w:r>
          </w:p>
        </w:tc>
        <w:tc>
          <w:tcPr>
            <w:tcW w:type="dxa" w:w="2163"/>
          </w:tcPr>
          <w:p>
            <w:pPr>
              <w:spacing w:before="20" w:after="20"/>
            </w:pPr>
            <w:r/>
            <w:r>
              <w:rPr>
                <w:rFonts w:ascii="Verdana" w:hAnsi="Verdana"/>
                <w:b w:val="0"/>
                <w:sz w:val="16"/>
              </w:rPr>
              <w:t>Altitude (platform to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0 25 139</w:t>
            </w:r>
          </w:p>
        </w:tc>
        <w:tc>
          <w:tcPr>
            <w:tcW w:type="dxa" w:w="2163"/>
          </w:tcPr>
          <w:p>
            <w:pPr>
              <w:spacing w:before="20" w:after="20"/>
            </w:pPr>
            <w:r/>
            <w:r>
              <w:rPr>
                <w:rFonts w:ascii="Verdana" w:hAnsi="Verdana"/>
                <w:b w:val="0"/>
                <w:sz w:val="16"/>
              </w:rPr>
              <w:t>Processing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0 02 155</w:t>
            </w:r>
          </w:p>
        </w:tc>
        <w:tc>
          <w:tcPr>
            <w:tcW w:type="dxa" w:w="2163"/>
          </w:tcPr>
          <w:p>
            <w:pPr>
              <w:spacing w:before="20" w:after="20"/>
            </w:pPr>
            <w:r/>
            <w:r>
              <w:rPr>
                <w:rFonts w:ascii="Verdana" w:hAnsi="Verdana"/>
                <w:b w:val="0"/>
                <w:sz w:val="16"/>
              </w:rPr>
              <w:t>Satellite channel wavelength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Height (high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0 15 074</w:t>
            </w:r>
          </w:p>
        </w:tc>
        <w:tc>
          <w:tcPr>
            <w:tcW w:type="dxa" w:w="2163"/>
          </w:tcPr>
          <w:p>
            <w:pPr>
              <w:spacing w:before="20" w:after="20"/>
            </w:pPr>
            <w:r/>
            <w:r>
              <w:rPr>
                <w:rFonts w:ascii="Verdana" w:hAnsi="Verdana"/>
                <w:b w:val="0"/>
                <w:sz w:val="16"/>
              </w:rPr>
              <w:t>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0 15 066</w:t>
            </w:r>
          </w:p>
        </w:tc>
        <w:tc>
          <w:tcPr>
            <w:tcW w:type="dxa" w:w="2163"/>
          </w:tcPr>
          <w:p>
            <w:pPr>
              <w:spacing w:before="20" w:after="20"/>
            </w:pPr>
            <w:r/>
            <w:r>
              <w:rPr>
                <w:rFonts w:ascii="Verdana" w:hAnsi="Verdana"/>
                <w:b w:val="0"/>
                <w:sz w:val="16"/>
              </w:rPr>
              <w:t>Uncertainty in 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0 15 075</w:t>
            </w:r>
          </w:p>
        </w:tc>
        <w:tc>
          <w:tcPr>
            <w:tcW w:type="dxa" w:w="2163"/>
          </w:tcPr>
          <w:p>
            <w:pPr>
              <w:spacing w:before="20" w:after="20"/>
            </w:pPr>
            <w:r/>
            <w:r>
              <w:rPr>
                <w:rFonts w:ascii="Verdana" w:hAnsi="Verdana"/>
                <w:b w:val="0"/>
                <w:sz w:val="16"/>
              </w:rPr>
              <w:t>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0 15 068</w:t>
            </w:r>
          </w:p>
        </w:tc>
        <w:tc>
          <w:tcPr>
            <w:tcW w:type="dxa" w:w="2163"/>
          </w:tcPr>
          <w:p>
            <w:pPr>
              <w:spacing w:before="20" w:after="20"/>
            </w:pPr>
            <w:r/>
            <w:r>
              <w:rPr>
                <w:rFonts w:ascii="Verdana" w:hAnsi="Verdana"/>
                <w:b w:val="0"/>
                <w:sz w:val="16"/>
              </w:rPr>
              <w:t>Uncertainty in 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0 15 076</w:t>
            </w:r>
          </w:p>
        </w:tc>
        <w:tc>
          <w:tcPr>
            <w:tcW w:type="dxa" w:w="2163"/>
          </w:tcPr>
          <w:p>
            <w:pPr>
              <w:spacing w:before="20" w:after="20"/>
            </w:pPr>
            <w:r/>
            <w:r>
              <w:rPr>
                <w:rFonts w:ascii="Verdana" w:hAnsi="Verdana"/>
                <w:b w:val="0"/>
                <w:sz w:val="16"/>
              </w:rPr>
              <w:t>Particle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0 15 070</w:t>
            </w:r>
          </w:p>
        </w:tc>
        <w:tc>
          <w:tcPr>
            <w:tcW w:type="dxa" w:w="2163"/>
          </w:tcPr>
          <w:p>
            <w:pPr>
              <w:spacing w:before="20" w:after="20"/>
            </w:pPr>
            <w:r/>
            <w:r>
              <w:rPr>
                <w:rFonts w:ascii="Verdana" w:hAnsi="Verdana"/>
                <w:b w:val="0"/>
                <w:sz w:val="16"/>
              </w:rPr>
              <w:t>Uncertainty in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0 15 078</w:t>
            </w:r>
          </w:p>
        </w:tc>
        <w:tc>
          <w:tcPr>
            <w:tcW w:type="dxa" w:w="2163"/>
          </w:tcPr>
          <w:p>
            <w:pPr>
              <w:spacing w:before="20" w:after="20"/>
            </w:pPr>
            <w:r/>
            <w:r>
              <w:rPr>
                <w:rFonts w:ascii="Verdana" w:hAnsi="Verdana"/>
                <w:b w:val="0"/>
                <w:sz w:val="16"/>
              </w:rPr>
              <w:t>Particle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0 15 072</w:t>
            </w:r>
          </w:p>
        </w:tc>
        <w:tc>
          <w:tcPr>
            <w:tcW w:type="dxa" w:w="2163"/>
          </w:tcPr>
          <w:p>
            <w:pPr>
              <w:spacing w:before="20" w:after="20"/>
            </w:pPr>
            <w:r/>
            <w:r>
              <w:rPr>
                <w:rFonts w:ascii="Verdana" w:hAnsi="Verdana"/>
                <w:b w:val="0"/>
                <w:sz w:val="16"/>
              </w:rPr>
              <w:t>Uncertainty in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1 07 003</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0 05 069</w:t>
            </w:r>
          </w:p>
        </w:tc>
        <w:tc>
          <w:tcPr>
            <w:tcW w:type="dxa" w:w="2163"/>
          </w:tcPr>
          <w:p>
            <w:pPr>
              <w:spacing w:before="20" w:after="20"/>
            </w:pPr>
            <w:r/>
            <w:r>
              <w:rPr>
                <w:rFonts w:ascii="Verdana" w:hAnsi="Verdana"/>
                <w:b w:val="0"/>
                <w:sz w:val="16"/>
              </w:rPr>
              <w:t>Receiver channel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0 15 073</w:t>
            </w:r>
          </w:p>
        </w:tc>
        <w:tc>
          <w:tcPr>
            <w:tcW w:type="dxa" w:w="2163"/>
          </w:tcPr>
          <w:p>
            <w:pPr>
              <w:spacing w:before="20" w:after="20"/>
            </w:pPr>
            <w:r/>
            <w:r>
              <w:rPr>
                <w:rFonts w:ascii="Verdana" w:hAnsi="Verdana"/>
                <w:b w:val="0"/>
                <w:sz w:val="16"/>
              </w:rPr>
              <w:t>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0 15 064</w:t>
            </w:r>
          </w:p>
        </w:tc>
        <w:tc>
          <w:tcPr>
            <w:tcW w:type="dxa" w:w="2163"/>
          </w:tcPr>
          <w:p>
            <w:pPr>
              <w:spacing w:before="20" w:after="20"/>
            </w:pPr>
            <w:r/>
            <w:r>
              <w:rPr>
                <w:rFonts w:ascii="Verdana" w:hAnsi="Verdana"/>
                <w:b w:val="0"/>
                <w:sz w:val="16"/>
              </w:rPr>
              <w:t>Uncertainty in 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3 40 027</w:t>
            </w:r>
          </w:p>
        </w:tc>
        <w:tc>
          <w:tcPr>
            <w:tcW w:type="dxa" w:w="2163"/>
          </w:tcPr>
          <w:p>
            <w:pPr>
              <w:spacing w:before="20" w:after="20"/>
            </w:pPr>
            <w:r>
              <w:rPr>
                <w:b/>
              </w:rPr>
            </w:r>
            <w:r>
              <w:rPr>
                <w:rFonts w:ascii="Verdana" w:hAnsi="Verdana"/>
                <w:b/>
                <w:sz w:val="16"/>
              </w:rPr>
              <w:t>(Lightning observations from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0 05 077</w:t>
            </w:r>
          </w:p>
        </w:tc>
        <w:tc>
          <w:tcPr>
            <w:tcW w:type="dxa" w:w="2163"/>
          </w:tcPr>
          <w:p>
            <w:pPr>
              <w:spacing w:before="20" w:after="20"/>
            </w:pPr>
            <w:r/>
            <w:r>
              <w:rPr>
                <w:rFonts w:ascii="Verdana" w:hAnsi="Verdana"/>
                <w:b w:val="0"/>
                <w:sz w:val="16"/>
              </w:rPr>
              <w:t>Sub-satellite point latitude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0 06 043</w:t>
            </w:r>
          </w:p>
        </w:tc>
        <w:tc>
          <w:tcPr>
            <w:tcW w:type="dxa" w:w="2163"/>
          </w:tcPr>
          <w:p>
            <w:pPr>
              <w:spacing w:before="20" w:after="20"/>
            </w:pPr>
            <w:r/>
            <w:r>
              <w:rPr>
                <w:rFonts w:ascii="Verdana" w:hAnsi="Verdana"/>
                <w:b w:val="0"/>
                <w:sz w:val="16"/>
              </w:rPr>
              <w:t>Sub-satellite point longitude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0 20 140</w:t>
            </w:r>
          </w:p>
        </w:tc>
        <w:tc>
          <w:tcPr>
            <w:tcW w:type="dxa" w:w="2163"/>
          </w:tcPr>
          <w:p>
            <w:pPr>
              <w:spacing w:before="20" w:after="20"/>
            </w:pPr>
            <w:r/>
            <w:r>
              <w:rPr>
                <w:rFonts w:ascii="Verdana" w:hAnsi="Verdana"/>
                <w:b w:val="0"/>
                <w:sz w:val="16"/>
              </w:rPr>
              <w:t>Lightning 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0 20 141</w:t>
            </w:r>
          </w:p>
        </w:tc>
        <w:tc>
          <w:tcPr>
            <w:tcW w:type="dxa" w:w="2163"/>
          </w:tcPr>
          <w:p>
            <w:pPr>
              <w:spacing w:before="20" w:after="20"/>
            </w:pPr>
            <w:r/>
            <w:r>
              <w:rPr>
                <w:rFonts w:ascii="Verdana" w:hAnsi="Verdana"/>
                <w:b w:val="0"/>
                <w:sz w:val="16"/>
              </w:rPr>
              <w:t>Lightning energy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3 40 028</w:t>
            </w:r>
          </w:p>
        </w:tc>
        <w:tc>
          <w:tcPr>
            <w:tcW w:type="dxa" w:w="2163"/>
          </w:tcPr>
          <w:p>
            <w:pPr>
              <w:spacing w:before="20" w:after="20"/>
            </w:pPr>
            <w:r>
              <w:rPr>
                <w:b/>
              </w:rPr>
            </w:r>
            <w:r>
              <w:rPr>
                <w:rFonts w:ascii="Verdana" w:hAnsi="Verdana"/>
                <w:b/>
                <w:sz w:val="16"/>
              </w:rPr>
              <w:t>(Satellite sounding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0 08 070</w:t>
            </w:r>
          </w:p>
        </w:tc>
        <w:tc>
          <w:tcPr>
            <w:tcW w:type="dxa" w:w="2163"/>
          </w:tcPr>
          <w:p>
            <w:pPr>
              <w:spacing w:before="20" w:after="20"/>
            </w:pPr>
            <w:r/>
            <w:r>
              <w:rPr>
                <w:rFonts w:ascii="Verdana" w:hAnsi="Verdana"/>
                <w:b w:val="0"/>
                <w:sz w:val="16"/>
              </w:rPr>
              <w:t>Vertical sounding product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0 25 075</w:t>
            </w:r>
          </w:p>
        </w:tc>
        <w:tc>
          <w:tcPr>
            <w:tcW w:type="dxa" w:w="2163"/>
          </w:tcPr>
          <w:p>
            <w:pPr>
              <w:spacing w:before="20" w:after="20"/>
            </w:pPr>
            <w:r/>
            <w:r>
              <w:rPr>
                <w:rFonts w:ascii="Verdana" w:hAnsi="Verdana"/>
                <w:b w:val="0"/>
                <w:sz w:val="16"/>
              </w:rPr>
              <w:t>Satellite antenna corrections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Field of view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Satellite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Satellite azimuth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Solar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Solar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Channel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0 25 076</w:t>
            </w:r>
          </w:p>
        </w:tc>
        <w:tc>
          <w:tcPr>
            <w:tcW w:type="dxa" w:w="2163"/>
          </w:tcPr>
          <w:p>
            <w:pPr>
              <w:spacing w:before="20" w:after="20"/>
            </w:pPr>
            <w:r/>
            <w:r>
              <w:rPr>
                <w:rFonts w:ascii="Verdana" w:hAnsi="Verdana"/>
                <w:b w:val="0"/>
                <w:sz w:val="16"/>
              </w:rPr>
              <w:t>Log10 of (temperature-radiance central wave number) for ATOVS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0 25 077</w:t>
            </w:r>
          </w:p>
        </w:tc>
        <w:tc>
          <w:tcPr>
            <w:tcW w:type="dxa" w:w="2163"/>
          </w:tcPr>
          <w:p>
            <w:pPr>
              <w:spacing w:before="20" w:after="20"/>
            </w:pPr>
            <w:r/>
            <w:r>
              <w:rPr>
                <w:rFonts w:ascii="Verdana" w:hAnsi="Verdana"/>
                <w:b w:val="0"/>
                <w:sz w:val="16"/>
              </w:rPr>
              <w:t>Bandwidth correction coefficient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0 25 078</w:t>
            </w:r>
          </w:p>
        </w:tc>
        <w:tc>
          <w:tcPr>
            <w:tcW w:type="dxa" w:w="2163"/>
          </w:tcPr>
          <w:p>
            <w:pPr>
              <w:spacing w:before="20" w:after="20"/>
            </w:pPr>
            <w:r/>
            <w:r>
              <w:rPr>
                <w:rFonts w:ascii="Verdana" w:hAnsi="Verdana"/>
                <w:b w:val="0"/>
                <w:sz w:val="16"/>
              </w:rPr>
              <w:t>Bandwidth correction coefficient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2 01 143</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0 12 158</w:t>
            </w:r>
          </w:p>
        </w:tc>
        <w:tc>
          <w:tcPr>
            <w:tcW w:type="dxa" w:w="2163"/>
          </w:tcPr>
          <w:p>
            <w:pPr>
              <w:spacing w:before="20" w:after="20"/>
            </w:pPr>
            <w:r/>
            <w:r>
              <w:rPr>
                <w:rFonts w:ascii="Verdana" w:hAnsi="Verdana"/>
                <w:b w:val="0"/>
                <w:sz w:val="16"/>
              </w:rPr>
              <w:t>Noise-equivalent delta temperature while viewing cold target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0 12 159</w:t>
            </w:r>
          </w:p>
        </w:tc>
        <w:tc>
          <w:tcPr>
            <w:tcW w:type="dxa" w:w="2163"/>
          </w:tcPr>
          <w:p>
            <w:pPr>
              <w:spacing w:before="20" w:after="20"/>
            </w:pPr>
            <w:r/>
            <w:r>
              <w:rPr>
                <w:rFonts w:ascii="Verdana" w:hAnsi="Verdana"/>
                <w:b w:val="0"/>
                <w:sz w:val="16"/>
              </w:rPr>
              <w:t>Noise-equivalent delta temperature while viewing warm target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