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31: Operadores y calificadores de descripción de datos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 y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127: El “factor de repetición diferida del descriptor y los datos” se aplica para el cifrado de coordenada diferencial (por ejemplo para la exploración de una imagen). Especifica un valor N que se aplica tanto al descriptor como a los datos, es decir, que el valor del elemento simple definido por el descriptor siguiente se repite N veces (a intervalos ya especificados).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 y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 (adicional)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datos presentes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La identificación de hora se refiere al comienzo del mes para el que se notifican valores mensuales medios. | Note 113: Pueden desarrollarse otras aplicaciones del indicador de datos presentes. I.2 – BUFR/CREX Tabla B/31 – 1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