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01 : Séquences correspondant à la position et à l'identification</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3 01 001</w:t>
            </w:r>
          </w:p>
        </w:tc>
        <w:tc>
          <w:tcPr>
            <w:tcW w:type="dxa" w:w="2163"/>
          </w:tcPr>
          <w:p>
            <w:pPr>
              <w:spacing w:before="20" w:after="20"/>
            </w:pPr>
            <w:r>
              <w:rPr>
                <w:b/>
              </w:rPr>
            </w:r>
            <w:r>
              <w:rPr>
                <w:rFonts w:ascii="Verdana" w:hAnsi="Verdana"/>
                <w:b/>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Indicateur régional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Région OMM/zone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Ne pas utiliser le descripteur 3 01 002.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0 01 004</w:t>
            </w:r>
          </w:p>
        </w:tc>
        <w:tc>
          <w:tcPr>
            <w:tcW w:type="dxa" w:w="2163"/>
          </w:tcPr>
          <w:p>
            <w:pPr>
              <w:spacing w:before="20" w:after="20"/>
            </w:pPr>
            <w:r/>
            <w:r>
              <w:rPr>
                <w:rFonts w:ascii="Verdana" w:hAnsi="Verdana"/>
                <w:b w:val="0"/>
                <w:sz w:val="16"/>
              </w:rPr>
              <w:t>Sous-région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Ne pas utiliser le descripteur 3 01 002.</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11: Ne pas utiliser le descripteur 3 01 002.</w:t>
            </w:r>
          </w:p>
        </w:tc>
      </w:tr>
      <w:tr>
        <w:trPr>
          <w:cantSplit/>
        </w:trPr>
        <w:tc>
          <w:tcPr>
            <w:tcW w:type="dxa" w:w="2163"/>
          </w:tcPr>
          <w:p>
            <w:pPr>
              <w:spacing w:before="20" w:after="20"/>
            </w:pPr>
            <w:r>
              <w:rPr>
                <w:b/>
              </w:rPr>
            </w:r>
            <w:r>
              <w:rPr>
                <w:rFonts w:ascii="Verdana" w:hAnsi="Verdana"/>
                <w:b/>
                <w:sz w:val="16"/>
              </w:rPr>
              <w:t>3 01 003</w:t>
            </w:r>
          </w:p>
        </w:tc>
        <w:tc>
          <w:tcPr>
            <w:tcW w:type="dxa" w:w="2163"/>
          </w:tcPr>
          <w:p>
            <w:pPr>
              <w:spacing w:before="20" w:after="20"/>
            </w:pPr>
            <w:r>
              <w:rPr>
                <w:b/>
              </w:rPr>
            </w:r>
            <w:r>
              <w:rPr>
                <w:rFonts w:ascii="Verdana" w:hAnsi="Verdana"/>
                <w:b/>
                <w:sz w:val="16"/>
              </w:rPr>
              <w:t>(Indicatif d'appel du navire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Indicatif d'appel du navire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Vitesse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3 01 004</w:t>
            </w:r>
          </w:p>
        </w:tc>
        <w:tc>
          <w:tcPr>
            <w:tcW w:type="dxa" w:w="2163"/>
          </w:tcPr>
          <w:p>
            <w:pPr>
              <w:spacing w:before="20" w:after="20"/>
            </w:pPr>
            <w:r>
              <w:rPr>
                <w:b/>
              </w:rPr>
            </w:r>
            <w:r>
              <w:rPr>
                <w:rFonts w:ascii="Verdana" w:hAnsi="Verdana"/>
                <w:b/>
                <w:sz w:val="16"/>
              </w:rPr>
              <w:t>(Identification de la station d'observation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Indicateur régional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3 01 005</w:t>
            </w:r>
          </w:p>
        </w:tc>
        <w:tc>
          <w:tcPr>
            <w:tcW w:type="dxa" w:w="2163"/>
          </w:tcPr>
          <w:p>
            <w:pPr>
              <w:spacing w:before="20" w:after="20"/>
            </w:pPr>
            <w:r>
              <w:rPr>
                <w:b/>
              </w:rPr>
            </w:r>
            <w:r>
              <w:rPr>
                <w:rFonts w:ascii="Verdana" w:hAnsi="Verdana"/>
                <w:b/>
                <w:sz w:val="16"/>
              </w:rPr>
              <w:t>(Centre d'origine/centre secondaire)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0 01 035</w:t>
            </w:r>
          </w:p>
        </w:tc>
        <w:tc>
          <w:tcPr>
            <w:tcW w:type="dxa" w:w="2163"/>
          </w:tcPr>
          <w:p>
            <w:pPr>
              <w:spacing w:before="20" w:after="20"/>
            </w:pPr>
            <w:r/>
            <w:r>
              <w:rPr>
                <w:rFonts w:ascii="Verdana" w:hAnsi="Verdana"/>
                <w:b w:val="0"/>
                <w:sz w:val="16"/>
              </w:rPr>
              <w:t>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3 01 011</w:t>
            </w:r>
          </w:p>
        </w:tc>
        <w:tc>
          <w:tcPr>
            <w:tcW w:type="dxa" w:w="2163"/>
          </w:tcPr>
          <w:p>
            <w:pPr>
              <w:spacing w:before="20" w:after="20"/>
            </w:pPr>
            <w:r>
              <w:rPr>
                <w:b/>
              </w:rPr>
            </w:r>
            <w:r>
              <w:rPr>
                <w:rFonts w:ascii="Verdana" w:hAnsi="Verdana"/>
                <w:b/>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3 01 012</w:t>
            </w:r>
          </w:p>
        </w:tc>
        <w:tc>
          <w:tcPr>
            <w:tcW w:type="dxa" w:w="2163"/>
          </w:tcPr>
          <w:p>
            <w:pPr>
              <w:spacing w:before="20" w:after="20"/>
            </w:pPr>
            <w:r>
              <w:rPr>
                <w:b/>
              </w:rPr>
            </w:r>
            <w:r>
              <w:rPr>
                <w:rFonts w:ascii="Verdana" w:hAnsi="Verdana"/>
                <w:b/>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3 01 013</w:t>
            </w:r>
          </w:p>
        </w:tc>
        <w:tc>
          <w:tcPr>
            <w:tcW w:type="dxa" w:w="2163"/>
          </w:tcPr>
          <w:p>
            <w:pPr>
              <w:spacing w:before="20" w:after="20"/>
            </w:pPr>
            <w:r>
              <w:rPr>
                <w:b/>
              </w:rPr>
            </w:r>
            <w:r>
              <w:rPr>
                <w:rFonts w:ascii="Verdana" w:hAnsi="Verdana"/>
                <w:b/>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3 01 014</w:t>
            </w:r>
          </w:p>
        </w:tc>
        <w:tc>
          <w:tcPr>
            <w:tcW w:type="dxa" w:w="2163"/>
          </w:tcPr>
          <w:p>
            <w:pPr>
              <w:spacing w:before="20" w:after="20"/>
            </w:pPr>
            <w:r>
              <w:rPr>
                <w:b/>
              </w:rPr>
            </w:r>
            <w:r>
              <w:rPr>
                <w:rFonts w:ascii="Verdana" w:hAnsi="Verdana"/>
                <w:b/>
                <w:sz w:val="16"/>
              </w:rPr>
              <w:t>(Période)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3 01 018</w:t>
            </w:r>
          </w:p>
        </w:tc>
        <w:tc>
          <w:tcPr>
            <w:tcW w:type="dxa" w:w="2163"/>
          </w:tcPr>
          <w:p>
            <w:pPr>
              <w:spacing w:before="20" w:after="20"/>
            </w:pPr>
            <w:r>
              <w:rPr>
                <w:b/>
              </w:rPr>
            </w:r>
            <w:r>
              <w:rPr>
                <w:rFonts w:ascii="Verdana" w:hAnsi="Verdana"/>
                <w:b/>
                <w:sz w:val="16"/>
              </w:rPr>
              <w:t>(Indicatif d'appel chiffré du navire et méthode de chiffrement)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0 01 114</w:t>
            </w:r>
          </w:p>
        </w:tc>
        <w:tc>
          <w:tcPr>
            <w:tcW w:type="dxa" w:w="2163"/>
          </w:tcPr>
          <w:p>
            <w:pPr>
              <w:spacing w:before="20" w:after="20"/>
            </w:pPr>
            <w:r/>
            <w:r>
              <w:rPr>
                <w:rFonts w:ascii="Verdana" w:hAnsi="Verdana"/>
                <w:b w:val="0"/>
                <w:sz w:val="16"/>
              </w:rPr>
              <w:t>Indicateur d'identification chiffré du navire ou d'une station terrestre mobile (chiffrement Base64)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57: L’indicatif d’appel du navire, ou l’indicatif OMM, devrait être signalé au moyen du descripteur 0 01 011. | Note 23: Toutefois, dans le cas des messages de navires basés sur le modèle 3 08 014 et pour les besoins des sociétés de transport maritime lorsque des navires d’observation bénévoles sont recrutés, ou bien si c’est demandé ultérieurement, l’indicatif d’appel du navire ou un autre indicatif peut être chiffré en BUFR au moyen de la séquence 3 01 018 selon la méthode suivante: – L’indicatif d’appel habituel (c’est-à-dire le descripteur 0 01 011) est chiffré avec une valeur manquante; – La méthode de chiffrement est indiquée par le descripteur 0 25 185.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0 25 185</w:t>
            </w:r>
          </w:p>
        </w:tc>
        <w:tc>
          <w:tcPr>
            <w:tcW w:type="dxa" w:w="2163"/>
          </w:tcPr>
          <w:p>
            <w:pPr>
              <w:spacing w:before="20" w:after="20"/>
            </w:pPr>
            <w:r/>
            <w:r>
              <w:rPr>
                <w:rFonts w:ascii="Verdana" w:hAnsi="Verdana"/>
                <w:b w:val="0"/>
                <w:sz w:val="16"/>
              </w:rPr>
              <w:t>Méthode de chiffrement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0 25 186</w:t>
            </w:r>
          </w:p>
        </w:tc>
        <w:tc>
          <w:tcPr>
            <w:tcW w:type="dxa" w:w="2163"/>
          </w:tcPr>
          <w:p>
            <w:pPr>
              <w:spacing w:before="20" w:after="20"/>
            </w:pPr>
            <w:r/>
            <w:r>
              <w:rPr>
                <w:rFonts w:ascii="Verdana" w:hAnsi="Verdana"/>
                <w:b w:val="0"/>
                <w:sz w:val="16"/>
              </w:rPr>
              <w:t>Version de la clef de chiffrement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3 01 021</w:t>
            </w:r>
          </w:p>
        </w:tc>
        <w:tc>
          <w:tcPr>
            <w:tcW w:type="dxa" w:w="2163"/>
          </w:tcPr>
          <w:p>
            <w:pPr>
              <w:spacing w:before="20" w:after="20"/>
            </w:pPr>
            <w:r>
              <w:rPr>
                <w:b/>
              </w:rPr>
            </w:r>
            <w:r>
              <w:rPr>
                <w:rFonts w:ascii="Verdana" w:hAnsi="Verdana"/>
                <w:b/>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3 01 022</w:t>
            </w:r>
          </w:p>
        </w:tc>
        <w:tc>
          <w:tcPr>
            <w:tcW w:type="dxa" w:w="2163"/>
          </w:tcPr>
          <w:p>
            <w:pPr>
              <w:spacing w:before="20" w:after="20"/>
            </w:pPr>
            <w:r>
              <w:rPr>
                <w:b/>
              </w:rPr>
            </w:r>
            <w:r>
              <w:rPr>
                <w:rFonts w:ascii="Verdana" w:hAnsi="Verdana"/>
                <w:b/>
                <w:sz w:val="16"/>
              </w:rPr>
              <w:t>(Latitude/longitude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3 01 023</w:t>
            </w:r>
          </w:p>
        </w:tc>
        <w:tc>
          <w:tcPr>
            <w:tcW w:type="dxa" w:w="2163"/>
          </w:tcPr>
          <w:p>
            <w:pPr>
              <w:spacing w:before="20" w:after="20"/>
            </w:pPr>
            <w:r>
              <w:rPr>
                <w:b/>
              </w:rPr>
            </w:r>
            <w:r>
              <w:rPr>
                <w:rFonts w:ascii="Verdana" w:hAnsi="Verdana"/>
                <w:b/>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3 01 024</w:t>
            </w:r>
          </w:p>
        </w:tc>
        <w:tc>
          <w:tcPr>
            <w:tcW w:type="dxa" w:w="2163"/>
          </w:tcPr>
          <w:p>
            <w:pPr>
              <w:spacing w:before="20" w:after="20"/>
            </w:pPr>
            <w:r>
              <w:rPr>
                <w:b/>
              </w:rPr>
            </w:r>
            <w:r>
              <w:rPr>
                <w:rFonts w:ascii="Verdana" w:hAnsi="Verdana"/>
                <w:b/>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3 01 025</w:t>
            </w:r>
          </w:p>
        </w:tc>
        <w:tc>
          <w:tcPr>
            <w:tcW w:type="dxa" w:w="2163"/>
          </w:tcPr>
          <w:p>
            <w:pPr>
              <w:spacing w:before="20" w:after="20"/>
            </w:pPr>
            <w:r>
              <w:rPr>
                <w:b/>
              </w:rPr>
            </w:r>
            <w:r>
              <w:rPr>
                <w:rFonts w:ascii="Verdana" w:hAnsi="Verdana"/>
                <w:b/>
                <w:sz w:val="16"/>
              </w:rPr>
              <w:t>(Latitude/longitude (faible précision), jour/heure)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3 01 026</w:t>
            </w:r>
          </w:p>
        </w:tc>
        <w:tc>
          <w:tcPr>
            <w:tcW w:type="dxa" w:w="2163"/>
          </w:tcPr>
          <w:p>
            <w:pPr>
              <w:spacing w:before="20" w:after="20"/>
            </w:pPr>
            <w:r>
              <w:rPr>
                <w:b/>
              </w:rPr>
            </w:r>
            <w:r>
              <w:rPr>
                <w:rFonts w:ascii="Verdana" w:hAnsi="Verdana"/>
                <w:b/>
                <w:sz w:val="16"/>
              </w:rPr>
              <w:t>(Latitude/longitude (précision élevée), période (jour, 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Période en 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Période en jours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Période en heures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Période en heures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t>Période en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t>Période en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3 01 027</w:t>
            </w:r>
          </w:p>
        </w:tc>
        <w:tc>
          <w:tcPr>
            <w:tcW w:type="dxa" w:w="2163"/>
          </w:tcPr>
          <w:p>
            <w:pPr>
              <w:spacing w:before="20" w:after="20"/>
            </w:pPr>
            <w:r>
              <w:rPr>
                <w:b/>
              </w:rPr>
            </w:r>
            <w:r>
              <w:rPr>
                <w:rFonts w:ascii="Verdana" w:hAnsi="Verdana"/>
                <w:b/>
                <w:sz w:val="16"/>
              </w:rPr>
              <w:t>(Description d'une caractéristique météorologique en trois ou en deux dimensions)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 0 Point, = 1 Ligne, = 2 Surface, = 3 Volume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65: Le type 4 de projection indique une grille cartesienne placee directement sur le cone de balayage defini par la portee azimutale du radar.</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3 01 028</w:t>
            </w:r>
          </w:p>
        </w:tc>
        <w:tc>
          <w:tcPr>
            <w:tcW w:type="dxa" w:w="2163"/>
          </w:tcPr>
          <w:p>
            <w:pPr>
              <w:spacing w:before="20" w:after="20"/>
            </w:pPr>
            <w:r/>
            <w:r>
              <w:rPr>
                <w:rFonts w:ascii="Verdana" w:hAnsi="Verdana"/>
                <w:b w:val="0"/>
                <w:sz w:val="16"/>
              </w:rPr>
              <w:t>Coupe horizontale d'une caractéristique météorologique décrite sous la forme d'un polygone, d'un cercle, d'une ligne ou d'un point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3 01 028</w:t>
            </w:r>
          </w:p>
        </w:tc>
        <w:tc>
          <w:tcPr>
            <w:tcW w:type="dxa" w:w="2163"/>
          </w:tcPr>
          <w:p>
            <w:pPr>
              <w:spacing w:before="20" w:after="20"/>
            </w:pPr>
            <w:r>
              <w:rPr>
                <w:b/>
              </w:rPr>
            </w:r>
            <w:r>
              <w:rPr>
                <w:rFonts w:ascii="Verdana" w:hAnsi="Verdana"/>
                <w:b/>
                <w:sz w:val="16"/>
              </w:rPr>
              <w:t>(Coupe horizontale d'une caractéristique météorologique décrite sous la forme d'un polygone, d'un cercle, d'une ligne ou d'un point)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Caractéristique du 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Niveau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66: Les incréments dans le sens est-ouest sont indiqués par des valeurs négatives.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Rayon réel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61: Le descripteur 0 19 007 indique une valeur manquante, sauf si la coupe horizontale décrite correspond à un cercle.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Caractéristique du niveau de vol</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3 01 029</w:t>
            </w:r>
          </w:p>
        </w:tc>
        <w:tc>
          <w:tcPr>
            <w:tcW w:type="dxa" w:w="2163"/>
          </w:tcPr>
          <w:p>
            <w:pPr>
              <w:spacing w:before="20" w:after="20"/>
            </w:pPr>
            <w:r>
              <w:rPr>
                <w:b/>
              </w:rPr>
            </w:r>
            <w:r>
              <w:rPr>
                <w:rFonts w:ascii="Verdana" w:hAnsi="Verdana"/>
                <w:b/>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 abrégé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3 01 030</w:t>
            </w:r>
          </w:p>
        </w:tc>
        <w:tc>
          <w:tcPr>
            <w:tcW w:type="dxa" w:w="2163"/>
          </w:tcPr>
          <w:p>
            <w:pPr>
              <w:spacing w:before="20" w:after="20"/>
            </w:pPr>
            <w:r>
              <w:rPr>
                <w:b/>
              </w:rPr>
            </w:r>
            <w:r>
              <w:rPr>
                <w:rFonts w:ascii="Verdana" w:hAnsi="Verdana"/>
                <w:b/>
                <w:sz w:val="16"/>
              </w:rPr>
              <w:t>(Identification - avec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 abrégé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3 01 031</w:t>
            </w:r>
          </w:p>
        </w:tc>
        <w:tc>
          <w:tcPr>
            <w:tcW w:type="dxa" w:w="2163"/>
          </w:tcPr>
          <w:p>
            <w:pPr>
              <w:spacing w:before="20" w:after="20"/>
            </w:pPr>
            <w:r>
              <w:rPr>
                <w:b/>
              </w:rPr>
            </w:r>
            <w:r>
              <w:rPr>
                <w:rFonts w:ascii="Verdana" w:hAnsi="Verdana"/>
                <w:b/>
                <w:sz w:val="16"/>
              </w:rPr>
              <w:t>(Identification et type de station, date/heure, position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3 01 032</w:t>
            </w:r>
          </w:p>
        </w:tc>
        <w:tc>
          <w:tcPr>
            <w:tcW w:type="dxa" w:w="2163"/>
          </w:tcPr>
          <w:p>
            <w:pPr>
              <w:spacing w:before="20" w:after="20"/>
            </w:pPr>
            <w:r>
              <w:rPr>
                <w:b/>
              </w:rPr>
            </w:r>
            <w:r>
              <w:rPr>
                <w:rFonts w:ascii="Verdana" w:hAnsi="Verdana"/>
                <w:b/>
                <w:sz w:val="16"/>
              </w:rPr>
              <w:t>(Identification et type de station, date/heure, position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3 01 033</w:t>
            </w:r>
          </w:p>
        </w:tc>
        <w:tc>
          <w:tcPr>
            <w:tcW w:type="dxa" w:w="2163"/>
          </w:tcPr>
          <w:p>
            <w:pPr>
              <w:spacing w:before="20" w:after="20"/>
            </w:pPr>
            <w:r>
              <w:rPr>
                <w:b/>
              </w:rPr>
            </w:r>
            <w:r>
              <w:rPr>
                <w:rFonts w:ascii="Verdana" w:hAnsi="Verdana"/>
                <w:b/>
                <w:sz w:val="16"/>
              </w:rPr>
              <w:t>(Bouée/plate-forme - fixe)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3 01 034</w:t>
            </w:r>
          </w:p>
        </w:tc>
        <w:tc>
          <w:tcPr>
            <w:tcW w:type="dxa" w:w="2163"/>
          </w:tcPr>
          <w:p>
            <w:pPr>
              <w:spacing w:before="20" w:after="20"/>
            </w:pPr>
            <w:r>
              <w:rPr>
                <w:b/>
              </w:rPr>
            </w:r>
            <w:r>
              <w:rPr>
                <w:rFonts w:ascii="Verdana" w:hAnsi="Verdana"/>
                <w:b/>
                <w:sz w:val="16"/>
              </w:rPr>
              <w:t>(Bouée/plate-forme - fixe)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3 01 035</w:t>
            </w:r>
          </w:p>
        </w:tc>
        <w:tc>
          <w:tcPr>
            <w:tcW w:type="dxa" w:w="2163"/>
          </w:tcPr>
          <w:p>
            <w:pPr>
              <w:spacing w:before="20" w:after="20"/>
            </w:pPr>
            <w:r>
              <w:rPr>
                <w:b/>
              </w:rPr>
            </w:r>
            <w:r>
              <w:rPr>
                <w:rFonts w:ascii="Verdana" w:hAnsi="Verdana"/>
                <w:b/>
                <w:sz w:val="16"/>
              </w:rPr>
              <w:t>(Bouée/plate-forme -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Vitesse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12: Utiliser le descripteur 3 01 055 au lieu du 3 01 035 pour le codage des informations fournies pas les bouées/plates-formes mobiles.</w:t>
            </w:r>
          </w:p>
        </w:tc>
      </w:tr>
      <w:tr>
        <w:trPr>
          <w:cantSplit/>
        </w:trPr>
        <w:tc>
          <w:tcPr>
            <w:tcW w:type="dxa" w:w="2163"/>
          </w:tcPr>
          <w:p>
            <w:pPr>
              <w:spacing w:before="20" w:after="20"/>
            </w:pPr>
            <w:r>
              <w:rPr>
                <w:b/>
              </w:rPr>
            </w:r>
            <w:r>
              <w:rPr>
                <w:rFonts w:ascii="Verdana" w:hAnsi="Verdana"/>
                <w:b/>
                <w:sz w:val="16"/>
              </w:rPr>
              <w:t>3 01 036</w:t>
            </w:r>
          </w:p>
        </w:tc>
        <w:tc>
          <w:tcPr>
            <w:tcW w:type="dxa" w:w="2163"/>
          </w:tcPr>
          <w:p>
            <w:pPr>
              <w:spacing w:before="20" w:after="20"/>
            </w:pPr>
            <w:r>
              <w:rPr>
                <w:b/>
              </w:rPr>
            </w:r>
            <w:r>
              <w:rPr>
                <w:rFonts w:ascii="Verdana" w:hAnsi="Verdana"/>
                <w:b/>
                <w:sz w:val="16"/>
              </w:rPr>
              <w:t>(Navire)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Indicatif d'appel du navire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3 01 037</w:t>
            </w:r>
          </w:p>
        </w:tc>
        <w:tc>
          <w:tcPr>
            <w:tcW w:type="dxa" w:w="2163"/>
          </w:tcPr>
          <w:p>
            <w:pPr>
              <w:spacing w:before="20" w:after="20"/>
            </w:pPr>
            <w:r>
              <w:rPr>
                <w:b/>
              </w:rPr>
            </w:r>
            <w:r>
              <w:rPr>
                <w:rFonts w:ascii="Verdana" w:hAnsi="Verdana"/>
                <w:b/>
                <w:sz w:val="16"/>
              </w:rPr>
              <w:t>(Station terrestre pour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Méthode de calcul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Latitude/longitude (précision élevée),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3 01 038</w:t>
            </w:r>
          </w:p>
        </w:tc>
        <w:tc>
          <w:tcPr>
            <w:tcW w:type="dxa" w:w="2163"/>
          </w:tcPr>
          <w:p>
            <w:pPr>
              <w:spacing w:before="20" w:after="20"/>
            </w:pPr>
            <w:r>
              <w:rPr>
                <w:b/>
              </w:rPr>
            </w:r>
            <w:r>
              <w:rPr>
                <w:rFonts w:ascii="Verdana" w:hAnsi="Verdana"/>
                <w:b/>
                <w:sz w:val="16"/>
              </w:rPr>
              <w:t>(Station terrestre pour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Méthode de calcul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3 01 039</w:t>
            </w:r>
          </w:p>
        </w:tc>
        <w:tc>
          <w:tcPr>
            <w:tcW w:type="dxa" w:w="2163"/>
          </w:tcPr>
          <w:p>
            <w:pPr>
              <w:spacing w:before="20" w:after="20"/>
            </w:pPr>
            <w:r>
              <w:rPr>
                <w:b/>
              </w:rPr>
            </w:r>
            <w:r>
              <w:rPr>
                <w:rFonts w:ascii="Verdana" w:hAnsi="Verdana"/>
                <w:b/>
                <w:sz w:val="16"/>
              </w:rPr>
              <w:t>(Navire pour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Indicatif d'appel du navire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Méthode de calcul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3 01 040</w:t>
            </w:r>
          </w:p>
        </w:tc>
        <w:tc>
          <w:tcPr>
            <w:tcW w:type="dxa" w:w="2163"/>
          </w:tcPr>
          <w:p>
            <w:pPr>
              <w:spacing w:before="20" w:after="20"/>
            </w:pPr>
            <w:r>
              <w:rPr>
                <w:b/>
              </w:rPr>
            </w:r>
            <w:r>
              <w:rPr>
                <w:rFonts w:ascii="Verdana" w:hAnsi="Verdana"/>
                <w:b/>
                <w:sz w:val="16"/>
              </w:rPr>
              <w:t>(Navire pour sondages verticaux)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Indicatif d'appel du navire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0 02 012</w:t>
            </w:r>
          </w:p>
        </w:tc>
        <w:tc>
          <w:tcPr>
            <w:tcW w:type="dxa" w:w="2163"/>
          </w:tcPr>
          <w:p>
            <w:pPr>
              <w:spacing w:before="20" w:after="20"/>
            </w:pPr>
            <w:r/>
            <w:r>
              <w:rPr>
                <w:rFonts w:ascii="Verdana" w:hAnsi="Verdana"/>
                <w:b w:val="0"/>
                <w:sz w:val="16"/>
              </w:rPr>
              <w:t>Méthode de calcul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3 01 041</w:t>
            </w:r>
          </w:p>
        </w:tc>
        <w:tc>
          <w:tcPr>
            <w:tcW w:type="dxa" w:w="2163"/>
          </w:tcPr>
          <w:p>
            <w:pPr>
              <w:spacing w:before="20" w:after="20"/>
            </w:pPr>
            <w:r>
              <w:rPr>
                <w:b/>
              </w:rPr>
            </w:r>
            <w:r>
              <w:rPr>
                <w:rFonts w:ascii="Verdana" w:hAnsi="Verdana"/>
                <w:b/>
                <w:sz w:val="16"/>
              </w:rPr>
              <w:t>(Indicateur d'identification du satellite, instrument, technique de traitement des données, date/heure)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Données instrumentales satellitaires utilisées dans le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0 02 022</w:t>
            </w:r>
          </w:p>
        </w:tc>
        <w:tc>
          <w:tcPr>
            <w:tcW w:type="dxa" w:w="2163"/>
          </w:tcPr>
          <w:p>
            <w:pPr>
              <w:spacing w:before="20" w:after="20"/>
            </w:pPr>
            <w:r/>
            <w:r>
              <w:rPr>
                <w:rFonts w:ascii="Verdana" w:hAnsi="Verdana"/>
                <w:b w:val="0"/>
                <w:sz w:val="16"/>
              </w:rPr>
              <w:t>Technique utilisée pour le traitement des données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3 01 042</w:t>
            </w:r>
          </w:p>
        </w:tc>
        <w:tc>
          <w:tcPr>
            <w:tcW w:type="dxa" w:w="2163"/>
          </w:tcPr>
          <w:p>
            <w:pPr>
              <w:spacing w:before="20" w:after="20"/>
            </w:pPr>
            <w:r>
              <w:rPr>
                <w:b/>
              </w:rPr>
            </w:r>
            <w:r>
              <w:rPr>
                <w:rFonts w:ascii="Verdana" w:hAnsi="Verdana"/>
                <w:b/>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3 01 041</w:t>
            </w:r>
          </w:p>
        </w:tc>
        <w:tc>
          <w:tcPr>
            <w:tcW w:type="dxa" w:w="2163"/>
          </w:tcPr>
          <w:p>
            <w:pPr>
              <w:spacing w:before="20" w:after="20"/>
            </w:pPr>
            <w:r/>
            <w:r>
              <w:rPr>
                <w:rFonts w:ascii="Verdana" w:hAnsi="Verdana"/>
                <w:b w:val="0"/>
                <w:sz w:val="16"/>
              </w:rPr>
              <w:t>Indicateur d'identification du satellite, instrument, technique de traitement des données, date/heure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3 01 043</w:t>
            </w:r>
          </w:p>
        </w:tc>
        <w:tc>
          <w:tcPr>
            <w:tcW w:type="dxa" w:w="2163"/>
          </w:tcPr>
          <w:p>
            <w:pPr>
              <w:spacing w:before="20" w:after="20"/>
            </w:pPr>
            <w:r>
              <w:rPr>
                <w:b/>
              </w:rPr>
            </w:r>
            <w:r>
              <w:rPr>
                <w:rFonts w:ascii="Verdana" w:hAnsi="Verdana"/>
                <w:b/>
                <w:sz w:val="16"/>
              </w:rPr>
              <w:t>(Indicateur d'identification du satellite, méthode de calcul du vent,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Méthode de calcul du vent à partir de données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3 01 044</w:t>
            </w:r>
          </w:p>
        </w:tc>
        <w:tc>
          <w:tcPr>
            <w:tcW w:type="dxa" w:w="2163"/>
          </w:tcPr>
          <w:p>
            <w:pPr>
              <w:spacing w:before="20" w:after="20"/>
            </w:pPr>
            <w:r>
              <w:rPr>
                <w:b/>
              </w:rPr>
            </w:r>
            <w:r>
              <w:rPr>
                <w:rFonts w:ascii="Verdana" w:hAnsi="Verdana"/>
                <w:b/>
                <w:sz w:val="16"/>
              </w:rPr>
              <w:t>(Indicateur d'identification du satellite, méthode de calcul de l'humidité,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0 02 024</w:t>
            </w:r>
          </w:p>
        </w:tc>
        <w:tc>
          <w:tcPr>
            <w:tcW w:type="dxa" w:w="2163"/>
          </w:tcPr>
          <w:p>
            <w:pPr>
              <w:spacing w:before="20" w:after="20"/>
            </w:pPr>
            <w:r/>
            <w:r>
              <w:rPr>
                <w:rFonts w:ascii="Verdana" w:hAnsi="Verdana"/>
                <w:b w:val="0"/>
                <w:sz w:val="16"/>
              </w:rPr>
              <w:t>Méthode de calcul de l'humidité moyenne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3 01 045</w:t>
            </w:r>
          </w:p>
        </w:tc>
        <w:tc>
          <w:tcPr>
            <w:tcW w:type="dxa" w:w="2163"/>
          </w:tcPr>
          <w:p>
            <w:pPr>
              <w:spacing w:before="20" w:after="20"/>
            </w:pPr>
            <w:r>
              <w:rPr>
                <w:b/>
              </w:rPr>
            </w:r>
            <w:r>
              <w:rPr>
                <w:rFonts w:ascii="Verdana" w:hAnsi="Verdana"/>
                <w:b/>
                <w:sz w:val="16"/>
              </w:rPr>
              <w:t>(Position et vitesse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Position de la plate-forme</w:t>
            </w:r>
          </w:p>
        </w:tc>
        <w:tc>
          <w:tcPr>
            <w:tcW w:type="dxa" w:w="2163"/>
          </w:tcPr>
          <w:p>
            <w:pPr>
              <w:spacing w:before="20" w:after="20"/>
            </w:pPr>
            <w:r/>
            <w:r>
              <w:rPr>
                <w:rFonts w:ascii="Verdana" w:hAnsi="Verdana"/>
                <w:b w:val="0"/>
                <w:sz w:val="16"/>
              </w:rPr>
              <w:t>Par rapport au centre de la Terre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3 04 031</w:t>
            </w:r>
          </w:p>
        </w:tc>
        <w:tc>
          <w:tcPr>
            <w:tcW w:type="dxa" w:w="2163"/>
          </w:tcPr>
          <w:p>
            <w:pPr>
              <w:spacing w:before="20" w:after="20"/>
            </w:pPr>
            <w:r/>
            <w:r>
              <w:rPr>
                <w:rFonts w:ascii="Verdana" w:hAnsi="Verdana"/>
                <w:b w:val="0"/>
                <w:sz w:val="16"/>
              </w:rPr>
              <w:t>Vitesse de déplacement de la plate-forme</w:t>
            </w:r>
          </w:p>
        </w:tc>
        <w:tc>
          <w:tcPr>
            <w:tcW w:type="dxa" w:w="2163"/>
          </w:tcPr>
          <w:p>
            <w:pPr>
              <w:spacing w:before="20" w:after="20"/>
            </w:pPr>
            <w:r/>
            <w:r>
              <w:rPr>
                <w:rFonts w:ascii="Verdana" w:hAnsi="Verdana"/>
                <w:b w:val="0"/>
                <w:sz w:val="16"/>
              </w:rPr>
              <w:t>Par rapport au centre de la Terre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3 01 046</w:t>
            </w:r>
          </w:p>
        </w:tc>
        <w:tc>
          <w:tcPr>
            <w:tcW w:type="dxa" w:w="2163"/>
          </w:tcPr>
          <w:p>
            <w:pPr>
              <w:spacing w:before="20" w:after="20"/>
            </w:pPr>
            <w:r>
              <w:rPr>
                <w:b/>
              </w:rPr>
            </w:r>
            <w:r>
              <w:rPr>
                <w:rFonts w:ascii="Verdana" w:hAnsi="Verdana"/>
                <w:b/>
                <w:sz w:val="16"/>
              </w:rPr>
              <w:t>(Indicateur d'identification du satellite, direction de déplacement, détecteur, modèle, logiciel,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0 02 048</w:t>
            </w:r>
          </w:p>
        </w:tc>
        <w:tc>
          <w:tcPr>
            <w:tcW w:type="dxa" w:w="2163"/>
          </w:tcPr>
          <w:p>
            <w:pPr>
              <w:spacing w:before="20" w:after="20"/>
            </w:pPr>
            <w:r/>
            <w:r>
              <w:rPr>
                <w:rFonts w:ascii="Verdana" w:hAnsi="Verdana"/>
                <w:b w:val="0"/>
                <w:sz w:val="16"/>
              </w:rPr>
              <w:t>Indicateur de détecteur de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0 21 119</w:t>
            </w:r>
          </w:p>
        </w:tc>
        <w:tc>
          <w:tcPr>
            <w:tcW w:type="dxa" w:w="2163"/>
          </w:tcPr>
          <w:p>
            <w:pPr>
              <w:spacing w:before="20" w:after="20"/>
            </w:pPr>
            <w:r/>
            <w:r>
              <w:rPr>
                <w:rFonts w:ascii="Verdana" w:hAnsi="Verdana"/>
                <w:b w:val="0"/>
                <w:sz w:val="16"/>
              </w:rPr>
              <w:t>Modèle géophysique de diffusomètre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2 02 124</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3 01 047</w:t>
            </w:r>
          </w:p>
        </w:tc>
        <w:tc>
          <w:tcPr>
            <w:tcW w:type="dxa" w:w="2163"/>
          </w:tcPr>
          <w:p>
            <w:pPr>
              <w:spacing w:before="20" w:after="20"/>
            </w:pPr>
            <w:r>
              <w:rPr>
                <w:b/>
              </w:rPr>
            </w:r>
            <w:r>
              <w:rPr>
                <w:rFonts w:ascii="Verdana" w:hAnsi="Verdana"/>
                <w:b/>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3 01 045</w:t>
            </w:r>
          </w:p>
        </w:tc>
        <w:tc>
          <w:tcPr>
            <w:tcW w:type="dxa" w:w="2163"/>
          </w:tcPr>
          <w:p>
            <w:pPr>
              <w:spacing w:before="20" w:after="20"/>
            </w:pPr>
            <w:r/>
            <w:r>
              <w:rPr>
                <w:rFonts w:ascii="Verdana" w:hAnsi="Verdana"/>
                <w:b w:val="0"/>
                <w:sz w:val="16"/>
              </w:rPr>
              <w:t>Position et vitesse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Données instrumentales satellitaires utilisées dans le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16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3 01 048</w:t>
            </w:r>
          </w:p>
        </w:tc>
        <w:tc>
          <w:tcPr>
            <w:tcW w:type="dxa" w:w="2163"/>
          </w:tcPr>
          <w:p>
            <w:pPr>
              <w:spacing w:before="20" w:after="20"/>
            </w:pPr>
            <w:r>
              <w:rPr>
                <w:b/>
              </w:rPr>
            </w:r>
            <w:r>
              <w:rPr>
                <w:rFonts w:ascii="Verdana" w:hAnsi="Verdana"/>
                <w:b/>
                <w:sz w:val="16"/>
              </w:rPr>
              <w:t>(Paramètres de radars)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0 02 113</w:t>
            </w:r>
          </w:p>
        </w:tc>
        <w:tc>
          <w:tcPr>
            <w:tcW w:type="dxa" w:w="2163"/>
          </w:tcPr>
          <w:p>
            <w:pPr>
              <w:spacing w:before="20" w:after="20"/>
            </w:pPr>
            <w:r/>
            <w:r>
              <w:rPr>
                <w:rFonts w:ascii="Verdana" w:hAnsi="Verdana"/>
                <w:b w:val="0"/>
                <w:sz w:val="16"/>
              </w:rPr>
              <w:t>Nombre de visées en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0 02 140</w:t>
            </w:r>
          </w:p>
        </w:tc>
        <w:tc>
          <w:tcPr>
            <w:tcW w:type="dxa" w:w="2163"/>
          </w:tcPr>
          <w:p>
            <w:pPr>
              <w:spacing w:before="20" w:after="20"/>
            </w:pPr>
            <w:r/>
            <w:r>
              <w:rPr>
                <w:rFonts w:ascii="Verdana" w:hAnsi="Verdana"/>
                <w:b w:val="0"/>
                <w:sz w:val="16"/>
              </w:rPr>
              <w:t>Angle d'azimut du faisceau de radar de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Vitesse de déplacement de la plate-forme d'observation mobile</w:t>
            </w:r>
          </w:p>
        </w:tc>
        <w:tc>
          <w:tcPr>
            <w:tcW w:type="dxa" w:w="2163"/>
          </w:tcPr>
          <w:p>
            <w:pPr>
              <w:spacing w:before="20" w:after="20"/>
            </w:pPr>
            <w:r/>
            <w:r>
              <w:rPr>
                <w:rFonts w:ascii="Verdana" w:hAnsi="Verdana"/>
                <w:b w:val="0"/>
                <w:sz w:val="16"/>
              </w:rPr>
              <w:t>Vitesse de déplacement de la plate-forme de radar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t>Altitude de la plate-forme de radar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0 25 010</w:t>
            </w:r>
          </w:p>
        </w:tc>
        <w:tc>
          <w:tcPr>
            <w:tcW w:type="dxa" w:w="2163"/>
          </w:tcPr>
          <w:p>
            <w:pPr>
              <w:spacing w:before="20" w:after="20"/>
            </w:pPr>
            <w:r/>
            <w:r>
              <w:rPr>
                <w:rFonts w:ascii="Verdana" w:hAnsi="Verdana"/>
                <w:b w:val="0"/>
                <w:sz w:val="16"/>
              </w:rPr>
              <w:t>Traitement des échos fixes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0 21 064</w:t>
            </w:r>
          </w:p>
        </w:tc>
        <w:tc>
          <w:tcPr>
            <w:tcW w:type="dxa" w:w="2163"/>
          </w:tcPr>
          <w:p>
            <w:pPr>
              <w:spacing w:before="20" w:after="20"/>
            </w:pPr>
            <w:r/>
            <w:r>
              <w:rPr>
                <w:rFonts w:ascii="Verdana" w:hAnsi="Verdana"/>
                <w:b w:val="0"/>
                <w:sz w:val="16"/>
              </w:rPr>
              <w:t>Estimation des bruits parasites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3 01 049</w:t>
            </w:r>
          </w:p>
        </w:tc>
        <w:tc>
          <w:tcPr>
            <w:tcW w:type="dxa" w:w="2163"/>
          </w:tcPr>
          <w:p>
            <w:pPr>
              <w:spacing w:before="20" w:after="20"/>
            </w:pPr>
            <w:r>
              <w:rPr>
                <w:b/>
              </w:rPr>
            </w:r>
            <w:r>
              <w:rPr>
                <w:rFonts w:ascii="Verdana" w:hAnsi="Verdana"/>
                <w:b/>
                <w:sz w:val="16"/>
              </w:rPr>
              <w:t>(Données du faisceau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0 02 112</w:t>
            </w:r>
          </w:p>
        </w:tc>
        <w:tc>
          <w:tcPr>
            <w:tcW w:type="dxa" w:w="2163"/>
          </w:tcPr>
          <w:p>
            <w:pPr>
              <w:spacing w:before="20" w:after="20"/>
            </w:pPr>
            <w:r/>
            <w:r>
              <w:rPr>
                <w:rFonts w:ascii="Verdana" w:hAnsi="Verdana"/>
                <w:b w:val="0"/>
                <w:sz w:val="16"/>
              </w:rPr>
              <w:t>Angle d'ouverture du faisceau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0 21 063</w:t>
            </w:r>
          </w:p>
        </w:tc>
        <w:tc>
          <w:tcPr>
            <w:tcW w:type="dxa" w:w="2163"/>
          </w:tcPr>
          <w:p>
            <w:pPr>
              <w:spacing w:before="20" w:after="20"/>
            </w:pPr>
            <w:r/>
            <w:r>
              <w:rPr>
                <w:rFonts w:ascii="Verdana" w:hAnsi="Verdana"/>
                <w:b w:val="0"/>
                <w:sz w:val="16"/>
              </w:rPr>
              <w:t>Résolution radiométrique (valeur de bruit)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0 21 065</w:t>
            </w:r>
          </w:p>
        </w:tc>
        <w:tc>
          <w:tcPr>
            <w:tcW w:type="dxa" w:w="2163"/>
          </w:tcPr>
          <w:p>
            <w:pPr>
              <w:spacing w:before="20" w:after="20"/>
            </w:pPr>
            <w:r/>
            <w:r>
              <w:rPr>
                <w:rFonts w:ascii="Verdana" w:hAnsi="Verdana"/>
                <w:b w:val="0"/>
                <w:sz w:val="16"/>
              </w:rPr>
              <w:t>Compteur de paquets manquants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3 01 051</w:t>
            </w:r>
          </w:p>
        </w:tc>
        <w:tc>
          <w:tcPr>
            <w:tcW w:type="dxa" w:w="2163"/>
          </w:tcPr>
          <w:p>
            <w:pPr>
              <w:spacing w:before="20" w:after="20"/>
            </w:pPr>
            <w:r>
              <w:rPr>
                <w:b/>
              </w:rPr>
            </w:r>
            <w:r>
              <w:rPr>
                <w:rFonts w:ascii="Verdana" w:hAnsi="Verdana"/>
                <w:b/>
                <w:sz w:val="16"/>
              </w:rPr>
              <w:t>(Numéro de vol, système de navigation, date/heure, position, phase de vol)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Numéro de vol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0 02 061</w:t>
            </w:r>
          </w:p>
        </w:tc>
        <w:tc>
          <w:tcPr>
            <w:tcW w:type="dxa" w:w="2163"/>
          </w:tcPr>
          <w:p>
            <w:pPr>
              <w:spacing w:before="20" w:after="20"/>
            </w:pPr>
            <w:r/>
            <w:r>
              <w:rPr>
                <w:rFonts w:ascii="Verdana" w:hAnsi="Verdana"/>
                <w:b w:val="0"/>
                <w:sz w:val="16"/>
              </w:rPr>
              <w:t>Système de navigation pour l'aéronautique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de vol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3 01 055</w:t>
            </w:r>
          </w:p>
        </w:tc>
        <w:tc>
          <w:tcPr>
            <w:tcW w:type="dxa" w:w="2163"/>
          </w:tcPr>
          <w:p>
            <w:pPr>
              <w:spacing w:before="20" w:after="20"/>
            </w:pPr>
            <w:r>
              <w:rPr>
                <w:b/>
              </w:rPr>
            </w:r>
            <w:r>
              <w:rPr>
                <w:rFonts w:ascii="Verdana" w:hAnsi="Verdana"/>
                <w:b/>
                <w:sz w:val="16"/>
              </w:rPr>
              <w:t>(Identification et type de station, date/heure, position (précision élevée),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Vitesse de dérive de la plate-forme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3 01 056</w:t>
            </w:r>
          </w:p>
        </w:tc>
        <w:tc>
          <w:tcPr>
            <w:tcW w:type="dxa" w:w="2163"/>
          </w:tcPr>
          <w:p>
            <w:pPr>
              <w:spacing w:before="20" w:after="20"/>
            </w:pPr>
            <w:r>
              <w:rPr>
                <w:b/>
              </w:rPr>
            </w:r>
            <w:r>
              <w:rPr>
                <w:rFonts w:ascii="Verdana" w:hAnsi="Verdana"/>
                <w:b/>
                <w:sz w:val="16"/>
              </w:rPr>
              <w:t>(Séquence pour l'identification de la plate-forme, le type, le moment et le lieu d'établissement du message d'observation)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Extension de l'indicatif OMM de la plate-forme d'observation maritime</w:t>
            </w:r>
          </w:p>
        </w:tc>
        <w:tc>
          <w:tcPr>
            <w:tcW w:type="dxa" w:w="2163"/>
          </w:tcPr>
          <w:p>
            <w:pPr>
              <w:spacing w:before="20" w:after="20"/>
            </w:pPr>
            <w:r/>
            <w:r>
              <w:rPr>
                <w:rFonts w:ascii="Verdana" w:hAnsi="Verdana"/>
                <w:b w:val="0"/>
                <w:sz w:val="16"/>
              </w:rPr>
              <w:t>Numéro OMM (extension à 7 chiffres)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Indicatif d'appel (lorsque attribué)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t>Nom de la plate-forme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0 02 008</w:t>
            </w:r>
          </w:p>
        </w:tc>
        <w:tc>
          <w:tcPr>
            <w:tcW w:type="dxa" w:w="2163"/>
          </w:tcPr>
          <w:p>
            <w:pPr>
              <w:spacing w:before="20" w:after="20"/>
            </w:pPr>
            <w:r/>
            <w:r>
              <w:rPr>
                <w:rFonts w:ascii="Verdana" w:hAnsi="Verdana"/>
                <w:b w:val="0"/>
                <w:sz w:val="16"/>
              </w:rPr>
              <w:t>Type de plate-forme en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t>Altitude de la station/ plate-forme au-dessus du niveau moyen de la mer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3 01 058</w:t>
            </w:r>
          </w:p>
        </w:tc>
        <w:tc>
          <w:tcPr>
            <w:tcW w:type="dxa" w:w="2163"/>
          </w:tcPr>
          <w:p>
            <w:pPr>
              <w:spacing w:before="20" w:after="20"/>
            </w:pPr>
            <w:r>
              <w:rPr>
                <w:b/>
              </w:rPr>
            </w:r>
            <w:r>
              <w:rPr>
                <w:rFonts w:ascii="Verdana" w:hAnsi="Verdana"/>
                <w:b/>
                <w:sz w:val="16"/>
              </w:rPr>
              <w:t>(Éclair, codage universel)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2 01 152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2 02 135</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Date/heure de l'éclair</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0 20 111</w:t>
            </w:r>
          </w:p>
        </w:tc>
        <w:tc>
          <w:tcPr>
            <w:tcW w:type="dxa" w:w="2163"/>
          </w:tcPr>
          <w:p>
            <w:pPr>
              <w:spacing w:before="20" w:after="20"/>
            </w:pPr>
            <w:r/>
            <w:r>
              <w:rPr>
                <w:rFonts w:ascii="Verdana" w:hAnsi="Verdana"/>
                <w:b w:val="0"/>
                <w:sz w:val="16"/>
              </w:rPr>
              <w:t>Composante principale de l'ellipse d'erreur, axe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0 20 112</w:t>
            </w:r>
          </w:p>
        </w:tc>
        <w:tc>
          <w:tcPr>
            <w:tcW w:type="dxa" w:w="2163"/>
          </w:tcPr>
          <w:p>
            <w:pPr>
              <w:spacing w:before="20" w:after="20"/>
            </w:pPr>
            <w:r/>
            <w:r>
              <w:rPr>
                <w:rFonts w:ascii="Verdana" w:hAnsi="Verdana"/>
                <w:b w:val="0"/>
                <w:sz w:val="16"/>
              </w:rPr>
              <w:t>Composante secondaire de l'ellipse d'erreur, axe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0 20 113</w:t>
            </w:r>
          </w:p>
        </w:tc>
        <w:tc>
          <w:tcPr>
            <w:tcW w:type="dxa" w:w="2163"/>
          </w:tcPr>
          <w:p>
            <w:pPr>
              <w:spacing w:before="20" w:after="20"/>
            </w:pPr>
            <w:r/>
            <w:r>
              <w:rPr>
                <w:rFonts w:ascii="Verdana" w:hAnsi="Verdana"/>
                <w:b w:val="0"/>
                <w:sz w:val="16"/>
              </w:rPr>
              <w:t>Composante de l'ellipse d'erreur, axe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0 20 114</w:t>
            </w:r>
          </w:p>
        </w:tc>
        <w:tc>
          <w:tcPr>
            <w:tcW w:type="dxa" w:w="2163"/>
          </w:tcPr>
          <w:p>
            <w:pPr>
              <w:spacing w:before="20" w:after="20"/>
            </w:pPr>
            <w:r/>
            <w:r>
              <w:rPr>
                <w:rFonts w:ascii="Verdana" w:hAnsi="Verdana"/>
                <w:b w:val="0"/>
                <w:sz w:val="16"/>
              </w:rPr>
              <w:t>Angle de l'axe x dans l'ellipse d'erreur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0 20 115</w:t>
            </w:r>
          </w:p>
        </w:tc>
        <w:tc>
          <w:tcPr>
            <w:tcW w:type="dxa" w:w="2163"/>
          </w:tcPr>
          <w:p>
            <w:pPr>
              <w:spacing w:before="20" w:after="20"/>
            </w:pPr>
            <w:r/>
            <w:r>
              <w:rPr>
                <w:rFonts w:ascii="Verdana" w:hAnsi="Verdana"/>
                <w:b w:val="0"/>
                <w:sz w:val="16"/>
              </w:rPr>
              <w:t>Angle de l'axe z dans l'ellipse d'erreur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0 20 116</w:t>
            </w:r>
          </w:p>
        </w:tc>
        <w:tc>
          <w:tcPr>
            <w:tcW w:type="dxa" w:w="2163"/>
          </w:tcPr>
          <w:p>
            <w:pPr>
              <w:spacing w:before="20" w:after="20"/>
            </w:pPr>
            <w:r/>
            <w:r>
              <w:rPr>
                <w:rFonts w:ascii="Verdana" w:hAnsi="Verdana"/>
                <w:b w:val="0"/>
                <w:sz w:val="16"/>
              </w:rPr>
              <w:t>Altitude d'émission de la décharge interne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0 20 117</w:t>
            </w:r>
          </w:p>
        </w:tc>
        <w:tc>
          <w:tcPr>
            <w:tcW w:type="dxa" w:w="2163"/>
          </w:tcPr>
          <w:p>
            <w:pPr>
              <w:spacing w:before="20" w:after="20"/>
            </w:pPr>
            <w:r/>
            <w:r>
              <w:rPr>
                <w:rFonts w:ascii="Verdana" w:hAnsi="Verdana"/>
                <w:b w:val="0"/>
                <w:sz w:val="16"/>
              </w:rPr>
              <w:t>Amplitude de l'éclair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0 20 118</w:t>
            </w:r>
          </w:p>
        </w:tc>
        <w:tc>
          <w:tcPr>
            <w:tcW w:type="dxa" w:w="2163"/>
          </w:tcPr>
          <w:p>
            <w:pPr>
              <w:spacing w:before="20" w:after="20"/>
            </w:pPr>
            <w:r/>
            <w:r>
              <w:rPr>
                <w:rFonts w:ascii="Verdana" w:hAnsi="Verdana"/>
                <w:b w:val="0"/>
                <w:sz w:val="16"/>
              </w:rPr>
              <w:t>Erreur de détection de l'éclair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0 20 119</w:t>
            </w:r>
          </w:p>
        </w:tc>
        <w:tc>
          <w:tcPr>
            <w:tcW w:type="dxa" w:w="2163"/>
          </w:tcPr>
          <w:p>
            <w:pPr>
              <w:spacing w:before="20" w:after="20"/>
            </w:pPr>
            <w:r/>
            <w:r>
              <w:rPr>
                <w:rFonts w:ascii="Verdana" w:hAnsi="Verdana"/>
                <w:b w:val="0"/>
                <w:sz w:val="16"/>
              </w:rPr>
              <w:t>Polarité de décharge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0 25 035</w:t>
            </w:r>
          </w:p>
        </w:tc>
        <w:tc>
          <w:tcPr>
            <w:tcW w:type="dxa" w:w="2163"/>
          </w:tcPr>
          <w:p>
            <w:pPr>
              <w:spacing w:before="20" w:after="20"/>
            </w:pPr>
            <w:r/>
            <w:r>
              <w:rPr>
                <w:rFonts w:ascii="Verdana" w:hAnsi="Verdana"/>
                <w:b w:val="0"/>
                <w:sz w:val="16"/>
              </w:rPr>
              <w:t>Méthode de décision pour la polarité</w:t>
            </w:r>
          </w:p>
        </w:tc>
        <w:tc>
          <w:tcPr>
            <w:tcW w:type="dxa" w:w="2163"/>
          </w:tcPr>
          <w:p>
            <w:pPr>
              <w:spacing w:before="20" w:after="20"/>
            </w:pPr>
            <w:r/>
            <w:r>
              <w:rPr>
                <w:rFonts w:ascii="Verdana" w:hAnsi="Verdana"/>
                <w:b w:val="0"/>
                <w:sz w:val="16"/>
              </w:rPr>
              <w:t>V ou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0 20 121</w:t>
            </w:r>
          </w:p>
        </w:tc>
        <w:tc>
          <w:tcPr>
            <w:tcW w:type="dxa" w:w="2163"/>
          </w:tcPr>
          <w:p>
            <w:pPr>
              <w:spacing w:before="20" w:after="20"/>
            </w:pPr>
            <w:r/>
            <w:r>
              <w:rPr>
                <w:rFonts w:ascii="Verdana" w:hAnsi="Verdana"/>
                <w:b w:val="0"/>
                <w:sz w:val="16"/>
              </w:rPr>
              <w:t>Valeur seuil pour la décision de polarité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0 20 122</w:t>
            </w:r>
          </w:p>
        </w:tc>
        <w:tc>
          <w:tcPr>
            <w:tcW w:type="dxa" w:w="2163"/>
          </w:tcPr>
          <w:p>
            <w:pPr>
              <w:spacing w:before="20" w:after="20"/>
            </w:pPr>
            <w:r/>
            <w:r>
              <w:rPr>
                <w:rFonts w:ascii="Verdana" w:hAnsi="Verdana"/>
                <w:b w:val="0"/>
                <w:sz w:val="16"/>
              </w:rPr>
              <w:t>Valeur seuil pour la décision de polarité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0 20 123</w:t>
            </w:r>
          </w:p>
        </w:tc>
        <w:tc>
          <w:tcPr>
            <w:tcW w:type="dxa" w:w="2163"/>
          </w:tcPr>
          <w:p>
            <w:pPr>
              <w:spacing w:before="20" w:after="20"/>
            </w:pPr>
            <w:r/>
            <w:r>
              <w:rPr>
                <w:rFonts w:ascii="Verdana" w:hAnsi="Verdana"/>
                <w:b w:val="0"/>
                <w:sz w:val="16"/>
              </w:rPr>
              <w:t>Seuil minimum de détection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0 20 124</w:t>
            </w:r>
          </w:p>
        </w:tc>
        <w:tc>
          <w:tcPr>
            <w:tcW w:type="dxa" w:w="2163"/>
          </w:tcPr>
          <w:p>
            <w:pPr>
              <w:spacing w:before="20" w:after="20"/>
            </w:pPr>
            <w:r/>
            <w:r>
              <w:rPr>
                <w:rFonts w:ascii="Verdana" w:hAnsi="Verdana"/>
                <w:b w:val="0"/>
                <w:sz w:val="16"/>
              </w:rPr>
              <w:t>Coup de foudre ou éclair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0 25 175</w:t>
            </w:r>
          </w:p>
        </w:tc>
        <w:tc>
          <w:tcPr>
            <w:tcW w:type="dxa" w:w="2163"/>
          </w:tcPr>
          <w:p>
            <w:pPr>
              <w:spacing w:before="20" w:after="20"/>
            </w:pPr>
            <w:r/>
            <w:r>
              <w:rPr>
                <w:rFonts w:ascii="Verdana" w:hAnsi="Verdana"/>
                <w:b w:val="0"/>
                <w:sz w:val="16"/>
              </w:rPr>
              <w:t>Valeur résiduelle modifiée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Autres phénomènes météorologiques</w:t>
            </w:r>
          </w:p>
        </w:tc>
        <w:tc>
          <w:tcPr>
            <w:tcW w:type="dxa" w:w="2163"/>
          </w:tcPr>
          <w:p>
            <w:pPr>
              <w:spacing w:before="20" w:after="20"/>
            </w:pPr>
            <w:r/>
            <w:r>
              <w:rPr>
                <w:rFonts w:ascii="Verdana" w:hAnsi="Verdana"/>
                <w:b w:val="0"/>
                <w:sz w:val="16"/>
              </w:rPr>
              <w:t>Identification nuage-sol ou nuage-nuage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0 25 063</w:t>
            </w:r>
          </w:p>
        </w:tc>
        <w:tc>
          <w:tcPr>
            <w:tcW w:type="dxa" w:w="2163"/>
          </w:tcPr>
          <w:p>
            <w:pPr>
              <w:spacing w:before="20" w:after="20"/>
            </w:pPr>
            <w:r/>
            <w:r>
              <w:rPr>
                <w:rFonts w:ascii="Verdana" w:hAnsi="Verdana"/>
                <w:b w:val="0"/>
                <w:sz w:val="16"/>
              </w:rPr>
              <w:t>Indicateur du système ou processeur central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t>Déterminer la fréquence centrale, au besoin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Type de capteur de détection de la foudre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Distinction entre les différents types d'éclairs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0 25 036</w:t>
            </w:r>
          </w:p>
        </w:tc>
        <w:tc>
          <w:tcPr>
            <w:tcW w:type="dxa" w:w="2163"/>
          </w:tcPr>
          <w:p>
            <w:pPr>
              <w:spacing w:before="20" w:after="20"/>
            </w:pPr>
            <w:r/>
            <w:r>
              <w:rPr>
                <w:rFonts w:ascii="Verdana" w:hAnsi="Verdana"/>
                <w:b w:val="0"/>
                <w:sz w:val="16"/>
              </w:rPr>
              <w:t>Méthode de localisation des atmosphériques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t>Nombre de capteurs pris en compte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3 01 059</w:t>
            </w:r>
          </w:p>
        </w:tc>
        <w:tc>
          <w:tcPr>
            <w:tcW w:type="dxa" w:w="2163"/>
          </w:tcPr>
          <w:p>
            <w:pPr>
              <w:spacing w:before="20" w:after="20"/>
            </w:pPr>
            <w:r/>
            <w:r>
              <w:rPr>
                <w:rFonts w:ascii="Verdana" w:hAnsi="Verdana"/>
                <w:b w:val="0"/>
                <w:sz w:val="16"/>
              </w:rPr>
              <w:t>Identification du site du capteur et des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3 01 059</w:t>
            </w:r>
          </w:p>
        </w:tc>
        <w:tc>
          <w:tcPr>
            <w:tcW w:type="dxa" w:w="2163"/>
          </w:tcPr>
          <w:p>
            <w:pPr>
              <w:spacing w:before="20" w:after="20"/>
            </w:pPr>
            <w:r>
              <w:rPr>
                <w:b/>
              </w:rPr>
            </w:r>
            <w:r>
              <w:rPr>
                <w:rFonts w:ascii="Verdana" w:hAnsi="Verdana"/>
                <w:b/>
                <w:sz w:val="16"/>
              </w:rPr>
              <w:t>(Identification du site du capteur et des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t>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Capteur pour l'éclair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3 01 062</w:t>
            </w:r>
          </w:p>
        </w:tc>
        <w:tc>
          <w:tcPr>
            <w:tcW w:type="dxa" w:w="2163"/>
          </w:tcPr>
          <w:p>
            <w:pPr>
              <w:spacing w:before="20" w:after="20"/>
            </w:pPr>
            <w:r>
              <w:rPr>
                <w:b/>
              </w:rPr>
            </w:r>
            <w:r>
              <w:rPr>
                <w:rFonts w:ascii="Verdana" w:hAnsi="Verdana"/>
                <w:b/>
                <w:sz w:val="16"/>
              </w:rPr>
              <w:t>(Position(s)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3 01 065</w:t>
            </w:r>
          </w:p>
        </w:tc>
        <w:tc>
          <w:tcPr>
            <w:tcW w:type="dxa" w:w="2163"/>
          </w:tcPr>
          <w:p>
            <w:pPr>
              <w:spacing w:before="20" w:after="20"/>
            </w:pPr>
            <w:r>
              <w:rPr>
                <w:b/>
              </w:rPr>
            </w:r>
            <w:r>
              <w:rPr>
                <w:rFonts w:ascii="Verdana" w:hAnsi="Verdana"/>
                <w:b/>
                <w:sz w:val="16"/>
              </w:rPr>
              <w:t>(Identification du message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Numéro de vol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Numéro d'immatriculation de l'aéronef ou autre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 Telle qu’elle est fournie par le centre secondaire ARINC d’origine, cette valeur est une pseudovaleur plutôt qu’une valeur réelle. Seule ARINC connaît le rapport entre cette pseudo-valeur et la valeur réelle.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d'instrument pour la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Précision des observations de la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0 02 062</w:t>
            </w:r>
          </w:p>
        </w:tc>
        <w:tc>
          <w:tcPr>
            <w:tcW w:type="dxa" w:w="2163"/>
          </w:tcPr>
          <w:p>
            <w:pPr>
              <w:spacing w:before="20" w:after="20"/>
            </w:pPr>
            <w:r/>
            <w:r>
              <w:rPr>
                <w:rFonts w:ascii="Verdana" w:hAnsi="Verdana"/>
                <w:b w:val="0"/>
                <w:sz w:val="16"/>
              </w:rPr>
              <w:t>Type de système de retransmission des données d'aéronef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0 02 070</w:t>
            </w:r>
          </w:p>
        </w:tc>
        <w:tc>
          <w:tcPr>
            <w:tcW w:type="dxa" w:w="2163"/>
          </w:tcPr>
          <w:p>
            <w:pPr>
              <w:spacing w:before="20" w:after="20"/>
            </w:pPr>
            <w:r/>
            <w:r>
              <w:rPr>
                <w:rFonts w:ascii="Verdana" w:hAnsi="Verdana"/>
                <w:b w:val="0"/>
                <w:sz w:val="16"/>
              </w:rPr>
              <w:t>Spécification originale de la latitude/longitude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0 02 065</w:t>
            </w:r>
          </w:p>
        </w:tc>
        <w:tc>
          <w:tcPr>
            <w:tcW w:type="dxa" w:w="2163"/>
          </w:tcPr>
          <w:p>
            <w:pPr>
              <w:spacing w:before="20" w:after="20"/>
            </w:pPr>
            <w:r/>
            <w:r>
              <w:rPr>
                <w:rFonts w:ascii="Verdana" w:hAnsi="Verdana"/>
                <w:b w:val="0"/>
                <w:sz w:val="16"/>
              </w:rPr>
              <w:t>Station ACARS de réception au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3 01 066</w:t>
            </w:r>
          </w:p>
        </w:tc>
        <w:tc>
          <w:tcPr>
            <w:tcW w:type="dxa" w:w="2163"/>
          </w:tcPr>
          <w:p>
            <w:pPr>
              <w:spacing w:before="20" w:after="20"/>
            </w:pPr>
            <w:r>
              <w:rPr>
                <w:b/>
              </w:rPr>
            </w:r>
            <w:r>
              <w:rPr>
                <w:rFonts w:ascii="Verdana" w:hAnsi="Verdana"/>
                <w:b/>
                <w:sz w:val="16"/>
              </w:rPr>
              <w:t>(Position concernant les messages ACARS)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Qualité de l'angle de roulis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de vol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3 01 070</w:t>
            </w:r>
          </w:p>
        </w:tc>
        <w:tc>
          <w:tcPr>
            <w:tcW w:type="dxa" w:w="2163"/>
          </w:tcPr>
          <w:p>
            <w:pPr>
              <w:spacing w:before="20" w:after="20"/>
            </w:pPr>
            <w:r>
              <w:rPr>
                <w:b/>
              </w:rPr>
            </w:r>
            <w:r>
              <w:rPr>
                <w:rFonts w:ascii="Verdana" w:hAnsi="Verdana"/>
                <w:b/>
                <w:sz w:val="16"/>
              </w:rPr>
              <w:t>(Instrument de mesure de l'ozone - spectrophotomètre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Numéro de série/identificateur du 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0 02 144</w:t>
            </w:r>
          </w:p>
        </w:tc>
        <w:tc>
          <w:tcPr>
            <w:tcW w:type="dxa" w:w="2163"/>
          </w:tcPr>
          <w:p>
            <w:pPr>
              <w:spacing w:before="20" w:after="20"/>
            </w:pPr>
            <w:r/>
            <w:r>
              <w:rPr>
                <w:rFonts w:ascii="Verdana" w:hAnsi="Verdana"/>
                <w:b w:val="0"/>
                <w:sz w:val="16"/>
              </w:rPr>
              <w:t>Type de source lumineuse pour spectrophotomètre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3 01 071</w:t>
            </w:r>
          </w:p>
        </w:tc>
        <w:tc>
          <w:tcPr>
            <w:tcW w:type="dxa" w:w="2163"/>
          </w:tcPr>
          <w:p>
            <w:pPr>
              <w:spacing w:before="20" w:after="20"/>
            </w:pPr>
            <w:r>
              <w:rPr>
                <w:b/>
              </w:rPr>
            </w:r>
            <w:r>
              <w:rPr>
                <w:rFonts w:ascii="Verdana" w:hAnsi="Verdana"/>
                <w:b/>
                <w:sz w:val="16"/>
              </w:rPr>
              <w:t>(Indicateur d'identification du satellite/résolution après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0 02 028</w:t>
            </w:r>
          </w:p>
        </w:tc>
        <w:tc>
          <w:tcPr>
            <w:tcW w:type="dxa" w:w="2163"/>
          </w:tcPr>
          <w:p>
            <w:pPr>
              <w:spacing w:before="20" w:after="20"/>
            </w:pPr>
            <w:r/>
            <w:r>
              <w:rPr>
                <w:rFonts w:ascii="Verdana" w:hAnsi="Verdana"/>
                <w:b w:val="0"/>
                <w:sz w:val="16"/>
              </w:rPr>
              <w:t>Dimension du secteur au nadir en coordonnée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0 02 029</w:t>
            </w:r>
          </w:p>
        </w:tc>
        <w:tc>
          <w:tcPr>
            <w:tcW w:type="dxa" w:w="2163"/>
          </w:tcPr>
          <w:p>
            <w:pPr>
              <w:spacing w:before="20" w:after="20"/>
            </w:pPr>
            <w:r/>
            <w:r>
              <w:rPr>
                <w:rFonts w:ascii="Verdana" w:hAnsi="Verdana"/>
                <w:b w:val="0"/>
                <w:sz w:val="16"/>
              </w:rPr>
              <w:t>Dimension du secteur au nadir en coordonnée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3 01 072</w:t>
            </w:r>
          </w:p>
        </w:tc>
        <w:tc>
          <w:tcPr>
            <w:tcW w:type="dxa" w:w="2163"/>
          </w:tcPr>
          <w:p>
            <w:pPr>
              <w:spacing w:before="20" w:after="20"/>
            </w:pPr>
            <w:r>
              <w:rPr>
                <w:b/>
              </w:rPr>
            </w:r>
            <w:r>
              <w:rPr>
                <w:rFonts w:ascii="Verdana" w:hAnsi="Verdana"/>
                <w:b/>
                <w:sz w:val="16"/>
              </w:rPr>
              <w:t>(Identification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3 01 071</w:t>
            </w:r>
          </w:p>
        </w:tc>
        <w:tc>
          <w:tcPr>
            <w:tcW w:type="dxa" w:w="2163"/>
          </w:tcPr>
          <w:p>
            <w:pPr>
              <w:spacing w:before="20" w:after="20"/>
            </w:pPr>
            <w:r/>
            <w:r>
              <w:rPr>
                <w:rFonts w:ascii="Verdana" w:hAnsi="Verdana"/>
                <w:b w:val="0"/>
                <w:sz w:val="16"/>
              </w:rPr>
              <w:t>Indicateur d'identification du satellite/résolution après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3 01 074</w:t>
            </w:r>
          </w:p>
        </w:tc>
        <w:tc>
          <w:tcPr>
            <w:tcW w:type="dxa" w:w="2163"/>
          </w:tcPr>
          <w:p>
            <w:pPr>
              <w:spacing w:before="20" w:after="20"/>
            </w:pPr>
            <w:r>
              <w:rPr>
                <w:b/>
              </w:rPr>
            </w:r>
            <w:r>
              <w:rPr>
                <w:rFonts w:ascii="Verdana" w:hAnsi="Verdana"/>
                <w:b/>
                <w:sz w:val="16"/>
              </w:rPr>
              <w:t>(Instrument de mesure de l'ozone - spectrophotomètre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Numéro de série/identificateur du 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0 02 145</w:t>
            </w:r>
          </w:p>
        </w:tc>
        <w:tc>
          <w:tcPr>
            <w:tcW w:type="dxa" w:w="2163"/>
          </w:tcPr>
          <w:p>
            <w:pPr>
              <w:spacing w:before="20" w:after="20"/>
            </w:pPr>
            <w:r/>
            <w:r>
              <w:rPr>
                <w:rFonts w:ascii="Verdana" w:hAnsi="Verdana"/>
                <w:b w:val="0"/>
                <w:sz w:val="16"/>
              </w:rPr>
              <w:t>Longueurs d'ondes et réglage pour instruments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0 02 146</w:t>
            </w:r>
          </w:p>
        </w:tc>
        <w:tc>
          <w:tcPr>
            <w:tcW w:type="dxa" w:w="2163"/>
          </w:tcPr>
          <w:p>
            <w:pPr>
              <w:spacing w:before="20" w:after="20"/>
            </w:pPr>
            <w:r/>
            <w:r>
              <w:rPr>
                <w:rFonts w:ascii="Verdana" w:hAnsi="Verdana"/>
                <w:b w:val="0"/>
                <w:sz w:val="16"/>
              </w:rPr>
              <w:t>État de la source pour instruments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3 01 075</w:t>
            </w:r>
          </w:p>
        </w:tc>
        <w:tc>
          <w:tcPr>
            <w:tcW w:type="dxa" w:w="2163"/>
          </w:tcPr>
          <w:p>
            <w:pPr>
              <w:spacing w:before="20" w:after="20"/>
            </w:pPr>
            <w:r>
              <w:rPr>
                <w:b/>
              </w:rPr>
            </w:r>
            <w:r>
              <w:rPr>
                <w:rFonts w:ascii="Verdana" w:hAnsi="Verdana"/>
                <w:b/>
                <w:sz w:val="16"/>
              </w:rPr>
              <w:t>(Identification du 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Latitude/longitude (faible précision), 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18 Heure du lâcher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3 01 076</w:t>
            </w:r>
          </w:p>
        </w:tc>
        <w:tc>
          <w:tcPr>
            <w:tcW w:type="dxa" w:w="2163"/>
          </w:tcPr>
          <w:p>
            <w:pPr>
              <w:spacing w:before="20" w:after="20"/>
            </w:pPr>
            <w:r>
              <w:rPr>
                <w:b/>
              </w:rPr>
            </w:r>
            <w:r>
              <w:rPr>
                <w:rFonts w:ascii="Verdana" w:hAnsi="Verdana"/>
                <w:b/>
                <w:sz w:val="16"/>
              </w:rPr>
              <w:t>(Instrument de sondage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0 02 143</w:t>
            </w:r>
          </w:p>
        </w:tc>
        <w:tc>
          <w:tcPr>
            <w:tcW w:type="dxa" w:w="2163"/>
          </w:tcPr>
          <w:p>
            <w:pPr>
              <w:spacing w:before="20" w:after="20"/>
            </w:pPr>
            <w:r/>
            <w:r>
              <w:rPr>
                <w:rFonts w:ascii="Verdana" w:hAnsi="Verdana"/>
                <w:b w:val="0"/>
                <w:sz w:val="16"/>
              </w:rPr>
              <w:t>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0 02 142</w:t>
            </w:r>
          </w:p>
        </w:tc>
        <w:tc>
          <w:tcPr>
            <w:tcW w:type="dxa" w:w="2163"/>
          </w:tcPr>
          <w:p>
            <w:pPr>
              <w:spacing w:before="20" w:after="20"/>
            </w:pPr>
            <w:r/>
            <w:r>
              <w:rPr>
                <w:rFonts w:ascii="Verdana" w:hAnsi="Verdana"/>
                <w:b w:val="0"/>
                <w:sz w:val="16"/>
              </w:rPr>
              <w:t>Numéro de série/identificateur du type d'instrument de mesure de l'ozone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3 01 089</w:t>
            </w:r>
          </w:p>
        </w:tc>
        <w:tc>
          <w:tcPr>
            <w:tcW w:type="dxa" w:w="2163"/>
          </w:tcPr>
          <w:p>
            <w:pPr>
              <w:spacing w:before="20" w:after="20"/>
            </w:pPr>
            <w:r>
              <w:rPr>
                <w:b/>
              </w:rPr>
            </w:r>
            <w:r>
              <w:rPr>
                <w:rFonts w:ascii="Verdana" w:hAnsi="Verdana"/>
                <w:b/>
                <w:sz w:val="16"/>
              </w:rPr>
              <w:t>(Identification nationale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0 01 101</w:t>
            </w:r>
          </w:p>
        </w:tc>
        <w:tc>
          <w:tcPr>
            <w:tcW w:type="dxa" w:w="2163"/>
          </w:tcPr>
          <w:p>
            <w:pPr>
              <w:spacing w:before="20" w:after="20"/>
            </w:pPr>
            <w:r/>
            <w:r>
              <w:rPr>
                <w:rFonts w:ascii="Verdana" w:hAnsi="Verdana"/>
                <w:b w:val="0"/>
                <w:sz w:val="16"/>
              </w:rPr>
              <w:t>Indicateur d'identification d'État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0 01 102</w:t>
            </w:r>
          </w:p>
        </w:tc>
        <w:tc>
          <w:tcPr>
            <w:tcW w:type="dxa" w:w="2163"/>
          </w:tcPr>
          <w:p>
            <w:pPr>
              <w:spacing w:before="20" w:after="20"/>
            </w:pPr>
            <w:r/>
            <w:r>
              <w:rPr>
                <w:rFonts w:ascii="Verdana" w:hAnsi="Verdana"/>
                <w:b w:val="0"/>
                <w:sz w:val="16"/>
              </w:rPr>
              <w:t>Chiffre indicatif national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3 01 090</w:t>
            </w:r>
          </w:p>
        </w:tc>
        <w:tc>
          <w:tcPr>
            <w:tcW w:type="dxa" w:w="2163"/>
          </w:tcPr>
          <w:p>
            <w:pPr>
              <w:spacing w:before="20" w:after="20"/>
            </w:pPr>
            <w:r>
              <w:rPr>
                <w:b/>
              </w:rPr>
            </w:r>
            <w:r>
              <w:rPr>
                <w:rFonts w:ascii="Verdana" w:hAnsi="Verdana"/>
                <w:b/>
                <w:sz w:val="16"/>
              </w:rPr>
              <w:t>(Identification de la station d'observation en surface;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3 01 004</w:t>
            </w:r>
          </w:p>
        </w:tc>
        <w:tc>
          <w:tcPr>
            <w:tcW w:type="dxa" w:w="2163"/>
          </w:tcPr>
          <w:p>
            <w:pPr>
              <w:spacing w:before="20" w:after="20"/>
            </w:pPr>
            <w:r/>
            <w:r>
              <w:rPr>
                <w:rFonts w:ascii="Verdana" w:hAnsi="Verdana"/>
                <w:b w:val="0"/>
                <w:sz w:val="16"/>
              </w:rPr>
              <w:t>Identification de la station d'observation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3 01 091</w:t>
            </w:r>
          </w:p>
        </w:tc>
        <w:tc>
          <w:tcPr>
            <w:tcW w:type="dxa" w:w="2163"/>
          </w:tcPr>
          <w:p>
            <w:pPr>
              <w:spacing w:before="20" w:after="20"/>
            </w:pPr>
            <w:r>
              <w:rPr>
                <w:b/>
              </w:rPr>
            </w:r>
            <w:r>
              <w:rPr>
                <w:rFonts w:ascii="Verdana" w:hAnsi="Verdana"/>
                <w:b/>
                <w:sz w:val="16"/>
              </w:rPr>
              <w:t>(Instruments de la station d'observation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0 02 180</w:t>
            </w:r>
          </w:p>
        </w:tc>
        <w:tc>
          <w:tcPr>
            <w:tcW w:type="dxa" w:w="2163"/>
          </w:tcPr>
          <w:p>
            <w:pPr>
              <w:spacing w:before="20" w:after="20"/>
            </w:pPr>
            <w:r/>
            <w:r>
              <w:rPr>
                <w:rFonts w:ascii="Verdana" w:hAnsi="Verdana"/>
                <w:b w:val="0"/>
                <w:sz w:val="16"/>
              </w:rPr>
              <w:t>Système principal de détection du temps présent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0 02 181</w:t>
            </w:r>
          </w:p>
        </w:tc>
        <w:tc>
          <w:tcPr>
            <w:tcW w:type="dxa" w:w="2163"/>
          </w:tcPr>
          <w:p>
            <w:pPr>
              <w:spacing w:before="20" w:after="20"/>
            </w:pPr>
            <w:r/>
            <w:r>
              <w:rPr>
                <w:rFonts w:ascii="Verdana" w:hAnsi="Verdana"/>
                <w:b w:val="0"/>
                <w:sz w:val="16"/>
              </w:rPr>
              <w:t>Capteur supplémentaire du temps présent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0 02 182</w:t>
            </w:r>
          </w:p>
        </w:tc>
        <w:tc>
          <w:tcPr>
            <w:tcW w:type="dxa" w:w="2163"/>
          </w:tcPr>
          <w:p>
            <w:pPr>
              <w:spacing w:before="20" w:after="20"/>
            </w:pPr>
            <w:r/>
            <w:r>
              <w:rPr>
                <w:rFonts w:ascii="Verdana" w:hAnsi="Verdana"/>
                <w:b w:val="0"/>
                <w:sz w:val="16"/>
              </w:rPr>
              <w:t>Système de mesure de la visibilité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0 02 183</w:t>
            </w:r>
          </w:p>
        </w:tc>
        <w:tc>
          <w:tcPr>
            <w:tcW w:type="dxa" w:w="2163"/>
          </w:tcPr>
          <w:p>
            <w:pPr>
              <w:spacing w:before="20" w:after="20"/>
            </w:pPr>
            <w:r/>
            <w:r>
              <w:rPr>
                <w:rFonts w:ascii="Verdana" w:hAnsi="Verdana"/>
                <w:b w:val="0"/>
                <w:sz w:val="16"/>
              </w:rPr>
              <w:t>Système de détection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0 02 184</w:t>
            </w:r>
          </w:p>
        </w:tc>
        <w:tc>
          <w:tcPr>
            <w:tcW w:type="dxa" w:w="2163"/>
          </w:tcPr>
          <w:p>
            <w:pPr>
              <w:spacing w:before="20" w:after="20"/>
            </w:pPr>
            <w:r/>
            <w:r>
              <w:rPr>
                <w:rFonts w:ascii="Verdana" w:hAnsi="Verdana"/>
                <w:b w:val="0"/>
                <w:sz w:val="16"/>
              </w:rPr>
              <w:t>Type de capteur de détection de la foudre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0 02 179</w:t>
            </w:r>
          </w:p>
        </w:tc>
        <w:tc>
          <w:tcPr>
            <w:tcW w:type="dxa" w:w="2163"/>
          </w:tcPr>
          <w:p>
            <w:pPr>
              <w:spacing w:before="20" w:after="20"/>
            </w:pPr>
            <w:r/>
            <w:r>
              <w:rPr>
                <w:rFonts w:ascii="Verdana" w:hAnsi="Verdana"/>
                <w:b w:val="0"/>
                <w:sz w:val="16"/>
              </w:rPr>
              <w:t>Type d'algorithme utilisé pour l'état du 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Détection des divers types de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0 02 187</w:t>
            </w:r>
          </w:p>
        </w:tc>
        <w:tc>
          <w:tcPr>
            <w:tcW w:type="dxa" w:w="2163"/>
          </w:tcPr>
          <w:p>
            <w:pPr>
              <w:spacing w:before="20" w:after="20"/>
            </w:pPr>
            <w:r/>
            <w:r>
              <w:rPr>
                <w:rFonts w:ascii="Verdana" w:hAnsi="Verdana"/>
                <w:b w:val="0"/>
                <w:sz w:val="16"/>
              </w:rPr>
              <w:t>Détection d'autres phénomènes météorologiques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0 02 188</w:t>
            </w:r>
          </w:p>
        </w:tc>
        <w:tc>
          <w:tcPr>
            <w:tcW w:type="dxa" w:w="2163"/>
          </w:tcPr>
          <w:p>
            <w:pPr>
              <w:spacing w:before="20" w:after="20"/>
            </w:pPr>
            <w:r/>
            <w:r>
              <w:rPr>
                <w:rFonts w:ascii="Verdana" w:hAnsi="Verdana"/>
                <w:b w:val="0"/>
                <w:sz w:val="16"/>
              </w:rPr>
              <w:t>Détection d'un obscurcissement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0 02 189</w:t>
            </w:r>
          </w:p>
        </w:tc>
        <w:tc>
          <w:tcPr>
            <w:tcW w:type="dxa" w:w="2163"/>
          </w:tcPr>
          <w:p>
            <w:pPr>
              <w:spacing w:before="20" w:after="20"/>
            </w:pPr>
            <w:r/>
            <w:r>
              <w:rPr>
                <w:rFonts w:ascii="Verdana" w:hAnsi="Verdana"/>
                <w:b w:val="0"/>
                <w:sz w:val="16"/>
              </w:rPr>
              <w:t>Distinction entre les différents types d'éclairs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3 01 092</w:t>
            </w:r>
          </w:p>
        </w:tc>
        <w:tc>
          <w:tcPr>
            <w:tcW w:type="dxa" w:w="2163"/>
          </w:tcPr>
          <w:p>
            <w:pPr>
              <w:spacing w:before="20" w:after="20"/>
            </w:pPr>
            <w:r>
              <w:rPr>
                <w:b/>
              </w:rPr>
            </w:r>
            <w:r>
              <w:rPr>
                <w:rFonts w:ascii="Verdana" w:hAnsi="Verdana"/>
                <w:b/>
                <w:sz w:val="16"/>
              </w:rPr>
              <w:t>(Identification de la station mobile d'observation en surface, date/heure, coordonnées horizontales et verticales)</w:t>
            </w:r>
          </w:p>
        </w:tc>
        <w:tc>
          <w:tcPr>
            <w:tcW w:type="dxa" w:w="2163"/>
          </w:tcPr>
          <w:p>
            <w:pPr>
              <w:spacing w:before="20" w:after="20"/>
            </w:pPr>
            <w:r/>
            <w:r>
              <w:rPr>
                <w:rFonts w:ascii="Verdana" w:hAnsi="Verdana"/>
                <w:b w:val="0"/>
                <w:sz w:val="16"/>
              </w:rPr>
              <w:t>001011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001003</w:t>
            </w:r>
          </w:p>
        </w:tc>
        <w:tc>
          <w:tcPr>
            <w:tcW w:type="dxa" w:w="2163"/>
          </w:tcPr>
          <w:p>
            <w:pPr>
              <w:spacing w:before="20" w:after="20"/>
            </w:pPr>
            <w:r/>
            <w:r>
              <w:rPr>
                <w:rFonts w:ascii="Verdana" w:hAnsi="Verdana"/>
                <w:b w:val="0"/>
                <w:sz w:val="16"/>
              </w:rPr>
              <w:t>Région OMM/zone géographique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002001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301021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033024</w:t>
            </w:r>
          </w:p>
        </w:tc>
        <w:tc>
          <w:tcPr>
            <w:tcW w:type="dxa" w:w="2163"/>
          </w:tcPr>
          <w:p>
            <w:pPr>
              <w:spacing w:before="20" w:after="20"/>
            </w:pPr>
            <w:r/>
            <w:r>
              <w:rPr>
                <w:rFonts w:ascii="Verdana" w:hAnsi="Verdana"/>
                <w:b w:val="0"/>
                <w:sz w:val="16"/>
              </w:rPr>
              <w:t>Repère de qualité de l'altitude de la station (pour les stations mobiles)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3 01 093</w:t>
            </w:r>
          </w:p>
        </w:tc>
        <w:tc>
          <w:tcPr>
            <w:tcW w:type="dxa" w:w="2163"/>
          </w:tcPr>
          <w:p>
            <w:pPr>
              <w:spacing w:before="20" w:after="20"/>
            </w:pPr>
            <w:r>
              <w:rPr>
                <w:b/>
              </w:rPr>
            </w:r>
            <w:r>
              <w:rPr>
                <w:rFonts w:ascii="Verdana" w:hAnsi="Verdana"/>
                <w:b/>
                <w:sz w:val="16"/>
              </w:rPr>
              <w:t>(Identification du navire, déplacement, date/ heure, coordonnées horizontales et verticales)</w:t>
            </w:r>
          </w:p>
        </w:tc>
        <w:tc>
          <w:tcPr>
            <w:tcW w:type="dxa" w:w="2163"/>
          </w:tcPr>
          <w:p>
            <w:pPr>
              <w:spacing w:before="20" w:after="20"/>
            </w:pPr>
            <w:r/>
            <w:r>
              <w:rPr>
                <w:rFonts w:ascii="Verdana" w:hAnsi="Verdana"/>
                <w:b w:val="0"/>
                <w:sz w:val="16"/>
              </w:rPr>
              <w:t>301036</w:t>
            </w:r>
          </w:p>
        </w:tc>
        <w:tc>
          <w:tcPr>
            <w:tcW w:type="dxa" w:w="2163"/>
          </w:tcPr>
          <w:p>
            <w:pPr>
              <w:spacing w:before="20" w:after="20"/>
            </w:pPr>
            <w:r/>
            <w:r>
              <w:rPr>
                <w:rFonts w:ascii="Verdana" w:hAnsi="Verdana"/>
                <w:b w:val="0"/>
                <w:sz w:val="16"/>
              </w:rPr>
              <w:t>Navire</w:t>
            </w:r>
          </w:p>
        </w:tc>
        <w:tc>
          <w:tcPr>
            <w:tcW w:type="dxa" w:w="2163"/>
          </w:tcPr>
          <w:p>
            <w:pPr>
              <w:spacing w:before="20" w:after="20"/>
            </w:pPr>
            <w:r/>
            <w:r>
              <w:rPr>
                <w:rFonts w:ascii="Verdana" w:hAnsi="Verdana"/>
                <w:b w:val="0"/>
                <w:sz w:val="16"/>
              </w:rPr>
              <w:t>Identification du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007031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3 01 110</w:t>
            </w:r>
          </w:p>
        </w:tc>
        <w:tc>
          <w:tcPr>
            <w:tcW w:type="dxa" w:w="2163"/>
          </w:tcPr>
          <w:p>
            <w:pPr>
              <w:spacing w:before="20" w:after="20"/>
            </w:pPr>
            <w:r>
              <w:rPr>
                <w:b/>
              </w:rPr>
            </w:r>
            <w:r>
              <w:rPr>
                <w:rFonts w:ascii="Verdana" w:hAnsi="Verdana"/>
                <w:b/>
                <w:sz w:val="16"/>
              </w:rPr>
              <w:t>(Identification du site du lâcher et instruments de mesure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Technique de poursuite/état du système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3 01 111</w:t>
            </w:r>
          </w:p>
        </w:tc>
        <w:tc>
          <w:tcPr>
            <w:tcW w:type="dxa" w:w="2163"/>
          </w:tcPr>
          <w:p>
            <w:pPr>
              <w:spacing w:before="20" w:after="20"/>
            </w:pPr>
            <w:r>
              <w:rPr>
                <w:b/>
              </w:rPr>
            </w:r>
            <w:r>
              <w:rPr>
                <w:rFonts w:ascii="Verdana" w:hAnsi="Verdana"/>
                <w:b/>
                <w:sz w:val="16"/>
              </w:rPr>
              <w:t>(Identification du site du lâcher et instruments de mesure du vent, de la pression, de la température et de l'humidité (PTU))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Correction du rayonnement solaire et 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Technique de poursuite/état du système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3 01 112</w:t>
            </w:r>
          </w:p>
        </w:tc>
        <w:tc>
          <w:tcPr>
            <w:tcW w:type="dxa" w:w="2163"/>
          </w:tcPr>
          <w:p>
            <w:pPr>
              <w:spacing w:before="20" w:after="20"/>
            </w:pPr>
            <w:r>
              <w:rPr>
                <w:b/>
              </w:rPr>
            </w:r>
            <w:r>
              <w:rPr>
                <w:rFonts w:ascii="Verdana" w:hAnsi="Verdana"/>
                <w:b/>
                <w:sz w:val="16"/>
              </w:rPr>
              <w:t>(Identification du point de lâcher et instruments de la catasonde)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Numéro de vol de l'aéronef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Correction du rayonnement solaire et infrarouge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Technique de poursuite/état du système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0 02 003</w:t>
            </w:r>
          </w:p>
        </w:tc>
        <w:tc>
          <w:tcPr>
            <w:tcW w:type="dxa" w:w="2163"/>
          </w:tcPr>
          <w:p>
            <w:pPr>
              <w:spacing w:before="20" w:after="20"/>
            </w:pPr>
            <w:r/>
            <w:r>
              <w:rPr>
                <w:rFonts w:ascii="Verdana" w:hAnsi="Verdana"/>
                <w:b w:val="0"/>
                <w:sz w:val="16"/>
              </w:rPr>
              <w:t>Type d'équipement de mesure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3 01 113</w:t>
            </w:r>
          </w:p>
        </w:tc>
        <w:tc>
          <w:tcPr>
            <w:tcW w:type="dxa" w:w="2163"/>
          </w:tcPr>
          <w:p>
            <w:pPr>
              <w:spacing w:before="20" w:after="20"/>
            </w:pPr>
            <w:r>
              <w:rPr>
                <w:b/>
              </w:rPr>
            </w:r>
            <w:r>
              <w:rPr>
                <w:rFonts w:ascii="Verdana" w:hAnsi="Verdana"/>
                <w:b/>
                <w:sz w:val="16"/>
              </w:rPr>
              <w:t>(Date et heure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18 Heure du lâcher</w:t>
            </w:r>
          </w:p>
        </w:tc>
        <w:tc>
          <w:tcPr>
            <w:tcW w:type="dxa" w:w="2163"/>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Jour du lâcher</w:t>
            </w:r>
          </w:p>
        </w:tc>
        <w:tc>
          <w:tcPr>
            <w:tcW w:type="dxa" w:w="2163"/>
          </w:tcPr>
          <w:p>
            <w:pPr>
              <w:spacing w:before="20" w:after="20"/>
            </w:pPr>
            <w:r/>
            <w:r>
              <w:rPr>
                <w:rFonts w:ascii="Verdana" w:hAnsi="Verdana"/>
                <w:b w:val="0"/>
                <w:sz w:val="16"/>
              </w:rPr>
              <w:t>(voir note 11)</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t>Heure du lâcher</w:t>
            </w:r>
          </w:p>
        </w:tc>
        <w:tc>
          <w:tcPr>
            <w:tcW w:type="dxa" w:w="2163"/>
          </w:tcPr>
          <w:p>
            <w:pPr>
              <w:spacing w:before="20" w:after="20"/>
            </w:pPr>
            <w:r/>
            <w:r>
              <w:rPr>
                <w:rFonts w:ascii="Verdana" w:hAnsi="Verdana"/>
                <w:b w:val="0"/>
                <w:sz w:val="16"/>
              </w:rPr>
              <w:t>(voir note 11)</w:t>
            </w:r>
          </w:p>
        </w:tc>
      </w:tr>
      <w:tr>
        <w:trPr>
          <w:cantSplit/>
        </w:trPr>
        <w:tc>
          <w:tcPr>
            <w:tcW w:type="dxa" w:w="2163"/>
          </w:tcPr>
          <w:p>
            <w:pPr>
              <w:spacing w:before="20" w:after="20"/>
            </w:pPr>
            <w:r>
              <w:rPr>
                <w:b/>
              </w:rPr>
            </w:r>
            <w:r>
              <w:rPr>
                <w:rFonts w:ascii="Verdana" w:hAnsi="Verdana"/>
                <w:b/>
                <w:sz w:val="16"/>
              </w:rPr>
              <w:t>3 01 114</w:t>
            </w:r>
          </w:p>
        </w:tc>
        <w:tc>
          <w:tcPr>
            <w:tcW w:type="dxa" w:w="2163"/>
          </w:tcPr>
          <w:p>
            <w:pPr>
              <w:spacing w:before="20" w:after="20"/>
            </w:pPr>
            <w:r>
              <w:rPr>
                <w:b/>
              </w:rPr>
            </w:r>
            <w:r>
              <w:rPr>
                <w:rFonts w:ascii="Verdana" w:hAnsi="Verdana"/>
                <w:b/>
                <w:sz w:val="16"/>
              </w:rPr>
              <w:t>(Coordonnées horizontales et verticales du site du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Altitude du lâcher de la sonde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Repère de qualité de l'altitude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3 01 120</w:t>
            </w:r>
          </w:p>
        </w:tc>
        <w:tc>
          <w:tcPr>
            <w:tcW w:type="dxa" w:w="2163"/>
          </w:tcPr>
          <w:p>
            <w:pPr>
              <w:spacing w:before="20" w:after="20"/>
            </w:pPr>
            <w:r>
              <w:rPr>
                <w:b/>
              </w:rPr>
            </w:r>
            <w:r>
              <w:rPr>
                <w:rFonts w:ascii="Verdana" w:hAnsi="Verdana"/>
                <w:b/>
                <w:sz w:val="16"/>
              </w:rPr>
              <w:t>(Radiosondage — en-tête abrégé et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Numéro WBAN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3 01 121</w:t>
            </w:r>
          </w:p>
        </w:tc>
        <w:tc>
          <w:tcPr>
            <w:tcW w:type="dxa" w:w="2163"/>
          </w:tcPr>
          <w:p>
            <w:pPr>
              <w:spacing w:before="20" w:after="20"/>
            </w:pPr>
            <w:r/>
            <w:r>
              <w:rPr>
                <w:rFonts w:ascii="Verdana" w:hAnsi="Verdana"/>
                <w:b w:val="0"/>
                <w:sz w:val="16"/>
              </w:rPr>
              <w:t>Radiosondage -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3 01 121</w:t>
            </w:r>
          </w:p>
        </w:tc>
        <w:tc>
          <w:tcPr>
            <w:tcW w:type="dxa" w:w="2163"/>
          </w:tcPr>
          <w:p>
            <w:pPr>
              <w:spacing w:before="20" w:after="20"/>
            </w:pPr>
            <w:r>
              <w:rPr>
                <w:b/>
              </w:rPr>
            </w:r>
            <w:r>
              <w:rPr>
                <w:rFonts w:ascii="Verdana" w:hAnsi="Verdana"/>
                <w:b/>
                <w:sz w:val="16"/>
              </w:rPr>
              <w:t>(Radiosondage - données sur le lâcher)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3 Point de lâcher du ballon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Altitude du lâcher de la radiosonde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3 01 122</w:t>
            </w:r>
          </w:p>
        </w:tc>
        <w:tc>
          <w:tcPr>
            <w:tcW w:type="dxa" w:w="2163"/>
          </w:tcPr>
          <w:p>
            <w:pPr>
              <w:spacing w:before="20" w:after="20"/>
            </w:pPr>
            <w:r>
              <w:rPr>
                <w:b/>
              </w:rPr>
            </w:r>
            <w:r>
              <w:rPr>
                <w:rFonts w:ascii="Verdana" w:hAnsi="Verdana"/>
                <w:b/>
                <w:sz w:val="16"/>
              </w:rPr>
              <w:t>(Date et heure (au centième de seconde près))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3 01 123</w:t>
            </w:r>
          </w:p>
        </w:tc>
        <w:tc>
          <w:tcPr>
            <w:tcW w:type="dxa" w:w="2163"/>
          </w:tcPr>
          <w:p>
            <w:pPr>
              <w:spacing w:before="20" w:after="20"/>
            </w:pPr>
            <w:r>
              <w:rPr>
                <w:b/>
              </w:rPr>
            </w:r>
            <w:r>
              <w:rPr>
                <w:rFonts w:ascii="Verdana" w:hAnsi="Verdana"/>
                <w:b/>
                <w:sz w:val="16"/>
              </w:rPr>
              <w:t>(Radiosondage - en-tête complet)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0 Site principal, = 1 Site d'observation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Indicateur court d'emplacement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0 01 094</w:t>
            </w:r>
          </w:p>
        </w:tc>
        <w:tc>
          <w:tcPr>
            <w:tcW w:type="dxa" w:w="2163"/>
          </w:tcPr>
          <w:p>
            <w:pPr>
              <w:spacing w:before="20" w:after="20"/>
            </w:pPr>
            <w:r/>
            <w:r>
              <w:rPr>
                <w:rFonts w:ascii="Verdana" w:hAnsi="Verdana"/>
                <w:b w:val="0"/>
                <w:sz w:val="16"/>
              </w:rPr>
              <w:t>Numéro WBAN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0 02 011</w:t>
            </w:r>
          </w:p>
        </w:tc>
        <w:tc>
          <w:tcPr>
            <w:tcW w:type="dxa" w:w="2163"/>
          </w:tcPr>
          <w:p>
            <w:pPr>
              <w:spacing w:before="20" w:after="20"/>
            </w:pPr>
            <w:r/>
            <w:r>
              <w:rPr>
                <w:rFonts w:ascii="Verdana" w:hAnsi="Verdana"/>
                <w:b w:val="0"/>
                <w:sz w:val="16"/>
              </w:rPr>
              <w:t>Type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 abrégé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Identification de l'observateur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0 25 068</w:t>
            </w:r>
          </w:p>
        </w:tc>
        <w:tc>
          <w:tcPr>
            <w:tcW w:type="dxa" w:w="2163"/>
          </w:tcPr>
          <w:p>
            <w:pPr>
              <w:spacing w:before="20" w:after="20"/>
            </w:pPr>
            <w:r/>
            <w:r>
              <w:rPr>
                <w:rFonts w:ascii="Verdana" w:hAnsi="Verdana"/>
                <w:b w:val="0"/>
                <w:sz w:val="16"/>
              </w:rPr>
              <w:t>Recalcul des archives - nombre de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Numéro du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Numéro du lâcher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Numéro de série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Fréquence de fonctionnement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Système de réception au sol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0 02 014</w:t>
            </w:r>
          </w:p>
        </w:tc>
        <w:tc>
          <w:tcPr>
            <w:tcW w:type="dxa" w:w="2163"/>
          </w:tcPr>
          <w:p>
            <w:pPr>
              <w:spacing w:before="20" w:after="20"/>
            </w:pPr>
            <w:r/>
            <w:r>
              <w:rPr>
                <w:rFonts w:ascii="Verdana" w:hAnsi="Verdana"/>
                <w:b w:val="0"/>
                <w:sz w:val="16"/>
              </w:rPr>
              <w:t>Technique de poursuite/état du système utilisé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0 25 067</w:t>
            </w:r>
          </w:p>
        </w:tc>
        <w:tc>
          <w:tcPr>
            <w:tcW w:type="dxa" w:w="2163"/>
          </w:tcPr>
          <w:p>
            <w:pPr>
              <w:spacing w:before="20" w:after="20"/>
            </w:pPr>
            <w:r/>
            <w:r>
              <w:rPr>
                <w:rFonts w:ascii="Verdana" w:hAnsi="Verdana"/>
                <w:b w:val="0"/>
                <w:sz w:val="16"/>
              </w:rPr>
              <w:t>Correction de pression au point de lâcher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0 25 065</w:t>
            </w:r>
          </w:p>
        </w:tc>
        <w:tc>
          <w:tcPr>
            <w:tcW w:type="dxa" w:w="2163"/>
          </w:tcPr>
          <w:p>
            <w:pPr>
              <w:spacing w:before="20" w:after="20"/>
            </w:pPr>
            <w:r/>
            <w:r>
              <w:rPr>
                <w:rFonts w:ascii="Verdana" w:hAnsi="Verdana"/>
                <w:b w:val="0"/>
                <w:sz w:val="16"/>
              </w:rPr>
              <w:t>Correction de l'orientation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0 25 066</w:t>
            </w:r>
          </w:p>
        </w:tc>
        <w:tc>
          <w:tcPr>
            <w:tcW w:type="dxa" w:w="2163"/>
          </w:tcPr>
          <w:p>
            <w:pPr>
              <w:spacing w:before="20" w:after="20"/>
            </w:pPr>
            <w:r/>
            <w:r>
              <w:rPr>
                <w:rFonts w:ascii="Verdana" w:hAnsi="Verdana"/>
                <w:b w:val="0"/>
                <w:sz w:val="16"/>
              </w:rPr>
              <w:t>Correction de l'orientation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de capteur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de capteur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de capteur d'humidité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Configuration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Type d'abri de gonflement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Fabricant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de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0 01 093</w:t>
            </w:r>
          </w:p>
        </w:tc>
        <w:tc>
          <w:tcPr>
            <w:tcW w:type="dxa" w:w="2163"/>
          </w:tcPr>
          <w:p>
            <w:pPr>
              <w:spacing w:before="20" w:after="20"/>
            </w:pPr>
            <w:r/>
            <w:r>
              <w:rPr>
                <w:rFonts w:ascii="Verdana" w:hAnsi="Verdana"/>
                <w:b w:val="0"/>
                <w:sz w:val="16"/>
              </w:rPr>
              <w:t>Numéro de lot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de gaz insufflé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Quantité de gaz insufflée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Longueur de la traîne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Poids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2 Date de fabrication du ballon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Identification du centre secondaire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3 01 126</w:t>
            </w:r>
          </w:p>
        </w:tc>
        <w:tc>
          <w:tcPr>
            <w:tcW w:type="dxa" w:w="2163"/>
          </w:tcPr>
          <w:p>
            <w:pPr>
              <w:spacing w:before="20" w:after="20"/>
            </w:pPr>
            <w:r>
              <w:rPr>
                <w:b/>
              </w:rPr>
            </w:r>
            <w:r>
              <w:rPr>
                <w:rFonts w:ascii="Verdana" w:hAnsi="Verdana"/>
                <w:b/>
                <w:sz w:val="16"/>
              </w:rPr>
              <w:t>(Séquence pour la représentation de l'identification des bouées ancrées)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Extension de l'indicatif OMM de la plate-forme d'observation maritime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 de la station ou du site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Type de bouée de collecte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3 01 128</w:t>
            </w:r>
          </w:p>
        </w:tc>
        <w:tc>
          <w:tcPr>
            <w:tcW w:type="dxa" w:w="2163"/>
          </w:tcPr>
          <w:p>
            <w:pPr>
              <w:spacing w:before="20" w:after="20"/>
            </w:pPr>
            <w:r>
              <w:rPr>
                <w:b/>
              </w:rPr>
            </w:r>
            <w:r>
              <w:rPr>
                <w:rFonts w:ascii="Verdana" w:hAnsi="Verdana"/>
                <w:b/>
                <w:sz w:val="16"/>
              </w:rPr>
              <w:t>(Supplément d'information sur le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0 01 081</w:t>
            </w:r>
          </w:p>
        </w:tc>
        <w:tc>
          <w:tcPr>
            <w:tcW w:type="dxa" w:w="2163"/>
          </w:tcPr>
          <w:p>
            <w:pPr>
              <w:spacing w:before="20" w:after="20"/>
            </w:pPr>
            <w:r/>
            <w:r>
              <w:rPr>
                <w:rFonts w:ascii="Verdana" w:hAnsi="Verdana"/>
                <w:b w:val="0"/>
                <w:sz w:val="16"/>
              </w:rPr>
              <w:t>Numéro de série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0 01 082</w:t>
            </w:r>
          </w:p>
        </w:tc>
        <w:tc>
          <w:tcPr>
            <w:tcW w:type="dxa" w:w="2163"/>
          </w:tcPr>
          <w:p>
            <w:pPr>
              <w:spacing w:before="20" w:after="20"/>
            </w:pPr>
            <w:r/>
            <w:r>
              <w:rPr>
                <w:rFonts w:ascii="Verdana" w:hAnsi="Verdana"/>
                <w:b w:val="0"/>
                <w:sz w:val="16"/>
              </w:rPr>
              <w:t>Numéro du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0 01 083</w:t>
            </w:r>
          </w:p>
        </w:tc>
        <w:tc>
          <w:tcPr>
            <w:tcW w:type="dxa" w:w="2163"/>
          </w:tcPr>
          <w:p>
            <w:pPr>
              <w:spacing w:before="20" w:after="20"/>
            </w:pPr>
            <w:r/>
            <w:r>
              <w:rPr>
                <w:rFonts w:ascii="Verdana" w:hAnsi="Verdana"/>
                <w:b w:val="0"/>
                <w:sz w:val="16"/>
              </w:rPr>
              <w:t>Numéro du lâcher de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Identification de l'observateur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0 02 015</w:t>
            </w:r>
          </w:p>
        </w:tc>
        <w:tc>
          <w:tcPr>
            <w:tcW w:type="dxa" w:w="2163"/>
          </w:tcPr>
          <w:p>
            <w:pPr>
              <w:spacing w:before="20" w:after="20"/>
            </w:pPr>
            <w:r/>
            <w:r>
              <w:rPr>
                <w:rFonts w:ascii="Verdana" w:hAnsi="Verdana"/>
                <w:b w:val="0"/>
                <w:sz w:val="16"/>
              </w:rPr>
              <w:t>Degré d'équipement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0 02 016</w:t>
            </w:r>
          </w:p>
        </w:tc>
        <w:tc>
          <w:tcPr>
            <w:tcW w:type="dxa" w:w="2163"/>
          </w:tcPr>
          <w:p>
            <w:pPr>
              <w:spacing w:before="20" w:after="20"/>
            </w:pPr>
            <w:r/>
            <w:r>
              <w:rPr>
                <w:rFonts w:ascii="Verdana" w:hAnsi="Verdana"/>
                <w:b w:val="0"/>
                <w:sz w:val="16"/>
              </w:rPr>
              <w:t>Configuration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0 02 017</w:t>
            </w:r>
          </w:p>
        </w:tc>
        <w:tc>
          <w:tcPr>
            <w:tcW w:type="dxa" w:w="2163"/>
          </w:tcPr>
          <w:p>
            <w:pPr>
              <w:spacing w:before="20" w:after="20"/>
            </w:pPr>
            <w:r/>
            <w:r>
              <w:rPr>
                <w:rFonts w:ascii="Verdana" w:hAnsi="Verdana"/>
                <w:b w:val="0"/>
                <w:sz w:val="16"/>
              </w:rPr>
              <w:t>Algorithmes de correction pour les mesures d'humidité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0 02 066</w:t>
            </w:r>
          </w:p>
        </w:tc>
        <w:tc>
          <w:tcPr>
            <w:tcW w:type="dxa" w:w="2163"/>
          </w:tcPr>
          <w:p>
            <w:pPr>
              <w:spacing w:before="20" w:after="20"/>
            </w:pPr>
            <w:r/>
            <w:r>
              <w:rPr>
                <w:rFonts w:ascii="Verdana" w:hAnsi="Verdana"/>
                <w:b w:val="0"/>
                <w:sz w:val="16"/>
              </w:rPr>
              <w:t>Système de réception au sol des données de radiosondage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0 02 067</w:t>
            </w:r>
          </w:p>
        </w:tc>
        <w:tc>
          <w:tcPr>
            <w:tcW w:type="dxa" w:w="2163"/>
          </w:tcPr>
          <w:p>
            <w:pPr>
              <w:spacing w:before="20" w:after="20"/>
            </w:pPr>
            <w:r/>
            <w:r>
              <w:rPr>
                <w:rFonts w:ascii="Verdana" w:hAnsi="Verdana"/>
                <w:b w:val="0"/>
                <w:sz w:val="16"/>
              </w:rPr>
              <w:t>Fréquence de fonctionnement de la radiosonde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0 02 080</w:t>
            </w:r>
          </w:p>
        </w:tc>
        <w:tc>
          <w:tcPr>
            <w:tcW w:type="dxa" w:w="2163"/>
          </w:tcPr>
          <w:p>
            <w:pPr>
              <w:spacing w:before="20" w:after="20"/>
            </w:pPr>
            <w:r/>
            <w:r>
              <w:rPr>
                <w:rFonts w:ascii="Verdana" w:hAnsi="Verdana"/>
                <w:b w:val="0"/>
                <w:sz w:val="16"/>
              </w:rPr>
              <w:t>Fabricant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0 02 081</w:t>
            </w:r>
          </w:p>
        </w:tc>
        <w:tc>
          <w:tcPr>
            <w:tcW w:type="dxa" w:w="2163"/>
          </w:tcPr>
          <w:p>
            <w:pPr>
              <w:spacing w:before="20" w:after="20"/>
            </w:pPr>
            <w:r/>
            <w:r>
              <w:rPr>
                <w:rFonts w:ascii="Verdana" w:hAnsi="Verdana"/>
                <w:b w:val="0"/>
                <w:sz w:val="16"/>
              </w:rPr>
              <w:t>Type de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0 02 082</w:t>
            </w:r>
          </w:p>
        </w:tc>
        <w:tc>
          <w:tcPr>
            <w:tcW w:type="dxa" w:w="2163"/>
          </w:tcPr>
          <w:p>
            <w:pPr>
              <w:spacing w:before="20" w:after="20"/>
            </w:pPr>
            <w:r/>
            <w:r>
              <w:rPr>
                <w:rFonts w:ascii="Verdana" w:hAnsi="Verdana"/>
                <w:b w:val="0"/>
                <w:sz w:val="16"/>
              </w:rPr>
              <w:t>Poids du ballon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0 02 083</w:t>
            </w:r>
          </w:p>
        </w:tc>
        <w:tc>
          <w:tcPr>
            <w:tcW w:type="dxa" w:w="2163"/>
          </w:tcPr>
          <w:p>
            <w:pPr>
              <w:spacing w:before="20" w:after="20"/>
            </w:pPr>
            <w:r/>
            <w:r>
              <w:rPr>
                <w:rFonts w:ascii="Verdana" w:hAnsi="Verdana"/>
                <w:b w:val="0"/>
                <w:sz w:val="16"/>
              </w:rPr>
              <w:t>Type d'abri de gonflement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0 02 084</w:t>
            </w:r>
          </w:p>
        </w:tc>
        <w:tc>
          <w:tcPr>
            <w:tcW w:type="dxa" w:w="2163"/>
          </w:tcPr>
          <w:p>
            <w:pPr>
              <w:spacing w:before="20" w:after="20"/>
            </w:pPr>
            <w:r/>
            <w:r>
              <w:rPr>
                <w:rFonts w:ascii="Verdana" w:hAnsi="Verdana"/>
                <w:b w:val="0"/>
                <w:sz w:val="16"/>
              </w:rPr>
              <w:t>Type de gaz insufflé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0 02 085</w:t>
            </w:r>
          </w:p>
        </w:tc>
        <w:tc>
          <w:tcPr>
            <w:tcW w:type="dxa" w:w="2163"/>
          </w:tcPr>
          <w:p>
            <w:pPr>
              <w:spacing w:before="20" w:after="20"/>
            </w:pPr>
            <w:r/>
            <w:r>
              <w:rPr>
                <w:rFonts w:ascii="Verdana" w:hAnsi="Verdana"/>
                <w:b w:val="0"/>
                <w:sz w:val="16"/>
              </w:rPr>
              <w:t>Quantité de gaz insufflée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0 02 086</w:t>
            </w:r>
          </w:p>
        </w:tc>
        <w:tc>
          <w:tcPr>
            <w:tcW w:type="dxa" w:w="2163"/>
          </w:tcPr>
          <w:p>
            <w:pPr>
              <w:spacing w:before="20" w:after="20"/>
            </w:pPr>
            <w:r/>
            <w:r>
              <w:rPr>
                <w:rFonts w:ascii="Verdana" w:hAnsi="Verdana"/>
                <w:b w:val="0"/>
                <w:sz w:val="16"/>
              </w:rPr>
              <w:t>Longueur de la traîne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0 02 095</w:t>
            </w:r>
          </w:p>
        </w:tc>
        <w:tc>
          <w:tcPr>
            <w:tcW w:type="dxa" w:w="2163"/>
          </w:tcPr>
          <w:p>
            <w:pPr>
              <w:spacing w:before="20" w:after="20"/>
            </w:pPr>
            <w:r/>
            <w:r>
              <w:rPr>
                <w:rFonts w:ascii="Verdana" w:hAnsi="Verdana"/>
                <w:b w:val="0"/>
                <w:sz w:val="16"/>
              </w:rPr>
              <w:t>Type de capteur de 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de capteur de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de capteur d'humidité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0 02 103</w:t>
            </w:r>
          </w:p>
        </w:tc>
        <w:tc>
          <w:tcPr>
            <w:tcW w:type="dxa" w:w="2163"/>
          </w:tcPr>
          <w:p>
            <w:pPr>
              <w:spacing w:before="20" w:after="20"/>
            </w:pPr>
            <w:r/>
            <w:r>
              <w:rPr>
                <w:rFonts w:ascii="Verdana" w:hAnsi="Verdana"/>
                <w:b w:val="0"/>
                <w:sz w:val="16"/>
              </w:rPr>
              <w:t>Radôme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0 02 191</w:t>
            </w:r>
          </w:p>
        </w:tc>
        <w:tc>
          <w:tcPr>
            <w:tcW w:type="dxa" w:w="2163"/>
          </w:tcPr>
          <w:p>
            <w:pPr>
              <w:spacing w:before="20" w:after="20"/>
            </w:pPr>
            <w:r/>
            <w:r>
              <w:rPr>
                <w:rFonts w:ascii="Verdana" w:hAnsi="Verdana"/>
                <w:b w:val="0"/>
                <w:sz w:val="16"/>
              </w:rPr>
              <w:t>Calcul de la hauteur géopotentielle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0 35 035</w:t>
            </w:r>
          </w:p>
        </w:tc>
        <w:tc>
          <w:tcPr>
            <w:tcW w:type="dxa" w:w="2163"/>
          </w:tcPr>
          <w:p>
            <w:pPr>
              <w:spacing w:before="20" w:after="20"/>
            </w:pPr>
            <w:r/>
            <w:r>
              <w:rPr>
                <w:rFonts w:ascii="Verdana" w:hAnsi="Verdana"/>
                <w:b w:val="0"/>
                <w:sz w:val="16"/>
              </w:rPr>
              <w:t>Raison de l'abandon</w:t>
            </w:r>
          </w:p>
        </w:tc>
        <w:tc>
          <w:tcPr>
            <w:tcW w:type="dxa" w:w="2163"/>
          </w:tcPr>
          <w:p>
            <w:pPr>
              <w:spacing w:before="20" w:after="20"/>
            </w:pPr>
            <w:r/>
            <w:r>
              <w:rPr>
                <w:rFonts w:ascii="Verdana" w:hAnsi="Verdana"/>
                <w:b w:val="0"/>
                <w:sz w:val="16"/>
              </w:rPr>
              <w:t>Raison de l'interruption du radiosondage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3 01 129</w:t>
            </w:r>
          </w:p>
        </w:tc>
        <w:tc>
          <w:tcPr>
            <w:tcW w:type="dxa" w:w="2163"/>
          </w:tcPr>
          <w:p>
            <w:pPr>
              <w:spacing w:before="20" w:after="20"/>
            </w:pPr>
            <w:r>
              <w:rPr>
                <w:b/>
              </w:rPr>
            </w:r>
            <w:r>
              <w:rPr>
                <w:rFonts w:ascii="Verdana" w:hAnsi="Verdana"/>
                <w:b/>
                <w:sz w:val="16"/>
              </w:rPr>
              <w:t>(Satellite et instruments d'observation)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Identification du centre d'origine/de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Classification des satellites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3 01 130</w:t>
            </w:r>
          </w:p>
        </w:tc>
        <w:tc>
          <w:tcPr>
            <w:tcW w:type="dxa" w:w="2163"/>
          </w:tcPr>
          <w:p>
            <w:pPr>
              <w:spacing w:before="20" w:after="20"/>
            </w:pPr>
            <w:r>
              <w:rPr>
                <w:b/>
              </w:rPr>
            </w:r>
            <w:r>
              <w:rPr>
                <w:rFonts w:ascii="Verdana" w:hAnsi="Verdana"/>
                <w:b/>
                <w:sz w:val="16"/>
              </w:rPr>
              <w:t>(Référence temporelle de grande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Ajouter 3 à l'échelle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Ajouter 10 au champ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3 01 131</w:t>
            </w:r>
          </w:p>
        </w:tc>
        <w:tc>
          <w:tcPr>
            <w:tcW w:type="dxa" w:w="2163"/>
          </w:tcPr>
          <w:p>
            <w:pPr>
              <w:spacing w:before="20" w:after="20"/>
            </w:pPr>
            <w:r>
              <w:rPr>
                <w:b/>
              </w:rPr>
            </w:r>
            <w:r>
              <w:rPr>
                <w:rFonts w:ascii="Verdana" w:hAnsi="Verdana"/>
                <w:b/>
                <w:sz w:val="16"/>
              </w:rPr>
              <w:t>(Localisation géographique des pixels)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Distance zénithale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3 01 150</w:t>
            </w:r>
          </w:p>
        </w:tc>
        <w:tc>
          <w:tcPr>
            <w:tcW w:type="dxa" w:w="2163"/>
          </w:tcPr>
          <w:p>
            <w:pPr>
              <w:spacing w:before="20" w:after="20"/>
            </w:pPr>
            <w:r>
              <w:rPr>
                <w:b/>
              </w:rPr>
            </w:r>
            <w:r>
              <w:rPr>
                <w:rFonts w:ascii="Verdana" w:hAnsi="Verdana"/>
                <w:b/>
                <w:sz w:val="16"/>
              </w:rPr>
              <w:t>(Identifiant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0 01 125</w:t>
            </w:r>
          </w:p>
        </w:tc>
        <w:tc>
          <w:tcPr>
            <w:tcW w:type="dxa" w:w="2163"/>
          </w:tcPr>
          <w:p>
            <w:pPr>
              <w:spacing w:before="20" w:after="20"/>
            </w:pPr>
            <w:r/>
            <w:r>
              <w:rPr>
                <w:rFonts w:ascii="Verdana" w:hAnsi="Verdana"/>
                <w:b w:val="0"/>
                <w:sz w:val="16"/>
              </w:rPr>
              <w:t>Série d'identifiants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0 01 126</w:t>
            </w:r>
          </w:p>
        </w:tc>
        <w:tc>
          <w:tcPr>
            <w:tcW w:type="dxa" w:w="2163"/>
          </w:tcPr>
          <w:p>
            <w:pPr>
              <w:spacing w:before="20" w:after="20"/>
            </w:pPr>
            <w:r/>
            <w:r>
              <w:rPr>
                <w:rFonts w:ascii="Verdana" w:hAnsi="Verdana"/>
                <w:b w:val="0"/>
                <w:sz w:val="16"/>
              </w:rPr>
              <w:t>Émetteur d'identifiants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0 01 127</w:t>
            </w:r>
          </w:p>
        </w:tc>
        <w:tc>
          <w:tcPr>
            <w:tcW w:type="dxa" w:w="2163"/>
          </w:tcPr>
          <w:p>
            <w:pPr>
              <w:spacing w:before="20" w:after="20"/>
            </w:pPr>
            <w:r/>
            <w:r>
              <w:rPr>
                <w:rFonts w:ascii="Verdana" w:hAnsi="Verdana"/>
                <w:b w:val="0"/>
                <w:sz w:val="16"/>
              </w:rPr>
              <w:t>Numéro d'émission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0 01 128</w:t>
            </w:r>
          </w:p>
        </w:tc>
        <w:tc>
          <w:tcPr>
            <w:tcW w:type="dxa" w:w="2163"/>
          </w:tcPr>
          <w:p>
            <w:pPr>
              <w:spacing w:before="20" w:after="20"/>
            </w:pPr>
            <w:r/>
            <w:r>
              <w:rPr>
                <w:rFonts w:ascii="Verdana" w:hAnsi="Verdana"/>
                <w:b w:val="0"/>
                <w:sz w:val="16"/>
              </w:rPr>
              <w:t>Identifiant local du WIGOS (caractère)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