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10 : Séquences correspondant à des données de sondages verticaux (données satellitaires)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3 10 001</w:t>
            </w:r>
          </w:p>
        </w:tc>
        <w:tc>
          <w:tcPr>
            <w:tcW w:type="dxa" w:w="2163"/>
          </w:tcPr>
          <w:p>
            <w:pPr>
              <w:spacing w:before="20" w:after="20"/>
            </w:pPr>
            <w:r>
              <w:rPr>
                <w:b/>
              </w:rPr>
            </w:r>
            <w:r>
              <w:rPr>
                <w:rFonts w:ascii="Verdana" w:hAnsi="Verdana"/>
                <w:b/>
                <w:sz w:val="16"/>
              </w:rPr>
              <w:t>(Satellite -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3 03 032</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1 01 026</w:t>
            </w:r>
          </w:p>
        </w:tc>
        <w:tc>
          <w:tcPr>
            <w:tcW w:type="dxa" w:w="2163"/>
          </w:tcPr>
          <w:p>
            <w:pPr>
              <w:spacing w:before="20" w:after="20"/>
            </w:pPr>
            <w:r/>
            <w:r>
              <w:rPr>
                <w:rFonts w:ascii="Verdana" w:hAnsi="Verdana"/>
                <w:b w:val="0"/>
                <w:sz w:val="16"/>
              </w:rPr>
              <w:t>Répéter 1 descripteur 26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3 03 025</w:t>
            </w:r>
          </w:p>
        </w:tc>
        <w:tc>
          <w:tcPr>
            <w:tcW w:type="dxa" w:w="2163"/>
          </w:tcPr>
          <w:p>
            <w:pPr>
              <w:spacing w:before="20" w:after="20"/>
            </w:pPr>
            <w:r/>
            <w:r>
              <w:rPr>
                <w:rFonts w:ascii="Verdana" w:hAnsi="Verdana"/>
                <w:b w:val="0"/>
                <w:sz w:val="16"/>
              </w:rPr>
              <w:t>Canal de satellite et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3 10 002</w:t>
            </w:r>
          </w:p>
        </w:tc>
        <w:tc>
          <w:tcPr>
            <w:tcW w:type="dxa" w:w="2163"/>
          </w:tcPr>
          <w:p>
            <w:pPr>
              <w:spacing w:before="20" w:after="20"/>
            </w:pPr>
            <w:r>
              <w:rPr>
                <w:b/>
              </w:rPr>
            </w:r>
            <w:r>
              <w:rPr>
                <w:rFonts w:ascii="Verdana" w:hAnsi="Verdana"/>
                <w:b/>
                <w:sz w:val="16"/>
              </w:rPr>
              <w:t>(Satellite -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3 03 032</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1 01 009</w:t>
            </w:r>
          </w:p>
        </w:tc>
        <w:tc>
          <w:tcPr>
            <w:tcW w:type="dxa" w:w="2163"/>
          </w:tcPr>
          <w:p>
            <w:pPr>
              <w:spacing w:before="20" w:after="20"/>
            </w:pPr>
            <w:r/>
            <w:r>
              <w:rPr>
                <w:rFonts w:ascii="Verdana" w:hAnsi="Verdana"/>
                <w:b w:val="0"/>
                <w:sz w:val="16"/>
              </w:rPr>
              <w:t>Répéter 1 descripteur 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3 03 023</w:t>
            </w:r>
          </w:p>
        </w:tc>
        <w:tc>
          <w:tcPr>
            <w:tcW w:type="dxa" w:w="2163"/>
          </w:tcPr>
          <w:p>
            <w:pPr>
              <w:spacing w:before="20" w:after="20"/>
            </w:pPr>
            <w:r/>
            <w:r>
              <w:rPr>
                <w:rFonts w:ascii="Verdana" w:hAnsi="Verdana"/>
                <w:b w:val="0"/>
                <w:sz w:val="16"/>
              </w:rPr>
              <w:t>Température moyenne de la couche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3 10 003</w:t>
            </w:r>
          </w:p>
        </w:tc>
        <w:tc>
          <w:tcPr>
            <w:tcW w:type="dxa" w:w="2163"/>
          </w:tcPr>
          <w:p>
            <w:pPr>
              <w:spacing w:before="20" w:after="20"/>
            </w:pPr>
            <w:r>
              <w:rPr>
                <w:b/>
              </w:rPr>
            </w:r>
            <w:r>
              <w:rPr>
                <w:rFonts w:ascii="Verdana" w:hAnsi="Verdana"/>
                <w:b/>
                <w:sz w:val="16"/>
              </w:rPr>
              <w:t>(Satellite - haute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3 03 032</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1 01 006</w:t>
            </w:r>
          </w:p>
        </w:tc>
        <w:tc>
          <w:tcPr>
            <w:tcW w:type="dxa" w:w="2163"/>
          </w:tcPr>
          <w:p>
            <w:pPr>
              <w:spacing w:before="20" w:after="20"/>
            </w:pPr>
            <w:r/>
            <w:r>
              <w:rPr>
                <w:rFonts w:ascii="Verdana" w:hAnsi="Verdana"/>
                <w:b w:val="0"/>
                <w:sz w:val="16"/>
              </w:rPr>
              <w:t>Répéter 1 descripteur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3 03 023</w:t>
            </w:r>
          </w:p>
        </w:tc>
        <w:tc>
          <w:tcPr>
            <w:tcW w:type="dxa" w:w="2163"/>
          </w:tcPr>
          <w:p>
            <w:pPr>
              <w:spacing w:before="20" w:after="20"/>
            </w:pPr>
            <w:r/>
            <w:r>
              <w:rPr>
                <w:rFonts w:ascii="Verdana" w:hAnsi="Verdana"/>
                <w:b w:val="0"/>
                <w:sz w:val="16"/>
              </w:rPr>
              <w:t>Température moyenne de la couche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3 10 004</w:t>
            </w:r>
          </w:p>
        </w:tc>
        <w:tc>
          <w:tcPr>
            <w:tcW w:type="dxa" w:w="2163"/>
          </w:tcPr>
          <w:p>
            <w:pPr>
              <w:spacing w:before="20" w:after="20"/>
            </w:pPr>
            <w:r>
              <w:rPr>
                <w:b/>
              </w:rPr>
            </w:r>
            <w:r>
              <w:rPr>
                <w:rFonts w:ascii="Verdana" w:hAnsi="Verdana"/>
                <w:b/>
                <w:sz w:val="16"/>
              </w:rPr>
              <w:t>(Satellite - eau précipitable)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3 03 032</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3 03 024</w:t>
            </w:r>
          </w:p>
        </w:tc>
        <w:tc>
          <w:tcPr>
            <w:tcW w:type="dxa" w:w="2163"/>
          </w:tcPr>
          <w:p>
            <w:pPr>
              <w:spacing w:before="20" w:after="20"/>
            </w:pPr>
            <w:r/>
            <w:r>
              <w:rPr>
                <w:rFonts w:ascii="Verdana" w:hAnsi="Verdana"/>
                <w:b w:val="0"/>
                <w:sz w:val="16"/>
              </w:rPr>
              <w:t>Eau précipitable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3 03 033</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3 03 025</w:t>
            </w:r>
          </w:p>
        </w:tc>
        <w:tc>
          <w:tcPr>
            <w:tcW w:type="dxa" w:w="2163"/>
          </w:tcPr>
          <w:p>
            <w:pPr>
              <w:spacing w:before="20" w:after="20"/>
            </w:pPr>
            <w:r/>
            <w:r>
              <w:rPr>
                <w:rFonts w:ascii="Verdana" w:hAnsi="Verdana"/>
                <w:b w:val="0"/>
                <w:sz w:val="16"/>
              </w:rPr>
              <w:t>Canal de satellite et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3 10 006</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3 03 033</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3 03 023</w:t>
            </w:r>
          </w:p>
        </w:tc>
        <w:tc>
          <w:tcPr>
            <w:tcW w:type="dxa" w:w="2163"/>
          </w:tcPr>
          <w:p>
            <w:pPr>
              <w:spacing w:before="20" w:after="20"/>
            </w:pPr>
            <w:r/>
            <w:r>
              <w:rPr>
                <w:rFonts w:ascii="Verdana" w:hAnsi="Verdana"/>
                <w:b w:val="0"/>
                <w:sz w:val="16"/>
              </w:rPr>
              <w:t>Température moyenne de la couche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3 03 031</w:t>
            </w:r>
          </w:p>
        </w:tc>
        <w:tc>
          <w:tcPr>
            <w:tcW w:type="dxa" w:w="2163"/>
          </w:tcPr>
          <w:p>
            <w:pPr>
              <w:spacing w:before="20" w:after="20"/>
            </w:pPr>
            <w:r/>
            <w:r>
              <w:rPr>
                <w:rFonts w:ascii="Verdana" w:hAnsi="Verdana"/>
                <w:b w:val="0"/>
                <w:sz w:val="16"/>
              </w:rPr>
              <w:t>Données significatives, terre/mer, 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3 03 033</w:t>
            </w:r>
          </w:p>
        </w:tc>
        <w:tc>
          <w:tcPr>
            <w:tcW w:type="dxa" w:w="2163"/>
          </w:tcPr>
          <w:p>
            <w:pPr>
              <w:spacing w:before="20" w:after="20"/>
            </w:pPr>
            <w:r/>
            <w:r>
              <w:rPr>
                <w:rFonts w:ascii="Verdana" w:hAnsi="Verdana"/>
                <w:b w:val="0"/>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3 03 024</w:t>
            </w:r>
          </w:p>
        </w:tc>
        <w:tc>
          <w:tcPr>
            <w:tcW w:type="dxa" w:w="2163"/>
          </w:tcPr>
          <w:p>
            <w:pPr>
              <w:spacing w:before="20" w:after="20"/>
            </w:pPr>
            <w:r/>
            <w:r>
              <w:rPr>
                <w:rFonts w:ascii="Verdana" w:hAnsi="Verdana"/>
                <w:b w:val="0"/>
                <w:sz w:val="16"/>
              </w:rPr>
              <w:t>Eau précipitable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3 10 008</w:t>
            </w:r>
          </w:p>
        </w:tc>
        <w:tc>
          <w:tcPr>
            <w:tcW w:type="dxa" w:w="2163"/>
          </w:tcPr>
          <w:p>
            <w:pPr>
              <w:spacing w:before="20" w:after="20"/>
            </w:pPr>
            <w:r>
              <w:rPr>
                <w:b/>
              </w:rPr>
            </w:r>
            <w:r>
              <w:rPr>
                <w:rFonts w:ascii="Verdana" w:hAnsi="Verdana"/>
                <w:b/>
                <w:sz w:val="16"/>
              </w:rPr>
              <w:t>(Données de l'ATOVS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3 10 011</w:t>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1 01 019</w:t>
            </w:r>
          </w:p>
        </w:tc>
        <w:tc>
          <w:tcPr>
            <w:tcW w:type="dxa" w:w="2163"/>
          </w:tcPr>
          <w:p>
            <w:pPr>
              <w:spacing w:before="20" w:after="20"/>
            </w:pPr>
            <w:r/>
            <w:r>
              <w:rPr>
                <w:rFonts w:ascii="Verdana" w:hAnsi="Verdana"/>
                <w:b w:val="0"/>
                <w:sz w:val="16"/>
              </w:rPr>
              <w:t>Répéter 1 descripteur 19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3 10 012</w:t>
            </w:r>
          </w:p>
        </w:tc>
        <w:tc>
          <w:tcPr>
            <w:tcW w:type="dxa" w:w="2163"/>
          </w:tcPr>
          <w:p>
            <w:pPr>
              <w:spacing w:before="20" w:after="20"/>
            </w:pPr>
            <w:r/>
            <w:r>
              <w:rPr>
                <w:rFonts w:ascii="Verdana" w:hAnsi="Verdana"/>
                <w:b w:val="0"/>
                <w:sz w:val="16"/>
              </w:rPr>
              <w:t>Paramètres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0 25 079</w:t>
            </w:r>
          </w:p>
        </w:tc>
        <w:tc>
          <w:tcPr>
            <w:tcW w:type="dxa" w:w="2163"/>
          </w:tcPr>
          <w:p>
            <w:pPr>
              <w:spacing w:before="20" w:after="20"/>
            </w:pPr>
            <w:r/>
            <w:r>
              <w:rPr>
                <w:rFonts w:ascii="Verdana" w:hAnsi="Verdana"/>
                <w:b w:val="0"/>
                <w:sz w:val="16"/>
              </w:rPr>
              <w:t>Luminance énergétique d'albédo-éclairement énergétique après filtrage solaire, pour le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0 25 080</w:t>
            </w:r>
          </w:p>
        </w:tc>
        <w:tc>
          <w:tcPr>
            <w:tcW w:type="dxa" w:w="2163"/>
          </w:tcPr>
          <w:p>
            <w:pPr>
              <w:spacing w:before="20" w:after="20"/>
            </w:pPr>
            <w:r/>
            <w:r>
              <w:rPr>
                <w:rFonts w:ascii="Verdana" w:hAnsi="Verdana"/>
                <w:b w:val="0"/>
                <w:sz w:val="16"/>
              </w:rPr>
              <w:t>Luminance énergétique d'albédo-largeur équivalente du filtre, pour le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0 33 032</w:t>
            </w:r>
          </w:p>
        </w:tc>
        <w:tc>
          <w:tcPr>
            <w:tcW w:type="dxa" w:w="2163"/>
          </w:tcPr>
          <w:p>
            <w:pPr>
              <w:spacing w:before="20" w:after="20"/>
            </w:pPr>
            <w:r/>
            <w:r>
              <w:rPr>
                <w:rFonts w:ascii="Verdana" w:hAnsi="Verdana"/>
                <w:b w:val="0"/>
                <w:sz w:val="16"/>
              </w:rPr>
              <w:t>Indicateurs de qualité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0 14 045</w:t>
            </w:r>
          </w:p>
        </w:tc>
        <w:tc>
          <w:tcPr>
            <w:tcW w:type="dxa" w:w="2163"/>
          </w:tcPr>
          <w:p>
            <w:pPr>
              <w:spacing w:before="20" w:after="20"/>
            </w:pPr>
            <w:r/>
            <w:r>
              <w:rPr>
                <w:rFonts w:ascii="Verdana" w:hAnsi="Verdana"/>
                <w:b w:val="0"/>
                <w:sz w:val="16"/>
              </w:rPr>
              <w:t>Luminance énergétique dans le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3 10 009</w:t>
            </w:r>
          </w:p>
        </w:tc>
        <w:tc>
          <w:tcPr>
            <w:tcW w:type="dxa" w:w="2163"/>
          </w:tcPr>
          <w:p>
            <w:pPr>
              <w:spacing w:before="20" w:after="20"/>
            </w:pPr>
            <w:r>
              <w:rPr>
                <w:b/>
              </w:rPr>
            </w:r>
            <w:r>
              <w:rPr>
                <w:rFonts w:ascii="Verdana" w:hAnsi="Verdana"/>
                <w:b/>
                <w:sz w:val="16"/>
              </w:rPr>
              <w:t>(Données AMSU-A de l'ATOVS)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3 10 011</w:t>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1 01 015</w:t>
            </w:r>
          </w:p>
        </w:tc>
        <w:tc>
          <w:tcPr>
            <w:tcW w:type="dxa" w:w="2163"/>
          </w:tcPr>
          <w:p>
            <w:pPr>
              <w:spacing w:before="20" w:after="20"/>
            </w:pPr>
            <w:r/>
            <w:r>
              <w:rPr>
                <w:rFonts w:ascii="Verdana" w:hAnsi="Verdana"/>
                <w:b w:val="0"/>
                <w:sz w:val="16"/>
              </w:rPr>
              <w:t>Répéter 1 descripteur 15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3 10 012</w:t>
            </w:r>
          </w:p>
        </w:tc>
        <w:tc>
          <w:tcPr>
            <w:tcW w:type="dxa" w:w="2163"/>
          </w:tcPr>
          <w:p>
            <w:pPr>
              <w:spacing w:before="20" w:after="20"/>
            </w:pPr>
            <w:r/>
            <w:r>
              <w:rPr>
                <w:rFonts w:ascii="Verdana" w:hAnsi="Verdana"/>
                <w:b w:val="0"/>
                <w:sz w:val="16"/>
              </w:rPr>
              <w:t>Paramètres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3 10 010</w:t>
            </w:r>
          </w:p>
        </w:tc>
        <w:tc>
          <w:tcPr>
            <w:tcW w:type="dxa" w:w="2163"/>
          </w:tcPr>
          <w:p>
            <w:pPr>
              <w:spacing w:before="20" w:after="20"/>
            </w:pPr>
            <w:r>
              <w:rPr>
                <w:b/>
              </w:rPr>
            </w:r>
            <w:r>
              <w:rPr>
                <w:rFonts w:ascii="Verdana" w:hAnsi="Verdana"/>
                <w:b/>
                <w:sz w:val="16"/>
              </w:rPr>
              <w:t>(Données AMSU-B/MHS de l'ATOVS)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3 10 011</w:t>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Répéter 1 descripteur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3 10 012</w:t>
            </w:r>
          </w:p>
        </w:tc>
        <w:tc>
          <w:tcPr>
            <w:tcW w:type="dxa" w:w="2163"/>
          </w:tcPr>
          <w:p>
            <w:pPr>
              <w:spacing w:before="20" w:after="20"/>
            </w:pPr>
            <w:r/>
            <w:r>
              <w:rPr>
                <w:rFonts w:ascii="Verdana" w:hAnsi="Verdana"/>
                <w:b w:val="0"/>
                <w:sz w:val="16"/>
              </w:rPr>
              <w:t>Paramètres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3 10 011</w:t>
            </w:r>
          </w:p>
        </w:tc>
        <w:tc>
          <w:tcPr>
            <w:tcW w:type="dxa" w:w="2163"/>
          </w:tcPr>
          <w:p>
            <w:pPr>
              <w:spacing w:before="20" w:after="20"/>
            </w:pPr>
            <w:r>
              <w:rPr>
                <w:b/>
              </w:rPr>
            </w:r>
            <w:r>
              <w:rPr>
                <w:rFonts w:ascii="Verdana" w:hAnsi="Verdana"/>
                <w:b/>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0 08 070</w:t>
            </w:r>
          </w:p>
        </w:tc>
        <w:tc>
          <w:tcPr>
            <w:tcW w:type="dxa" w:w="2163"/>
          </w:tcPr>
          <w:p>
            <w:pPr>
              <w:spacing w:before="20" w:after="20"/>
            </w:pPr>
            <w:r/>
            <w:r>
              <w:rPr>
                <w:rFonts w:ascii="Verdana" w:hAnsi="Verdana"/>
                <w:b w:val="0"/>
                <w:sz w:val="16"/>
              </w:rPr>
              <w:t>Identificateur de produits de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310011</w:t>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008070</w:t>
            </w:r>
          </w:p>
        </w:tc>
        <w:tc>
          <w:tcPr>
            <w:tcW w:type="dxa" w:w="2163"/>
          </w:tcPr>
          <w:p>
            <w:pPr>
              <w:spacing w:before="20" w:after="20"/>
            </w:pPr>
            <w:r/>
            <w:r>
              <w:rPr>
                <w:rFonts w:ascii="Verdana" w:hAnsi="Verdana"/>
                <w:b w:val="0"/>
                <w:sz w:val="16"/>
              </w:rPr>
              <w:t>Identificateur de produits de sondages verticaux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002048</w:t>
            </w:r>
          </w:p>
        </w:tc>
        <w:tc>
          <w:tcPr>
            <w:tcW w:type="dxa" w:w="2163"/>
          </w:tcPr>
          <w:p>
            <w:pPr>
              <w:spacing w:before="20" w:after="20"/>
            </w:pPr>
            <w:r/>
            <w:r>
              <w:rPr>
                <w:rFonts w:ascii="Verdana" w:hAnsi="Verdana"/>
                <w:b w:val="0"/>
                <w:sz w:val="16"/>
              </w:rPr>
              <w:t>Indicateur de détecteur de satellite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025075</w:t>
            </w:r>
          </w:p>
        </w:tc>
        <w:tc>
          <w:tcPr>
            <w:tcW w:type="dxa" w:w="2163"/>
          </w:tcPr>
          <w:p>
            <w:pPr>
              <w:spacing w:before="20" w:after="20"/>
            </w:pPr>
            <w:r/>
            <w:r>
              <w:rPr>
                <w:rFonts w:ascii="Verdana" w:hAnsi="Verdana"/>
                <w:b w:val="0"/>
                <w:sz w:val="16"/>
              </w:rPr>
              <w:t>Corrections d'antenne de satellite, numéro de version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025070</w:t>
            </w:r>
          </w:p>
        </w:tc>
        <w:tc>
          <w:tcPr>
            <w:tcW w:type="dxa" w:w="2163"/>
          </w:tcPr>
          <w:p>
            <w:pPr>
              <w:spacing w:before="20" w:after="20"/>
            </w:pPr>
            <w:r/>
            <w:r>
              <w:rPr>
                <w:rFonts w:ascii="Verdana" w:hAnsi="Verdana"/>
                <w:b w:val="0"/>
                <w:sz w:val="16"/>
              </w:rPr>
              <w:t>Numéro de paquet principal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033030</w:t>
            </w:r>
          </w:p>
        </w:tc>
        <w:tc>
          <w:tcPr>
            <w:tcW w:type="dxa" w:w="2163"/>
          </w:tcPr>
          <w:p>
            <w:pPr>
              <w:spacing w:before="20" w:after="20"/>
            </w:pPr>
            <w:r/>
            <w:r>
              <w:rPr>
                <w:rFonts w:ascii="Verdana" w:hAnsi="Verdana"/>
                <w:b w:val="0"/>
                <w:sz w:val="16"/>
              </w:rPr>
              <w:t>Indicateurs d'état pour la ligne de balayage du sondeur ATOVS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033031</w:t>
            </w:r>
          </w:p>
        </w:tc>
        <w:tc>
          <w:tcPr>
            <w:tcW w:type="dxa" w:w="2163"/>
          </w:tcPr>
          <w:p>
            <w:pPr>
              <w:spacing w:before="20" w:after="20"/>
            </w:pPr>
            <w:r/>
            <w:r>
              <w:rPr>
                <w:rFonts w:ascii="Verdana" w:hAnsi="Verdana"/>
                <w:b w:val="0"/>
                <w:sz w:val="16"/>
              </w:rPr>
              <w:t>Indicateurs de qualité de la ligne de balayage du sondeur ATOVS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202131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202000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006001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202126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202000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Azimut du satellite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033033</w:t>
            </w:r>
          </w:p>
        </w:tc>
        <w:tc>
          <w:tcPr>
            <w:tcW w:type="dxa" w:w="2163"/>
          </w:tcPr>
          <w:p>
            <w:pPr>
              <w:spacing w:before="20" w:after="20"/>
            </w:pPr>
            <w:r/>
            <w:r>
              <w:rPr>
                <w:rFonts w:ascii="Verdana" w:hAnsi="Verdana"/>
                <w:b w:val="0"/>
                <w:sz w:val="16"/>
              </w:rPr>
              <w:t>Indicateurs de qualité du champ de vision du sondeur ATOVS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002151</w:t>
            </w:r>
          </w:p>
        </w:tc>
        <w:tc>
          <w:tcPr>
            <w:tcW w:type="dxa" w:w="2163"/>
          </w:tcPr>
          <w:p>
            <w:pPr>
              <w:spacing w:before="20" w:after="20"/>
            </w:pPr>
            <w:r/>
            <w:r>
              <w:rPr>
                <w:rFonts w:ascii="Verdana" w:hAnsi="Verdana"/>
                <w:b w:val="0"/>
                <w:sz w:val="16"/>
              </w:rPr>
              <w:t>Indicateur d'identification du radiomètre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012064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002151</w:t>
            </w:r>
          </w:p>
        </w:tc>
        <w:tc>
          <w:tcPr>
            <w:tcW w:type="dxa" w:w="2163"/>
          </w:tcPr>
          <w:p>
            <w:pPr>
              <w:spacing w:before="20" w:after="20"/>
            </w:pPr>
            <w:r/>
            <w:r>
              <w:rPr>
                <w:rFonts w:ascii="Verdana" w:hAnsi="Verdana"/>
                <w:b w:val="0"/>
                <w:sz w:val="16"/>
              </w:rPr>
              <w:t>Indicateur d'identification du radiomètre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012064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002151</w:t>
            </w:r>
          </w:p>
        </w:tc>
        <w:tc>
          <w:tcPr>
            <w:tcW w:type="dxa" w:w="2163"/>
          </w:tcPr>
          <w:p>
            <w:pPr>
              <w:spacing w:before="20" w:after="20"/>
            </w:pPr>
            <w:r/>
            <w:r>
              <w:rPr>
                <w:rFonts w:ascii="Verdana" w:hAnsi="Verdana"/>
                <w:b w:val="0"/>
                <w:sz w:val="16"/>
              </w:rPr>
              <w:t>Indicateur d'identification du radiomètre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012064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002151</w:t>
            </w:r>
          </w:p>
        </w:tc>
        <w:tc>
          <w:tcPr>
            <w:tcW w:type="dxa" w:w="2163"/>
          </w:tcPr>
          <w:p>
            <w:pPr>
              <w:spacing w:before="20" w:after="20"/>
            </w:pPr>
            <w:r/>
            <w:r>
              <w:rPr>
                <w:rFonts w:ascii="Verdana" w:hAnsi="Verdana"/>
                <w:b w:val="0"/>
                <w:sz w:val="16"/>
              </w:rPr>
              <w:t>Indicateur d'identification du radiomètre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(Paramètres du champ de vision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012064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3 10 012</w:t>
            </w:r>
          </w:p>
        </w:tc>
        <w:tc>
          <w:tcPr>
            <w:tcW w:type="dxa" w:w="2163"/>
          </w:tcPr>
          <w:p>
            <w:pPr>
              <w:spacing w:before="20" w:after="20"/>
            </w:pPr>
            <w:r>
              <w:rPr>
                <w:b/>
              </w:rPr>
            </w:r>
            <w:r>
              <w:rPr>
                <w:rFonts w:ascii="Verdana" w:hAnsi="Verdana"/>
                <w:b/>
                <w:sz w:val="16"/>
              </w:rPr>
              <w:t>(Paramètres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0 25 076</w:t>
            </w:r>
          </w:p>
        </w:tc>
        <w:tc>
          <w:tcPr>
            <w:tcW w:type="dxa" w:w="2163"/>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0 25 077</w:t>
            </w:r>
          </w:p>
        </w:tc>
        <w:tc>
          <w:tcPr>
            <w:tcW w:type="dxa" w:w="2163"/>
          </w:tcPr>
          <w:p>
            <w:pPr>
              <w:spacing w:before="20" w:after="20"/>
            </w:pPr>
            <w:r/>
            <w:r>
              <w:rPr>
                <w:rFonts w:ascii="Verdana" w:hAnsi="Verdana"/>
                <w:b w:val="0"/>
                <w:sz w:val="16"/>
              </w:rPr>
              <w:t>Coefficient 1 de correction de largeur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0 25 078</w:t>
            </w:r>
          </w:p>
        </w:tc>
        <w:tc>
          <w:tcPr>
            <w:tcW w:type="dxa" w:w="2163"/>
          </w:tcPr>
          <w:p>
            <w:pPr>
              <w:spacing w:before="20" w:after="20"/>
            </w:pPr>
            <w:r/>
            <w:r>
              <w:rPr>
                <w:rFonts w:ascii="Verdana" w:hAnsi="Verdana"/>
                <w:b w:val="0"/>
                <w:sz w:val="16"/>
              </w:rPr>
              <w:t>Coefficient 2 de correction de largeur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0 33 032</w:t>
            </w:r>
          </w:p>
        </w:tc>
        <w:tc>
          <w:tcPr>
            <w:tcW w:type="dxa" w:w="2163"/>
          </w:tcPr>
          <w:p>
            <w:pPr>
              <w:spacing w:before="20" w:after="20"/>
            </w:pPr>
            <w:r/>
            <w:r>
              <w:rPr>
                <w:rFonts w:ascii="Verdana" w:hAnsi="Verdana"/>
                <w:b w:val="0"/>
                <w:sz w:val="16"/>
              </w:rPr>
              <w:t>Indicateurs de qualité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3 10 013</w:t>
            </w:r>
          </w:p>
        </w:tc>
        <w:tc>
          <w:tcPr>
            <w:tcW w:type="dxa" w:w="2163"/>
          </w:tcPr>
          <w:p>
            <w:pPr>
              <w:spacing w:before="20" w:after="20"/>
            </w:pPr>
            <w:r>
              <w:rPr>
                <w:b/>
              </w:rPr>
            </w:r>
            <w:r>
              <w:rPr>
                <w:rFonts w:ascii="Verdana" w:hAnsi="Verdana"/>
                <w:b/>
                <w:sz w:val="16"/>
              </w:rPr>
              <w:t>(Données de l'AVHRR (couverture mondiale))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0 25 085</w:t>
            </w:r>
          </w:p>
        </w:tc>
        <w:tc>
          <w:tcPr>
            <w:tcW w:type="dxa" w:w="2163"/>
          </w:tcPr>
          <w:p>
            <w:pPr>
              <w:spacing w:before="20" w:after="20"/>
            </w:pPr>
            <w:r/>
            <w:r>
              <w:rPr>
                <w:rFonts w:ascii="Verdana" w:hAnsi="Verdana"/>
                <w:b w:val="0"/>
                <w:sz w:val="16"/>
              </w:rPr>
              <w:t>Fraction de pixels clairs dans le champ de vision du sondeur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0 02 150</w:t>
            </w:r>
          </w:p>
        </w:tc>
        <w:tc>
          <w:tcPr>
            <w:tcW w:type="dxa" w:w="2163"/>
          </w:tcPr>
          <w:p>
            <w:pPr>
              <w:spacing w:before="20" w:after="20"/>
            </w:pPr>
            <w:r/>
            <w:r>
              <w:rPr>
                <w:rFonts w:ascii="Verdana" w:hAnsi="Verdana"/>
                <w:b w:val="0"/>
                <w:sz w:val="16"/>
              </w:rPr>
              <w:t>Numéro du canal de l'instrument TOVS/ ATOVS/AVHRR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3 10 014</w:t>
            </w:r>
          </w:p>
        </w:tc>
        <w:tc>
          <w:tcPr>
            <w:tcW w:type="dxa" w:w="2163"/>
          </w:tcPr>
          <w:p>
            <w:pPr>
              <w:spacing w:before="20" w:after="20"/>
            </w:pPr>
            <w:r>
              <w:rPr>
                <w:b/>
              </w:rPr>
            </w:r>
            <w:r>
              <w:rPr>
                <w:rFonts w:ascii="Verdana" w:hAnsi="Verdana"/>
                <w:b/>
                <w:sz w:val="16"/>
              </w:rPr>
              <w:t>(Données de vent du satellite géostationnaire)</w:t>
            </w:r>
          </w:p>
        </w:tc>
        <w:tc>
          <w:tcPr>
            <w:tcW w:type="dxa" w:w="2163"/>
          </w:tcPr>
          <w:p>
            <w:pPr>
              <w:spacing w:before="20" w:after="20"/>
            </w:pPr>
            <w:r/>
            <w:r>
              <w:rPr>
                <w:rFonts w:ascii="Verdana" w:hAnsi="Verdana"/>
                <w:b w:val="0"/>
                <w:sz w:val="16"/>
              </w:rPr>
              <w:t>(Données de vent du satellite géostationnaire)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301072</w:t>
            </w:r>
          </w:p>
        </w:tc>
        <w:tc>
          <w:tcPr>
            <w:tcW w:type="dxa" w:w="2163"/>
          </w:tcPr>
          <w:p>
            <w:pPr>
              <w:spacing w:before="20" w:after="20"/>
            </w:pPr>
            <w:r/>
            <w:r>
              <w:rPr>
                <w:rFonts w:ascii="Verdana" w:hAnsi="Verdana"/>
                <w:b w:val="0"/>
                <w:sz w:val="16"/>
              </w:rPr>
              <w:t>Identification du satellite</w:t>
            </w:r>
          </w:p>
        </w:tc>
        <w:tc>
          <w:tcPr>
            <w:tcW w:type="dxa" w:w="2163"/>
          </w:tcPr>
          <w:p>
            <w:pPr>
              <w:spacing w:before="20" w:after="20"/>
            </w:pPr>
            <w:r/>
            <w:r>
              <w:rPr>
                <w:rFonts w:ascii="Verdana" w:hAnsi="Verdana"/>
                <w:b w:val="0"/>
                <w:sz w:val="16"/>
              </w:rPr>
              <w:t>Identification du satellite, date/ heure, latitude/ longitude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303041</w:t>
            </w:r>
          </w:p>
        </w:tc>
        <w:tc>
          <w:tcPr>
            <w:tcW w:type="dxa" w:w="2163"/>
          </w:tcPr>
          <w:p>
            <w:pPr>
              <w:spacing w:before="20" w:after="20"/>
            </w:pPr>
            <w:r/>
            <w:r>
              <w:rPr>
                <w:rFonts w:ascii="Verdana" w:hAnsi="Verdana"/>
                <w:b w:val="0"/>
                <w:sz w:val="16"/>
              </w:rPr>
              <w:t>Séquence de données de 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304011</w:t>
            </w:r>
          </w:p>
        </w:tc>
        <w:tc>
          <w:tcPr>
            <w:tcW w:type="dxa" w:w="2163"/>
          </w:tcPr>
          <w:p>
            <w:pPr>
              <w:spacing w:before="20" w:after="20"/>
            </w:pPr>
            <w:r/>
            <w:r>
              <w:rPr>
                <w:rFonts w:ascii="Verdana" w:hAnsi="Verdana"/>
                <w:b w:val="0"/>
                <w:sz w:val="16"/>
              </w:rPr>
              <w:t>GOES-I/M info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3 10 015</w:t>
            </w:r>
          </w:p>
        </w:tc>
        <w:tc>
          <w:tcPr>
            <w:tcW w:type="dxa" w:w="2163"/>
          </w:tcPr>
          <w:p>
            <w:pPr>
              <w:spacing w:before="20" w:after="20"/>
            </w:pPr>
            <w:r>
              <w:rPr>
                <w:b/>
              </w:rPr>
            </w:r>
            <w:r>
              <w:rPr>
                <w:rFonts w:ascii="Verdana" w:hAnsi="Verdana"/>
                <w:b/>
                <w:sz w:val="16"/>
              </w:rPr>
              <w:t>(Données de Météosat relatives au rayonnement)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3 01 072</w:t>
            </w:r>
          </w:p>
        </w:tc>
        <w:tc>
          <w:tcPr>
            <w:tcW w:type="dxa" w:w="2163"/>
          </w:tcPr>
          <w:p>
            <w:pPr>
              <w:spacing w:before="20" w:after="20"/>
            </w:pPr>
            <w:r/>
            <w:r>
              <w:rPr>
                <w:rFonts w:ascii="Verdana" w:hAnsi="Verdana"/>
                <w:b w:val="0"/>
                <w:sz w:val="16"/>
              </w:rPr>
              <w:t>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3 03 041</w:t>
            </w:r>
          </w:p>
        </w:tc>
        <w:tc>
          <w:tcPr>
            <w:tcW w:type="dxa" w:w="2163"/>
          </w:tcPr>
          <w:p>
            <w:pPr>
              <w:spacing w:before="20" w:after="20"/>
            </w:pPr>
            <w:r/>
            <w:r>
              <w:rPr>
                <w:rFonts w:ascii="Verdana" w:hAnsi="Verdana"/>
                <w:b w:val="0"/>
                <w:sz w:val="16"/>
              </w:rPr>
              <w:t>Séquence de données de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3 04 032</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Méthode de calcul de l'humidité moyenne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3 04 033</w:t>
            </w:r>
          </w:p>
        </w:tc>
        <w:tc>
          <w:tcPr>
            <w:tcW w:type="dxa" w:w="2163"/>
          </w:tcPr>
          <w:p>
            <w:pPr>
              <w:spacing w:before="20" w:after="20"/>
            </w:pPr>
            <w:r/>
            <w:r>
              <w:rPr>
                <w:rFonts w:ascii="Verdana" w:hAnsi="Verdana"/>
                <w:b w:val="0"/>
                <w:sz w:val="16"/>
              </w:rPr>
              <w:t>Luminance énergétique par ciel 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3 10 016</w:t>
            </w:r>
          </w:p>
        </w:tc>
        <w:tc>
          <w:tcPr>
            <w:tcW w:type="dxa" w:w="2163"/>
          </w:tcPr>
          <w:p>
            <w:pPr>
              <w:spacing w:before="20" w:after="20"/>
            </w:pPr>
            <w:r>
              <w:rPr>
                <w:b/>
              </w:rPr>
            </w:r>
            <w:r>
              <w:rPr>
                <w:rFonts w:ascii="Verdana" w:hAnsi="Verdana"/>
                <w:b/>
                <w:sz w:val="16"/>
              </w:rPr>
              <w:t>(Données de Météosat deuxième génération (MSG) relatives au rayonnement)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3 01 072</w:t>
            </w:r>
          </w:p>
        </w:tc>
        <w:tc>
          <w:tcPr>
            <w:tcW w:type="dxa" w:w="2163"/>
          </w:tcPr>
          <w:p>
            <w:pPr>
              <w:spacing w:before="20" w:after="20"/>
            </w:pPr>
            <w:r/>
            <w:r>
              <w:rPr>
                <w:rFonts w:ascii="Verdana" w:hAnsi="Verdana"/>
                <w:b w:val="0"/>
                <w:sz w:val="16"/>
              </w:rPr>
              <w:t>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3 03 041</w:t>
            </w:r>
          </w:p>
        </w:tc>
        <w:tc>
          <w:tcPr>
            <w:tcW w:type="dxa" w:w="2163"/>
          </w:tcPr>
          <w:p>
            <w:pPr>
              <w:spacing w:before="20" w:after="20"/>
            </w:pPr>
            <w:r/>
            <w:r>
              <w:rPr>
                <w:rFonts w:ascii="Verdana" w:hAnsi="Verdana"/>
                <w:b w:val="0"/>
                <w:sz w:val="16"/>
              </w:rPr>
              <w:t>Séquence de données de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1 01 012</w:t>
            </w:r>
          </w:p>
        </w:tc>
        <w:tc>
          <w:tcPr>
            <w:tcW w:type="dxa" w:w="2163"/>
          </w:tcPr>
          <w:p>
            <w:pPr>
              <w:spacing w:before="20" w:after="20"/>
            </w:pPr>
            <w:r/>
            <w:r>
              <w:rPr>
                <w:rFonts w:ascii="Verdana" w:hAnsi="Verdana"/>
                <w:b w:val="0"/>
                <w:sz w:val="16"/>
              </w:rPr>
              <w:t>Répéter 1 descripteur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3 04 032</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Méthode de calcul de l'humidité moyenne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1 01 012</w:t>
            </w:r>
          </w:p>
        </w:tc>
        <w:tc>
          <w:tcPr>
            <w:tcW w:type="dxa" w:w="2163"/>
          </w:tcPr>
          <w:p>
            <w:pPr>
              <w:spacing w:before="20" w:after="20"/>
            </w:pPr>
            <w:r/>
            <w:r>
              <w:rPr>
                <w:rFonts w:ascii="Verdana" w:hAnsi="Verdana"/>
                <w:b w:val="0"/>
                <w:sz w:val="16"/>
              </w:rPr>
              <w:t>Répéter 1 descripteur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3 04 033</w:t>
            </w:r>
          </w:p>
        </w:tc>
        <w:tc>
          <w:tcPr>
            <w:tcW w:type="dxa" w:w="2163"/>
          </w:tcPr>
          <w:p>
            <w:pPr>
              <w:spacing w:before="20" w:after="20"/>
            </w:pPr>
            <w:r/>
            <w:r>
              <w:rPr>
                <w:rFonts w:ascii="Verdana" w:hAnsi="Verdana"/>
                <w:b w:val="0"/>
                <w:sz w:val="16"/>
              </w:rPr>
              <w:t>Luminance énergétique par ciel 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3 10 018</w:t>
            </w:r>
          </w:p>
        </w:tc>
        <w:tc>
          <w:tcPr>
            <w:tcW w:type="dxa" w:w="2163"/>
          </w:tcPr>
          <w:p>
            <w:pPr>
              <w:spacing w:before="20" w:after="20"/>
            </w:pPr>
            <w:r>
              <w:rPr>
                <w:b/>
              </w:rPr>
            </w:r>
            <w:r>
              <w:rPr>
                <w:rFonts w:ascii="Verdana" w:hAnsi="Verdana"/>
                <w:b/>
                <w:sz w:val="16"/>
              </w:rPr>
              <w:t>(Données sur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0 04 043</w:t>
            </w:r>
          </w:p>
        </w:tc>
        <w:tc>
          <w:tcPr>
            <w:tcW w:type="dxa" w:w="2163"/>
          </w:tcPr>
          <w:p>
            <w:pPr>
              <w:spacing w:before="20" w:after="20"/>
            </w:pPr>
            <w:r/>
            <w:r>
              <w:rPr>
                <w:rFonts w:ascii="Verdana" w:hAnsi="Verdana"/>
                <w:b w:val="0"/>
                <w:sz w:val="16"/>
              </w:rPr>
              <w:t>Jour de l'année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0 26 030</w:t>
            </w:r>
          </w:p>
        </w:tc>
        <w:tc>
          <w:tcPr>
            <w:tcW w:type="dxa" w:w="2163"/>
          </w:tcPr>
          <w:p>
            <w:pPr>
              <w:spacing w:before="20" w:after="20"/>
            </w:pPr>
            <w:r/>
            <w:r>
              <w:rPr>
                <w:rFonts w:ascii="Verdana" w:hAnsi="Verdana"/>
                <w:b w:val="0"/>
                <w:sz w:val="16"/>
              </w:rPr>
              <w:t>Temps d'intégration de la mesure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0 33 072</w:t>
            </w:r>
          </w:p>
        </w:tc>
        <w:tc>
          <w:tcPr>
            <w:tcW w:type="dxa" w:w="2163"/>
          </w:tcPr>
          <w:p>
            <w:pPr>
              <w:spacing w:before="20" w:after="20"/>
            </w:pPr>
            <w:r/>
            <w:r>
              <w:rPr>
                <w:rFonts w:ascii="Verdana" w:hAnsi="Verdana"/>
                <w:b w:val="0"/>
                <w:sz w:val="16"/>
              </w:rPr>
              <w:t>Erreur relative à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0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Terrain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xml:space="preserve">= 2 Sommet des nuages </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0 Limite inférieure exclue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Inférieur à la pression au sommet des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0 20 065</w:t>
            </w:r>
          </w:p>
        </w:tc>
        <w:tc>
          <w:tcPr>
            <w:tcW w:type="dxa" w:w="2163"/>
          </w:tcPr>
          <w:p>
            <w:pPr>
              <w:spacing w:before="20" w:after="20"/>
            </w:pPr>
            <w:r/>
            <w:r>
              <w:rPr>
                <w:rFonts w:ascii="Verdana" w:hAnsi="Verdana"/>
                <w:b w:val="0"/>
                <w:sz w:val="16"/>
              </w:rPr>
              <w:t>Couverture neigeuse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2 07 004</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0 15 030</w:t>
            </w:r>
          </w:p>
        </w:tc>
        <w:tc>
          <w:tcPr>
            <w:tcW w:type="dxa" w:w="2163"/>
          </w:tcPr>
          <w:p>
            <w:pPr>
              <w:spacing w:before="20" w:after="20"/>
            </w:pPr>
            <w:r/>
            <w:r>
              <w:rPr>
                <w:rFonts w:ascii="Verdana" w:hAnsi="Verdana"/>
                <w:b w:val="0"/>
                <w:sz w:val="16"/>
              </w:rPr>
              <w:t>Indice de contamination par aérosols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3 10 019</w:t>
            </w:r>
          </w:p>
        </w:tc>
        <w:tc>
          <w:tcPr>
            <w:tcW w:type="dxa" w:w="2163"/>
          </w:tcPr>
          <w:p>
            <w:pPr>
              <w:spacing w:before="20" w:after="20"/>
            </w:pPr>
            <w:r>
              <w:rPr>
                <w:b/>
              </w:rPr>
            </w:r>
            <w:r>
              <w:rPr>
                <w:rFonts w:ascii="Verdana" w:hAnsi="Verdana"/>
                <w:b/>
                <w:sz w:val="16"/>
              </w:rPr>
              <w:t>(Données sur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t>= 624 SBUV/2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28 Début du balayage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29 Fin du balayage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0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 Terrain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0 33 070</w:t>
            </w:r>
          </w:p>
        </w:tc>
        <w:tc>
          <w:tcPr>
            <w:tcW w:type="dxa" w:w="2163"/>
          </w:tcPr>
          <w:p>
            <w:pPr>
              <w:spacing w:before="20" w:after="20"/>
            </w:pPr>
            <w:r/>
            <w:r>
              <w:rPr>
                <w:rFonts w:ascii="Verdana" w:hAnsi="Verdana"/>
                <w:b w:val="0"/>
                <w:sz w:val="16"/>
              </w:rPr>
              <w:t>Qualité de l'ozone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0 15 030</w:t>
            </w:r>
          </w:p>
        </w:tc>
        <w:tc>
          <w:tcPr>
            <w:tcW w:type="dxa" w:w="2163"/>
          </w:tcPr>
          <w:p>
            <w:pPr>
              <w:spacing w:before="20" w:after="20"/>
            </w:pPr>
            <w:r/>
            <w:r>
              <w:rPr>
                <w:rFonts w:ascii="Verdana" w:hAnsi="Verdana"/>
                <w:b w:val="0"/>
                <w:sz w:val="16"/>
              </w:rPr>
              <w:t>Indice de contamination par aérosols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2 Sommet des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0 Limite inférieure exclue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Inférieur à la pression au sommet des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1 13 021</w:t>
            </w:r>
          </w:p>
        </w:tc>
        <w:tc>
          <w:tcPr>
            <w:tcW w:type="dxa" w:w="2163"/>
          </w:tcPr>
          <w:p>
            <w:pPr>
              <w:spacing w:before="20" w:after="20"/>
            </w:pPr>
            <w:r/>
            <w:r>
              <w:rPr>
                <w:rFonts w:ascii="Verdana" w:hAnsi="Verdana"/>
                <w:b w:val="0"/>
                <w:sz w:val="16"/>
              </w:rPr>
              <w:t>Répéter 13 descripteurs 21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Bas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27 Première approximation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Pression partielle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Pression partielle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0 08 026</w:t>
            </w:r>
          </w:p>
        </w:tc>
        <w:tc>
          <w:tcPr>
            <w:tcW w:type="dxa" w:w="2163"/>
          </w:tcPr>
          <w:p>
            <w:pPr>
              <w:spacing w:before="20" w:after="20"/>
            </w:pPr>
            <w:r/>
            <w:r>
              <w:rPr>
                <w:rFonts w:ascii="Verdana" w:hAnsi="Verdana"/>
                <w:b w:val="0"/>
                <w:sz w:val="16"/>
              </w:rPr>
              <w:t>Caractéristique matricielle</w:t>
            </w:r>
          </w:p>
        </w:tc>
        <w:tc>
          <w:tcPr>
            <w:tcW w:type="dxa" w:w="2163"/>
          </w:tcPr>
          <w:p>
            <w:pPr>
              <w:spacing w:before="20" w:after="20"/>
            </w:pPr>
            <w:r/>
            <w:r>
              <w:rPr>
                <w:rFonts w:ascii="Verdana" w:hAnsi="Verdana"/>
                <w:b w:val="0"/>
                <w:sz w:val="16"/>
              </w:rPr>
              <w:t>= 0 Rang de la matrice de noyaux moyens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Répéter 1 descripteur 20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0 25 143</w:t>
            </w:r>
          </w:p>
        </w:tc>
        <w:tc>
          <w:tcPr>
            <w:tcW w:type="dxa" w:w="2163"/>
          </w:tcPr>
          <w:p>
            <w:pPr>
              <w:spacing w:before="20" w:after="20"/>
            </w:pPr>
            <w:r/>
            <w:r>
              <w:rPr>
                <w:rFonts w:ascii="Verdana" w:hAnsi="Verdana"/>
                <w:b w:val="0"/>
                <w:sz w:val="16"/>
              </w:rPr>
              <w:t>Coefficient linéaire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0 08 026</w:t>
            </w:r>
          </w:p>
        </w:tc>
        <w:tc>
          <w:tcPr>
            <w:tcW w:type="dxa" w:w="2163"/>
          </w:tcPr>
          <w:p>
            <w:pPr>
              <w:spacing w:before="20" w:after="20"/>
            </w:pPr>
            <w:r/>
            <w:r>
              <w:rPr>
                <w:rFonts w:ascii="Verdana" w:hAnsi="Verdana"/>
                <w:b w:val="0"/>
                <w:sz w:val="16"/>
              </w:rPr>
              <w:t>Caractéristique matricielle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t>= 0 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1 09 015</w:t>
            </w:r>
          </w:p>
        </w:tc>
        <w:tc>
          <w:tcPr>
            <w:tcW w:type="dxa" w:w="2163"/>
          </w:tcPr>
          <w:p>
            <w:pPr>
              <w:spacing w:before="20" w:after="20"/>
            </w:pPr>
            <w:r/>
            <w:r>
              <w:rPr>
                <w:rFonts w:ascii="Verdana" w:hAnsi="Verdana"/>
                <w:b w:val="0"/>
                <w:sz w:val="16"/>
              </w:rPr>
              <w:t>Répéter 9 descripteurs 15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2 07 006</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0 15 008</w:t>
            </w:r>
          </w:p>
        </w:tc>
        <w:tc>
          <w:tcPr>
            <w:tcW w:type="dxa" w:w="2163"/>
          </w:tcPr>
          <w:p>
            <w:pPr>
              <w:spacing w:before="20" w:after="20"/>
            </w:pPr>
            <w:r/>
            <w:r>
              <w:rPr>
                <w:rFonts w:ascii="Verdana" w:hAnsi="Verdana"/>
                <w:b w:val="0"/>
                <w:sz w:val="16"/>
              </w:rPr>
              <w:t>Mantisse du rapport de mélange volumétrique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0 33 071</w:t>
            </w:r>
          </w:p>
        </w:tc>
        <w:tc>
          <w:tcPr>
            <w:tcW w:type="dxa" w:w="2163"/>
          </w:tcPr>
          <w:p>
            <w:pPr>
              <w:spacing w:before="20" w:after="20"/>
            </w:pPr>
            <w:r/>
            <w:r>
              <w:rPr>
                <w:rFonts w:ascii="Verdana" w:hAnsi="Verdana"/>
                <w:b w:val="0"/>
                <w:sz w:val="16"/>
              </w:rPr>
              <w:t>Qualité du profil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1 08 008</w:t>
            </w:r>
          </w:p>
        </w:tc>
        <w:tc>
          <w:tcPr>
            <w:tcW w:type="dxa" w:w="2163"/>
          </w:tcPr>
          <w:p>
            <w:pPr>
              <w:spacing w:before="20" w:after="20"/>
            </w:pPr>
            <w:r/>
            <w:r>
              <w:rPr>
                <w:rFonts w:ascii="Verdana" w:hAnsi="Verdana"/>
                <w:b w:val="0"/>
                <w:sz w:val="16"/>
              </w:rPr>
              <w:t>Répéter 8 descripteurs 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2 02 124</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2 01 107</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Longueur d'onde spectrographique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3 10 020</w:t>
            </w:r>
          </w:p>
        </w:tc>
        <w:tc>
          <w:tcPr>
            <w:tcW w:type="dxa" w:w="2163"/>
          </w:tcPr>
          <w:p>
            <w:pPr>
              <w:spacing w:before="20" w:after="20"/>
            </w:pPr>
            <w:r>
              <w:rPr>
                <w:b/>
              </w:rPr>
            </w:r>
            <w:r>
              <w:rPr>
                <w:rFonts w:ascii="Verdana" w:hAnsi="Verdana"/>
                <w:b/>
                <w:sz w:val="16"/>
              </w:rPr>
              <w:t>(Données d'ozone déduites)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3 10 022</w:t>
            </w:r>
          </w:p>
        </w:tc>
        <w:tc>
          <w:tcPr>
            <w:tcW w:type="dxa" w:w="2163"/>
          </w:tcPr>
          <w:p>
            <w:pPr>
              <w:spacing w:before="20" w:after="20"/>
            </w:pPr>
            <w:r/>
            <w:r>
              <w:rPr>
                <w:rFonts w:ascii="Verdana" w:hAnsi="Verdana"/>
                <w:b w:val="0"/>
                <w:sz w:val="16"/>
              </w:rPr>
              <w:t>Indicateur d'identification du satellite, instrument, type de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3 04 034</w:t>
            </w:r>
          </w:p>
        </w:tc>
        <w:tc>
          <w:tcPr>
            <w:tcW w:type="dxa" w:w="2163"/>
          </w:tcPr>
          <w:p>
            <w:pPr>
              <w:spacing w:before="20" w:after="20"/>
            </w:pPr>
            <w:r/>
            <w:r>
              <w:rPr>
                <w:rFonts w:ascii="Verdana" w:hAnsi="Verdana"/>
                <w:b w:val="0"/>
                <w:sz w:val="16"/>
              </w:rPr>
              <w:t>Latitude/longitude, hauteur du soleil, nombre de couches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3 10 021</w:t>
            </w:r>
          </w:p>
        </w:tc>
        <w:tc>
          <w:tcPr>
            <w:tcW w:type="dxa" w:w="2163"/>
          </w:tcPr>
          <w:p>
            <w:pPr>
              <w:spacing w:before="20" w:after="20"/>
            </w:pPr>
            <w:r/>
            <w:r>
              <w:rPr>
                <w:rFonts w:ascii="Verdana" w:hAnsi="Verdana"/>
                <w:b w:val="0"/>
                <w:sz w:val="16"/>
              </w:rPr>
              <w:t>Densité d'ozone intégrée, hauteur d'une couche déterminée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3 10 021</w:t>
            </w:r>
          </w:p>
        </w:tc>
        <w:tc>
          <w:tcPr>
            <w:tcW w:type="dxa" w:w="2163"/>
          </w:tcPr>
          <w:p>
            <w:pPr>
              <w:spacing w:before="20" w:after="20"/>
            </w:pPr>
            <w:r>
              <w:rPr>
                <w:b/>
              </w:rPr>
            </w:r>
            <w:r>
              <w:rPr>
                <w:rFonts w:ascii="Verdana" w:hAnsi="Verdana"/>
                <w:b/>
                <w:sz w:val="16"/>
              </w:rPr>
              <w:t>(Densité d'ozone intégrée, hauteur d'une couche déterminée)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Répétition différée de 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0 15 020</w:t>
            </w:r>
          </w:p>
        </w:tc>
        <w:tc>
          <w:tcPr>
            <w:tcW w:type="dxa" w:w="2163"/>
          </w:tcPr>
          <w:p>
            <w:pPr>
              <w:spacing w:before="20" w:after="20"/>
            </w:pPr>
            <w:r/>
            <w:r>
              <w:rPr>
                <w:rFonts w:ascii="Verdana" w:hAnsi="Verdana"/>
                <w:b w:val="0"/>
                <w:sz w:val="16"/>
              </w:rPr>
              <w:t>Densité d'ozone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3 10 022</w:t>
            </w:r>
          </w:p>
        </w:tc>
        <w:tc>
          <w:tcPr>
            <w:tcW w:type="dxa" w:w="2163"/>
          </w:tcPr>
          <w:p>
            <w:pPr>
              <w:spacing w:before="20" w:after="20"/>
            </w:pPr>
            <w:r>
              <w:rPr>
                <w:b/>
              </w:rPr>
            </w:r>
            <w:r>
              <w:rPr>
                <w:rFonts w:ascii="Verdana" w:hAnsi="Verdana"/>
                <w:b/>
                <w:sz w:val="16"/>
              </w:rPr>
              <w:t>(Indicateur d'identification du satellite, instrument, type de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0 02 172</w:t>
            </w:r>
          </w:p>
        </w:tc>
        <w:tc>
          <w:tcPr>
            <w:tcW w:type="dxa" w:w="2163"/>
          </w:tcPr>
          <w:p>
            <w:pPr>
              <w:spacing w:before="20" w:after="20"/>
            </w:pPr>
            <w:r/>
            <w:r>
              <w:rPr>
                <w:rFonts w:ascii="Verdana" w:hAnsi="Verdana"/>
                <w:b w:val="0"/>
                <w:sz w:val="16"/>
              </w:rPr>
              <w:t>Type de produit pour les données extraites concernant les gaz atmosphériques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3 10 023</w:t>
            </w:r>
          </w:p>
        </w:tc>
        <w:tc>
          <w:tcPr>
            <w:tcW w:type="dxa" w:w="2163"/>
          </w:tcPr>
          <w:p>
            <w:pPr>
              <w:spacing w:before="20" w:after="20"/>
            </w:pPr>
            <w:r>
              <w:rPr>
                <w:b/>
              </w:rPr>
            </w:r>
            <w:r>
              <w:rPr>
                <w:rFonts w:ascii="Verdana" w:hAnsi="Verdana"/>
                <w:b/>
                <w:sz w:val="16"/>
              </w:rPr>
              <w:t>(Données sur la luminance énergétique fournies par les satellites géostationnaires dans plusieurs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3 01 072</w:t>
            </w:r>
          </w:p>
        </w:tc>
        <w:tc>
          <w:tcPr>
            <w:tcW w:type="dxa" w:w="2163"/>
          </w:tcPr>
          <w:p>
            <w:pPr>
              <w:spacing w:before="20" w:after="20"/>
            </w:pPr>
            <w:r/>
            <w:r>
              <w:rPr>
                <w:rFonts w:ascii="Verdana" w:hAnsi="Verdana"/>
                <w:b w:val="0"/>
                <w:sz w:val="16"/>
              </w:rPr>
              <w:t>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0 30 021</w:t>
            </w:r>
          </w:p>
        </w:tc>
        <w:tc>
          <w:tcPr>
            <w:tcW w:type="dxa" w:w="2163"/>
          </w:tcPr>
          <w:p>
            <w:pPr>
              <w:spacing w:before="20" w:after="20"/>
            </w:pPr>
            <w:r/>
            <w:r>
              <w:rPr>
                <w:rFonts w:ascii="Verdana" w:hAnsi="Verdana"/>
                <w:b w:val="0"/>
                <w:sz w:val="16"/>
              </w:rPr>
              <w:t>Nombre de pixels par ligne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0 30 022</w:t>
            </w:r>
          </w:p>
        </w:tc>
        <w:tc>
          <w:tcPr>
            <w:tcW w:type="dxa" w:w="2163"/>
          </w:tcPr>
          <w:p>
            <w:pPr>
              <w:spacing w:before="20" w:after="20"/>
            </w:pPr>
            <w:r/>
            <w:r>
              <w:rPr>
                <w:rFonts w:ascii="Verdana" w:hAnsi="Verdana"/>
                <w:b w:val="0"/>
                <w:sz w:val="16"/>
              </w:rPr>
              <w:t>Nombre de pixels par colonne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1 01 012</w:t>
            </w:r>
          </w:p>
        </w:tc>
        <w:tc>
          <w:tcPr>
            <w:tcW w:type="dxa" w:w="2163"/>
          </w:tcPr>
          <w:p>
            <w:pPr>
              <w:spacing w:before="20" w:after="20"/>
            </w:pPr>
            <w:r/>
            <w:r>
              <w:rPr>
                <w:rFonts w:ascii="Verdana" w:hAnsi="Verdana"/>
                <w:b w:val="0"/>
                <w:sz w:val="16"/>
              </w:rPr>
              <w:t>Répéter 1 descripteur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3 04 032</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Répéter 5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Méthode de calcul de l'humidité moyenne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1 01 012</w:t>
            </w:r>
          </w:p>
        </w:tc>
        <w:tc>
          <w:tcPr>
            <w:tcW w:type="dxa" w:w="2163"/>
          </w:tcPr>
          <w:p>
            <w:pPr>
              <w:spacing w:before="20" w:after="20"/>
            </w:pPr>
            <w:r/>
            <w:r>
              <w:rPr>
                <w:rFonts w:ascii="Verdana" w:hAnsi="Verdana"/>
                <w:b w:val="0"/>
                <w:sz w:val="16"/>
              </w:rPr>
              <w:t>Répéter 1 descripteur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3 04 033</w:t>
            </w:r>
          </w:p>
        </w:tc>
        <w:tc>
          <w:tcPr>
            <w:tcW w:type="dxa" w:w="2163"/>
          </w:tcPr>
          <w:p>
            <w:pPr>
              <w:spacing w:before="20" w:after="20"/>
            </w:pPr>
            <w:r/>
            <w:r>
              <w:rPr>
                <w:rFonts w:ascii="Verdana" w:hAnsi="Verdana"/>
                <w:b w:val="0"/>
                <w:sz w:val="16"/>
              </w:rPr>
              <w:t>Luminance énergétique par ciel 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3 10 024</w:t>
            </w:r>
          </w:p>
        </w:tc>
        <w:tc>
          <w:tcPr>
            <w:tcW w:type="dxa" w:w="2163"/>
          </w:tcPr>
          <w:p>
            <w:pPr>
              <w:spacing w:before="20" w:after="20"/>
            </w:pPr>
            <w:r>
              <w:rPr>
                <w:b/>
              </w:rPr>
            </w:r>
            <w:r>
              <w:rPr>
                <w:rFonts w:ascii="Verdana" w:hAnsi="Verdana"/>
                <w:b/>
                <w:sz w:val="16"/>
              </w:rPr>
              <w:t>(Données sur la luminance énergétique fournies par les satellites géostationnaires dans trois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3 01 072</w:t>
            </w:r>
          </w:p>
        </w:tc>
        <w:tc>
          <w:tcPr>
            <w:tcW w:type="dxa" w:w="2163"/>
          </w:tcPr>
          <w:p>
            <w:pPr>
              <w:spacing w:before="20" w:after="20"/>
            </w:pPr>
            <w:r/>
            <w:r>
              <w:rPr>
                <w:rFonts w:ascii="Verdana" w:hAnsi="Verdana"/>
                <w:b w:val="0"/>
                <w:sz w:val="16"/>
              </w:rPr>
              <w:t>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0 30 021</w:t>
            </w:r>
          </w:p>
        </w:tc>
        <w:tc>
          <w:tcPr>
            <w:tcW w:type="dxa" w:w="2163"/>
          </w:tcPr>
          <w:p>
            <w:pPr>
              <w:spacing w:before="20" w:after="20"/>
            </w:pPr>
            <w:r/>
            <w:r>
              <w:rPr>
                <w:rFonts w:ascii="Verdana" w:hAnsi="Verdana"/>
                <w:b w:val="0"/>
                <w:sz w:val="16"/>
              </w:rPr>
              <w:t>Nombre de pixels par ligne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0 30 022</w:t>
            </w:r>
          </w:p>
        </w:tc>
        <w:tc>
          <w:tcPr>
            <w:tcW w:type="dxa" w:w="2163"/>
          </w:tcPr>
          <w:p>
            <w:pPr>
              <w:spacing w:before="20" w:after="20"/>
            </w:pPr>
            <w:r/>
            <w:r>
              <w:rPr>
                <w:rFonts w:ascii="Verdana" w:hAnsi="Verdana"/>
                <w:b w:val="0"/>
                <w:sz w:val="16"/>
              </w:rPr>
              <w:t>Nombre de pixels par colonne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3 04 032</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Répéter 5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Méthode de calcul de l'humidité moyenne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310024</w:t>
            </w:r>
          </w:p>
        </w:tc>
        <w:tc>
          <w:tcPr>
            <w:tcW w:type="dxa" w:w="2163"/>
          </w:tcPr>
          <w:p>
            <w:pPr>
              <w:spacing w:before="20" w:after="20"/>
            </w:pPr>
            <w:r/>
            <w:r>
              <w:rPr>
                <w:rFonts w:ascii="Verdana" w:hAnsi="Verdana"/>
                <w:b w:val="0"/>
                <w:sz w:val="16"/>
              </w:rPr>
              <w:t>(Données sur la luminance énergétique fournies par les satellites géostationnaires dans trois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luminance énergétique fournies par les satellites géostationnaires dans trois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013003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luminance énergétique fournies par les satellites géostationnaires dans trois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101003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luminance énergétique fournies par les satellites géostationnaires dans trois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304033</w:t>
            </w:r>
          </w:p>
        </w:tc>
        <w:tc>
          <w:tcPr>
            <w:tcW w:type="dxa" w:w="2163"/>
          </w:tcPr>
          <w:p>
            <w:pPr>
              <w:spacing w:before="20" w:after="20"/>
            </w:pPr>
            <w:r/>
            <w:r>
              <w:rPr>
                <w:rFonts w:ascii="Verdana" w:hAnsi="Verdana"/>
                <w:b w:val="0"/>
                <w:sz w:val="16"/>
              </w:rPr>
              <w:t>Luminance énergétique par ciel clair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3 10 025</w:t>
            </w:r>
          </w:p>
        </w:tc>
        <w:tc>
          <w:tcPr>
            <w:tcW w:type="dxa" w:w="2163"/>
          </w:tcPr>
          <w:p>
            <w:pPr>
              <w:spacing w:before="20" w:after="20"/>
            </w:pPr>
            <w:r>
              <w:rPr>
                <w:b/>
              </w:rPr>
            </w:r>
            <w:r>
              <w:rPr>
                <w:rFonts w:ascii="Verdana" w:hAnsi="Verdana"/>
                <w:b/>
                <w:sz w:val="16"/>
              </w:rPr>
              <w:t>(Enregistrement de la température du SSMIS)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Début du balayage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t>Millisecondes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t>Numéro du balayage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t>Numéro de la scène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Indicateur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0 20 029</w:t>
            </w:r>
          </w:p>
        </w:tc>
        <w:tc>
          <w:tcPr>
            <w:tcW w:type="dxa" w:w="2163"/>
          </w:tcPr>
          <w:p>
            <w:pPr>
              <w:spacing w:before="20" w:after="20"/>
            </w:pPr>
            <w:r/>
            <w:r>
              <w:rPr>
                <w:rFonts w:ascii="Verdana" w:hAnsi="Verdana"/>
                <w:b w:val="0"/>
                <w:sz w:val="16"/>
              </w:rPr>
              <w:t>Indicateur de pluie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1 04 024</w:t>
            </w:r>
          </w:p>
        </w:tc>
        <w:tc>
          <w:tcPr>
            <w:tcW w:type="dxa" w:w="2163"/>
          </w:tcPr>
          <w:p>
            <w:pPr>
              <w:spacing w:before="20" w:after="20"/>
            </w:pPr>
            <w:r/>
            <w:r>
              <w:rPr>
                <w:rFonts w:ascii="Verdana" w:hAnsi="Verdana"/>
                <w:b w:val="0"/>
                <w:sz w:val="16"/>
              </w:rPr>
              <w:t>Répéter 4 descripteurs 24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0 21 083</w:t>
            </w:r>
          </w:p>
        </w:tc>
        <w:tc>
          <w:tcPr>
            <w:tcW w:type="dxa" w:w="2163"/>
          </w:tcPr>
          <w:p>
            <w:pPr>
              <w:spacing w:before="20" w:after="20"/>
            </w:pPr>
            <w:r/>
            <w:r>
              <w:rPr>
                <w:rFonts w:ascii="Verdana" w:hAnsi="Verdana"/>
                <w:b w:val="0"/>
                <w:sz w:val="16"/>
              </w:rPr>
              <w:t>Étalonnage - cible chaude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0 21 084</w:t>
            </w:r>
          </w:p>
        </w:tc>
        <w:tc>
          <w:tcPr>
            <w:tcW w:type="dxa" w:w="2163"/>
          </w:tcPr>
          <w:p>
            <w:pPr>
              <w:spacing w:before="20" w:after="20"/>
            </w:pPr>
            <w:r/>
            <w:r>
              <w:rPr>
                <w:rFonts w:ascii="Verdana" w:hAnsi="Verdana"/>
                <w:b w:val="0"/>
                <w:sz w:val="16"/>
              </w:rPr>
              <w:t>Étalonnage - cible froide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1 15 003</w:t>
            </w:r>
          </w:p>
        </w:tc>
        <w:tc>
          <w:tcPr>
            <w:tcW w:type="dxa" w:w="2163"/>
          </w:tcPr>
          <w:p>
            <w:pPr>
              <w:spacing w:before="20" w:after="20"/>
            </w:pPr>
            <w:r/>
            <w:r>
              <w:rPr>
                <w:rFonts w:ascii="Verdana" w:hAnsi="Verdana"/>
                <w:b w:val="0"/>
                <w:sz w:val="16"/>
              </w:rPr>
              <w:t>Répéter 15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Éphéméride millisecondes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t>Éphéméride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t>Éphéméride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t>Éphéméride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Début de l'orbite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0 12 070</w:t>
            </w:r>
          </w:p>
        </w:tc>
        <w:tc>
          <w:tcPr>
            <w:tcW w:type="dxa" w:w="2163"/>
          </w:tcPr>
          <w:p>
            <w:pPr>
              <w:spacing w:before="20" w:after="20"/>
            </w:pPr>
            <w:r/>
            <w:r>
              <w:rPr>
                <w:rFonts w:ascii="Verdana" w:hAnsi="Verdana"/>
                <w:b w:val="0"/>
                <w:sz w:val="16"/>
              </w:rPr>
              <w:t>Température de la charge chaude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0 25 054</w:t>
            </w:r>
          </w:p>
        </w:tc>
        <w:tc>
          <w:tcPr>
            <w:tcW w:type="dxa" w:w="2163"/>
          </w:tcPr>
          <w:p>
            <w:pPr>
              <w:spacing w:before="20" w:after="20"/>
            </w:pPr>
            <w:r/>
            <w:r>
              <w:rPr>
                <w:rFonts w:ascii="Verdana" w:hAnsi="Verdana"/>
                <w:b w:val="0"/>
                <w:sz w:val="16"/>
              </w:rPr>
              <w:t>Numéro d'identification de la sous-trame SSMIS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0 25 055</w:t>
            </w:r>
          </w:p>
        </w:tc>
        <w:tc>
          <w:tcPr>
            <w:tcW w:type="dxa" w:w="2163"/>
          </w:tcPr>
          <w:p>
            <w:pPr>
              <w:spacing w:before="20" w:after="20"/>
            </w:pPr>
            <w:r/>
            <w:r>
              <w:rPr>
                <w:rFonts w:ascii="Verdana" w:hAnsi="Verdana"/>
                <w:b w:val="0"/>
                <w:sz w:val="16"/>
              </w:rPr>
              <w:t>Télémaintenance du multiplexeur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Ligne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1 04 028</w:t>
            </w:r>
          </w:p>
        </w:tc>
        <w:tc>
          <w:tcPr>
            <w:tcW w:type="dxa" w:w="2163"/>
          </w:tcPr>
          <w:p>
            <w:pPr>
              <w:spacing w:before="20" w:after="20"/>
            </w:pPr>
            <w:r/>
            <w:r>
              <w:rPr>
                <w:rFonts w:ascii="Verdana" w:hAnsi="Verdana"/>
                <w:b w:val="0"/>
                <w:sz w:val="16"/>
              </w:rPr>
              <w:t>Répéter 4 descripteurs 28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t>Angle de la Terre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3 10 026</w:t>
            </w:r>
          </w:p>
        </w:tc>
        <w:tc>
          <w:tcPr>
            <w:tcW w:type="dxa" w:w="2163"/>
          </w:tcPr>
          <w:p>
            <w:pPr>
              <w:spacing w:before="20" w:after="20"/>
            </w:pPr>
            <w:r>
              <w:rPr>
                <w:b/>
              </w:rPr>
            </w:r>
            <w:r>
              <w:rPr>
                <w:rFonts w:ascii="Verdana" w:hAnsi="Verdana"/>
                <w:b/>
                <w:sz w:val="16"/>
              </w:rPr>
              <w:t>(Données satellitaires d'occultation radio)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3 10 022</w:t>
            </w:r>
          </w:p>
        </w:tc>
        <w:tc>
          <w:tcPr>
            <w:tcW w:type="dxa" w:w="2163"/>
          </w:tcPr>
          <w:p>
            <w:pPr>
              <w:spacing w:before="20" w:after="20"/>
            </w:pPr>
            <w:r/>
            <w:r>
              <w:rPr>
                <w:rFonts w:ascii="Verdana" w:hAnsi="Verdana"/>
                <w:b w:val="0"/>
                <w:sz w:val="16"/>
              </w:rPr>
              <w:t>Indicateur d'identification du satellite, instrument, type de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17 Commencement du phénomène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0 33 039</w:t>
            </w:r>
          </w:p>
        </w:tc>
        <w:tc>
          <w:tcPr>
            <w:tcW w:type="dxa" w:w="2163"/>
          </w:tcPr>
          <w:p>
            <w:pPr>
              <w:spacing w:before="20" w:after="20"/>
            </w:pPr>
            <w:r/>
            <w:r>
              <w:rPr>
                <w:rFonts w:ascii="Verdana" w:hAnsi="Verdana"/>
                <w:b w:val="0"/>
                <w:sz w:val="16"/>
              </w:rPr>
              <w:t>Indicateurs de qualité des données d'occultation radio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Ensemble du message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Position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3 04 031</w:t>
            </w:r>
          </w:p>
        </w:tc>
        <w:tc>
          <w:tcPr>
            <w:tcW w:type="dxa" w:w="2163"/>
          </w:tcPr>
          <w:p>
            <w:pPr>
              <w:spacing w:before="20" w:after="20"/>
            </w:pPr>
            <w:r/>
            <w:r>
              <w:rPr>
                <w:rFonts w:ascii="Verdana" w:hAnsi="Verdana"/>
                <w:b w:val="0"/>
                <w:sz w:val="16"/>
              </w:rPr>
              <w:t>Vitesse de déplacement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Numéro d'identification de l'émetteur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Position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3 04 031</w:t>
            </w:r>
          </w:p>
        </w:tc>
        <w:tc>
          <w:tcPr>
            <w:tcW w:type="dxa" w:w="2163"/>
          </w:tcPr>
          <w:p>
            <w:pPr>
              <w:spacing w:before="20" w:after="20"/>
            </w:pPr>
            <w:r/>
            <w:r>
              <w:rPr>
                <w:rFonts w:ascii="Verdana" w:hAnsi="Verdana"/>
                <w:b w:val="0"/>
                <w:sz w:val="16"/>
              </w:rPr>
              <w:t>Vitesse de déplacement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18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Position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0 10 035</w:t>
            </w:r>
          </w:p>
        </w:tc>
        <w:tc>
          <w:tcPr>
            <w:tcW w:type="dxa" w:w="2163"/>
          </w:tcPr>
          <w:p>
            <w:pPr>
              <w:spacing w:before="20" w:after="20"/>
            </w:pPr>
            <w:r/>
            <w:r>
              <w:rPr>
                <w:rFonts w:ascii="Verdana" w:hAnsi="Verdana"/>
                <w:b w:val="0"/>
                <w:sz w:val="16"/>
              </w:rPr>
              <w:t>Rayon de la courbure locale de la Terre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0 10 036</w:t>
            </w:r>
          </w:p>
        </w:tc>
        <w:tc>
          <w:tcPr>
            <w:tcW w:type="dxa" w:w="2163"/>
          </w:tcPr>
          <w:p>
            <w:pPr>
              <w:spacing w:before="20" w:after="20"/>
            </w:pPr>
            <w:r/>
            <w:r>
              <w:rPr>
                <w:rFonts w:ascii="Verdana" w:hAnsi="Verdana"/>
                <w:b w:val="0"/>
                <w:sz w:val="16"/>
              </w:rPr>
              <w:t>Ondulation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Répétition différée de 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0 07 040</w:t>
            </w:r>
          </w:p>
        </w:tc>
        <w:tc>
          <w:tcPr>
            <w:tcW w:type="dxa" w:w="2163"/>
          </w:tcPr>
          <w:p>
            <w:pPr>
              <w:spacing w:before="20" w:after="20"/>
            </w:pPr>
            <w:r/>
            <w:r>
              <w:rPr>
                <w:rFonts w:ascii="Verdana" w:hAnsi="Verdana"/>
                <w:b w:val="0"/>
                <w:sz w:val="16"/>
              </w:rPr>
              <w:t>Paramètre d'impact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0 15 037</w:t>
            </w:r>
          </w:p>
        </w:tc>
        <w:tc>
          <w:tcPr>
            <w:tcW w:type="dxa" w:w="2163"/>
          </w:tcPr>
          <w:p>
            <w:pPr>
              <w:spacing w:before="20" w:after="20"/>
            </w:pPr>
            <w:r/>
            <w:r>
              <w:rPr>
                <w:rFonts w:ascii="Verdana" w:hAnsi="Verdana"/>
                <w:b w:val="0"/>
                <w:sz w:val="16"/>
              </w:rPr>
              <w:t>Angle de courbure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13 Moyenne quadratique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2 01 125</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20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0 15 037</w:t>
            </w:r>
          </w:p>
        </w:tc>
        <w:tc>
          <w:tcPr>
            <w:tcW w:type="dxa" w:w="2163"/>
          </w:tcPr>
          <w:p>
            <w:pPr>
              <w:spacing w:before="20" w:after="20"/>
            </w:pPr>
            <w:r/>
            <w:r>
              <w:rPr>
                <w:rFonts w:ascii="Verdana" w:hAnsi="Verdana"/>
                <w:b w:val="0"/>
                <w:sz w:val="16"/>
              </w:rPr>
              <w:t>Angle de courbure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Toutes les données pour la répétition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Répétition différée de 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0 15 036</w:t>
            </w:r>
          </w:p>
        </w:tc>
        <w:tc>
          <w:tcPr>
            <w:tcW w:type="dxa" w:w="2163"/>
          </w:tcPr>
          <w:p>
            <w:pPr>
              <w:spacing w:before="20" w:after="20"/>
            </w:pPr>
            <w:r/>
            <w:r>
              <w:rPr>
                <w:rFonts w:ascii="Verdana" w:hAnsi="Verdana"/>
                <w:b w:val="0"/>
                <w:sz w:val="16"/>
              </w:rPr>
              <w:t>Réfractivité atmosphérique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13 Moyenne quadratique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14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0 15 036</w:t>
            </w:r>
          </w:p>
        </w:tc>
        <w:tc>
          <w:tcPr>
            <w:tcW w:type="dxa" w:w="2163"/>
          </w:tcPr>
          <w:p>
            <w:pPr>
              <w:spacing w:before="20" w:after="20"/>
            </w:pPr>
            <w:r/>
            <w:r>
              <w:rPr>
                <w:rFonts w:ascii="Verdana" w:hAnsi="Verdana"/>
                <w:b w:val="0"/>
                <w:sz w:val="16"/>
              </w:rPr>
              <w:t>Réfractivité atmosphérique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Toutes les données pour la hauteur indiquée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1 16 000</w:t>
            </w:r>
          </w:p>
        </w:tc>
        <w:tc>
          <w:tcPr>
            <w:tcW w:type="dxa" w:w="2163"/>
          </w:tcPr>
          <w:p>
            <w:pPr>
              <w:spacing w:before="20" w:after="20"/>
            </w:pPr>
            <w:r/>
            <w:r>
              <w:rPr>
                <w:rFonts w:ascii="Verdana" w:hAnsi="Verdana"/>
                <w:b w:val="0"/>
                <w:sz w:val="16"/>
              </w:rPr>
              <w:t>Répétition différée de 16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0 13 001</w:t>
            </w:r>
          </w:p>
        </w:tc>
        <w:tc>
          <w:tcPr>
            <w:tcW w:type="dxa" w:w="2163"/>
          </w:tcPr>
          <w:p>
            <w:pPr>
              <w:spacing w:before="20" w:after="20"/>
            </w:pPr>
            <w:r/>
            <w:r>
              <w:rPr>
                <w:rFonts w:ascii="Verdana" w:hAnsi="Verdana"/>
                <w:b w:val="0"/>
                <w:sz w:val="16"/>
              </w:rPr>
              <w:t>Humidité spécifique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13 Moyenne quadratique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9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0 13 001</w:t>
            </w:r>
          </w:p>
        </w:tc>
        <w:tc>
          <w:tcPr>
            <w:tcW w:type="dxa" w:w="2163"/>
          </w:tcPr>
          <w:p>
            <w:pPr>
              <w:spacing w:before="20" w:after="20"/>
            </w:pPr>
            <w:r/>
            <w:r>
              <w:rPr>
                <w:rFonts w:ascii="Verdana" w:hAnsi="Verdana"/>
                <w:b w:val="0"/>
                <w:sz w:val="16"/>
              </w:rPr>
              <w:t>Humidité spécifique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Toutes les données pour la hauteur indiquée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0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13 Moyenne quadratique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Données de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3 10 027</w:t>
            </w:r>
          </w:p>
        </w:tc>
        <w:tc>
          <w:tcPr>
            <w:tcW w:type="dxa" w:w="2163"/>
          </w:tcPr>
          <w:p>
            <w:pPr>
              <w:spacing w:before="20" w:after="20"/>
            </w:pPr>
            <w:r>
              <w:rPr>
                <w:b/>
              </w:rPr>
            </w:r>
            <w:r>
              <w:rPr>
                <w:rFonts w:ascii="Verdana" w:hAnsi="Verdana"/>
                <w:b/>
                <w:sz w:val="16"/>
              </w:rPr>
              <w:t>(Séquence principale pour tous les produits relatifs à la luminance énergétique du 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3 01 071</w:t>
            </w:r>
          </w:p>
        </w:tc>
        <w:tc>
          <w:tcPr>
            <w:tcW w:type="dxa" w:w="2163"/>
          </w:tcPr>
          <w:p>
            <w:pPr>
              <w:spacing w:before="20" w:after="20"/>
            </w:pPr>
            <w:r/>
            <w:r>
              <w:rPr>
                <w:rFonts w:ascii="Verdana" w:hAnsi="Verdana"/>
                <w:b w:val="0"/>
                <w:sz w:val="16"/>
              </w:rPr>
              <w:t>Indicateur d'identification du satellite/ résolution après traitement</w:t>
            </w:r>
          </w:p>
        </w:tc>
        <w:tc>
          <w:tcPr>
            <w:tcW w:type="dxa" w:w="2163"/>
          </w:tcPr>
          <w:p>
            <w:pPr>
              <w:spacing w:before="20" w:after="20"/>
            </w:pPr>
            <w:r/>
            <w:r>
              <w:rPr>
                <w:rFonts w:ascii="Verdana" w:hAnsi="Verdana"/>
                <w:b w:val="0"/>
                <w:sz w:val="16"/>
              </w:rPr>
              <w:t>Information sur le produit</w:t>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0 30 021</w:t>
            </w:r>
          </w:p>
        </w:tc>
        <w:tc>
          <w:tcPr>
            <w:tcW w:type="dxa" w:w="2163"/>
          </w:tcPr>
          <w:p>
            <w:pPr>
              <w:spacing w:before="20" w:after="20"/>
            </w:pPr>
            <w:r/>
            <w:r>
              <w:rPr>
                <w:rFonts w:ascii="Verdana" w:hAnsi="Verdana"/>
                <w:b w:val="0"/>
                <w:sz w:val="16"/>
              </w:rPr>
              <w:t>Nombre de pixels par ligne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0 30 022</w:t>
            </w:r>
          </w:p>
        </w:tc>
        <w:tc>
          <w:tcPr>
            <w:tcW w:type="dxa" w:w="2163"/>
          </w:tcPr>
          <w:p>
            <w:pPr>
              <w:spacing w:before="20" w:after="20"/>
            </w:pPr>
            <w:r/>
            <w:r>
              <w:rPr>
                <w:rFonts w:ascii="Verdana" w:hAnsi="Verdana"/>
                <w:b w:val="0"/>
                <w:sz w:val="16"/>
              </w:rPr>
              <w:t>Nombre de pixels par colonne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Hauteur de l'orbite</w:t>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3 04 036</w:t>
            </w:r>
          </w:p>
        </w:tc>
        <w:tc>
          <w:tcPr>
            <w:tcW w:type="dxa" w:w="2163"/>
          </w:tcPr>
          <w:p>
            <w:pPr>
              <w:spacing w:before="20" w:after="20"/>
            </w:pPr>
            <w:r/>
            <w:r>
              <w:rPr>
                <w:rFonts w:ascii="Verdana" w:hAnsi="Verdana"/>
                <w:b w:val="0"/>
                <w:sz w:val="16"/>
              </w:rPr>
              <w:t>Couverture nuageuse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0 02 167</w:t>
            </w:r>
          </w:p>
        </w:tc>
        <w:tc>
          <w:tcPr>
            <w:tcW w:type="dxa" w:w="2163"/>
          </w:tcPr>
          <w:p>
            <w:pPr>
              <w:spacing w:before="20" w:after="20"/>
            </w:pPr>
            <w:r/>
            <w:r>
              <w:rPr>
                <w:rFonts w:ascii="Verdana" w:hAnsi="Verdana"/>
                <w:b w:val="0"/>
                <w:sz w:val="16"/>
              </w:rPr>
              <w:t>Méthode de calcul de la luminance énergétique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1 01 011</w:t>
            </w:r>
          </w:p>
        </w:tc>
        <w:tc>
          <w:tcPr>
            <w:tcW w:type="dxa" w:w="2163"/>
          </w:tcPr>
          <w:p>
            <w:pPr>
              <w:spacing w:before="20" w:after="20"/>
            </w:pPr>
            <w:r/>
            <w:r>
              <w:rPr>
                <w:rFonts w:ascii="Verdana" w:hAnsi="Verdana"/>
                <w:b w:val="0"/>
                <w:sz w:val="16"/>
              </w:rPr>
              <w:t>Répéter 1 descripteur 11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3 04 035</w:t>
            </w:r>
          </w:p>
        </w:tc>
        <w:tc>
          <w:tcPr>
            <w:tcW w:type="dxa" w:w="2163"/>
          </w:tcPr>
          <w:p>
            <w:pPr>
              <w:spacing w:before="20" w:after="20"/>
            </w:pPr>
            <w:r/>
            <w:r>
              <w:rPr>
                <w:rFonts w:ascii="Verdana" w:hAnsi="Verdana"/>
                <w:b w:val="0"/>
                <w:sz w:val="16"/>
              </w:rPr>
              <w:t>Toutes les données relatives à la luminance énergétique du 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 La séquence 3 10 027 est caduque.</w:t>
            </w:r>
          </w:p>
        </w:tc>
      </w:tr>
      <w:tr>
        <w:trPr>
          <w:cantSplit/>
        </w:trPr>
        <w:tc>
          <w:tcPr>
            <w:tcW w:type="dxa" w:w="2163"/>
          </w:tcPr>
          <w:p>
            <w:pPr>
              <w:spacing w:before="20" w:after="20"/>
            </w:pPr>
            <w:r>
              <w:rPr>
                <w:b/>
              </w:rPr>
            </w:r>
            <w:r>
              <w:rPr>
                <w:rFonts w:ascii="Verdana" w:hAnsi="Verdana"/>
                <w:b/>
                <w:sz w:val="16"/>
              </w:rPr>
              <w:t>3 10 028</w:t>
            </w:r>
          </w:p>
        </w:tc>
        <w:tc>
          <w:tcPr>
            <w:tcW w:type="dxa" w:w="2163"/>
          </w:tcPr>
          <w:p>
            <w:pPr>
              <w:spacing w:before="20" w:after="20"/>
            </w:pPr>
            <w:r>
              <w:rPr>
                <w:b/>
              </w:rPr>
            </w:r>
            <w:r>
              <w:rPr>
                <w:rFonts w:ascii="Verdana" w:hAnsi="Verdana"/>
                <w:b/>
                <w:sz w:val="16"/>
              </w:rPr>
              <w:t>(Séquence principale pour tous les produits relatifs à la luminance énergétique du 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3 01 071</w:t>
            </w:r>
          </w:p>
        </w:tc>
        <w:tc>
          <w:tcPr>
            <w:tcW w:type="dxa" w:w="2163"/>
          </w:tcPr>
          <w:p>
            <w:pPr>
              <w:spacing w:before="20" w:after="20"/>
            </w:pPr>
            <w:r/>
            <w:r>
              <w:rPr>
                <w:rFonts w:ascii="Verdana" w:hAnsi="Verdana"/>
                <w:b w:val="0"/>
                <w:sz w:val="16"/>
              </w:rPr>
              <w:t>Indicateur d'identification du satellite/ résolution après traitement</w:t>
            </w:r>
          </w:p>
        </w:tc>
        <w:tc>
          <w:tcPr>
            <w:tcW w:type="dxa" w:w="2163"/>
          </w:tcPr>
          <w:p>
            <w:pPr>
              <w:spacing w:before="20" w:after="20"/>
            </w:pPr>
            <w:r/>
            <w:r>
              <w:rPr>
                <w:rFonts w:ascii="Verdana" w:hAnsi="Verdana"/>
                <w:b w:val="0"/>
                <w:sz w:val="16"/>
              </w:rPr>
              <w:t>Information sur le produit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0 30 021</w:t>
            </w:r>
          </w:p>
        </w:tc>
        <w:tc>
          <w:tcPr>
            <w:tcW w:type="dxa" w:w="2163"/>
          </w:tcPr>
          <w:p>
            <w:pPr>
              <w:spacing w:before="20" w:after="20"/>
            </w:pPr>
            <w:r/>
            <w:r>
              <w:rPr>
                <w:rFonts w:ascii="Verdana" w:hAnsi="Verdana"/>
                <w:b w:val="0"/>
                <w:sz w:val="16"/>
              </w:rPr>
              <w:t>Nombre de pixels par ligne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0 30 022</w:t>
            </w:r>
          </w:p>
        </w:tc>
        <w:tc>
          <w:tcPr>
            <w:tcW w:type="dxa" w:w="2163"/>
          </w:tcPr>
          <w:p>
            <w:pPr>
              <w:spacing w:before="20" w:after="20"/>
            </w:pPr>
            <w:r/>
            <w:r>
              <w:rPr>
                <w:rFonts w:ascii="Verdana" w:hAnsi="Verdana"/>
                <w:b w:val="0"/>
                <w:sz w:val="16"/>
              </w:rPr>
              <w:t>Nombre de pixels par colonne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Hauteur de l'orbite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3 04 036</w:t>
            </w:r>
          </w:p>
        </w:tc>
        <w:tc>
          <w:tcPr>
            <w:tcW w:type="dxa" w:w="2163"/>
          </w:tcPr>
          <w:p>
            <w:pPr>
              <w:spacing w:before="20" w:after="20"/>
            </w:pPr>
            <w:r/>
            <w:r>
              <w:rPr>
                <w:rFonts w:ascii="Verdana" w:hAnsi="Verdana"/>
                <w:b w:val="0"/>
                <w:sz w:val="16"/>
              </w:rPr>
              <w:t>Couverture nuageuse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 de satellite utilisé dans le traitement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0 02 167</w:t>
            </w:r>
          </w:p>
        </w:tc>
        <w:tc>
          <w:tcPr>
            <w:tcW w:type="dxa" w:w="2163"/>
          </w:tcPr>
          <w:p>
            <w:pPr>
              <w:spacing w:before="20" w:after="20"/>
            </w:pPr>
            <w:r/>
            <w:r>
              <w:rPr>
                <w:rFonts w:ascii="Verdana" w:hAnsi="Verdana"/>
                <w:b w:val="0"/>
                <w:sz w:val="16"/>
              </w:rPr>
              <w:t>Méthode de calcul de la luminance énergétique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1 01 011</w:t>
            </w:r>
          </w:p>
        </w:tc>
        <w:tc>
          <w:tcPr>
            <w:tcW w:type="dxa" w:w="2163"/>
          </w:tcPr>
          <w:p>
            <w:pPr>
              <w:spacing w:before="20" w:after="20"/>
            </w:pPr>
            <w:r/>
            <w:r>
              <w:rPr>
                <w:rFonts w:ascii="Verdana" w:hAnsi="Verdana"/>
                <w:b w:val="0"/>
                <w:sz w:val="16"/>
              </w:rPr>
              <w:t>Répéter 1 descripteur 11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3 04 037</w:t>
            </w:r>
          </w:p>
        </w:tc>
        <w:tc>
          <w:tcPr>
            <w:tcW w:type="dxa" w:w="2163"/>
          </w:tcPr>
          <w:p>
            <w:pPr>
              <w:spacing w:before="20" w:after="20"/>
            </w:pPr>
            <w:r/>
            <w:r>
              <w:rPr>
                <w:rFonts w:ascii="Verdana" w:hAnsi="Verdana"/>
                <w:b w:val="0"/>
                <w:sz w:val="16"/>
              </w:rPr>
              <w:t>Toutes les données relatives à la luminance énergétique du 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3 10 029</w:t>
            </w:r>
          </w:p>
        </w:tc>
        <w:tc>
          <w:tcPr>
            <w:tcW w:type="dxa" w:w="2163"/>
          </w:tcPr>
          <w:p>
            <w:pPr>
              <w:spacing w:before="20" w:after="20"/>
            </w:pPr>
            <w:r>
              <w:rPr>
                <w:b/>
              </w:rPr>
            </w:r>
            <w:r>
              <w:rPr>
                <w:rFonts w:ascii="Verdana" w:hAnsi="Verdana"/>
                <w:b/>
                <w:sz w:val="16"/>
              </w:rPr>
              <w:t>(Couche, ozone, hauteur, température et vapeur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0 15 020</w:t>
            </w:r>
          </w:p>
        </w:tc>
        <w:tc>
          <w:tcPr>
            <w:tcW w:type="dxa" w:w="2163"/>
          </w:tcPr>
          <w:p>
            <w:pPr>
              <w:spacing w:before="20" w:after="20"/>
            </w:pPr>
            <w:r/>
            <w:r>
              <w:rPr>
                <w:rFonts w:ascii="Verdana" w:hAnsi="Verdana"/>
                <w:b w:val="0"/>
                <w:sz w:val="16"/>
              </w:rPr>
              <w:t>Densité d'ozone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0 13 098</w:t>
            </w:r>
          </w:p>
        </w:tc>
        <w:tc>
          <w:tcPr>
            <w:tcW w:type="dxa" w:w="2163"/>
          </w:tcPr>
          <w:p>
            <w:pPr>
              <w:spacing w:before="20" w:after="20"/>
            </w:pPr>
            <w:r/>
            <w:r>
              <w:rPr>
                <w:rFonts w:ascii="Verdana" w:hAnsi="Verdana"/>
                <w:b w:val="0"/>
                <w:sz w:val="16"/>
              </w:rPr>
              <w:t>Humidité absolue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3 10 030</w:t>
            </w:r>
          </w:p>
        </w:tc>
        <w:tc>
          <w:tcPr>
            <w:tcW w:type="dxa" w:w="2163"/>
          </w:tcPr>
          <w:p>
            <w:pPr>
              <w:spacing w:before="20" w:after="20"/>
            </w:pPr>
            <w:r>
              <w:rPr>
                <w:b/>
              </w:rPr>
            </w:r>
            <w:r>
              <w:rPr>
                <w:rFonts w:ascii="Verdana" w:hAnsi="Verdana"/>
                <w:b/>
                <w:sz w:val="16"/>
              </w:rPr>
              <w:t>(Transmission de données par les instruments MIPAS ou GOMOS)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3 10 022</w:t>
            </w:r>
          </w:p>
        </w:tc>
        <w:tc>
          <w:tcPr>
            <w:tcW w:type="dxa" w:w="2163"/>
          </w:tcPr>
          <w:p>
            <w:pPr>
              <w:spacing w:before="20" w:after="20"/>
            </w:pPr>
            <w:r/>
            <w:r>
              <w:rPr>
                <w:rFonts w:ascii="Verdana" w:hAnsi="Verdana"/>
                <w:b w:val="0"/>
                <w:sz w:val="16"/>
              </w:rPr>
              <w:t>Indicateur d'identification du satellite, instrument, type de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3 04 034</w:t>
            </w:r>
          </w:p>
        </w:tc>
        <w:tc>
          <w:tcPr>
            <w:tcW w:type="dxa" w:w="2163"/>
          </w:tcPr>
          <w:p>
            <w:pPr>
              <w:spacing w:before="20" w:after="20"/>
            </w:pPr>
            <w:r/>
            <w:r>
              <w:rPr>
                <w:rFonts w:ascii="Verdana" w:hAnsi="Verdana"/>
                <w:b w:val="0"/>
                <w:sz w:val="16"/>
              </w:rPr>
              <w:t>Latitude/longitude, hauteur du soleil, nombre de couches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3 10 029</w:t>
            </w:r>
          </w:p>
        </w:tc>
        <w:tc>
          <w:tcPr>
            <w:tcW w:type="dxa" w:w="2163"/>
          </w:tcPr>
          <w:p>
            <w:pPr>
              <w:spacing w:before="20" w:after="20"/>
            </w:pPr>
            <w:r/>
            <w:r>
              <w:rPr>
                <w:rFonts w:ascii="Verdana" w:hAnsi="Verdana"/>
                <w:b w:val="0"/>
                <w:sz w:val="16"/>
              </w:rPr>
              <w:t>Couche, ozone, hauteur, température et vapeur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3 10 050</w:t>
            </w:r>
          </w:p>
        </w:tc>
        <w:tc>
          <w:tcPr>
            <w:tcW w:type="dxa" w:w="2163"/>
          </w:tcPr>
          <w:p>
            <w:pPr>
              <w:spacing w:before="20" w:after="20"/>
            </w:pPr>
            <w:r>
              <w:rPr>
                <w:b/>
              </w:rPr>
            </w:r>
            <w:r>
              <w:rPr>
                <w:rFonts w:ascii="Verdana" w:hAnsi="Verdana"/>
                <w:b/>
                <w:sz w:val="16"/>
              </w:rPr>
              <w:t>(Superposition de données satellitaires 1C pour trois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3 10 051</w:t>
            </w:r>
          </w:p>
        </w:tc>
        <w:tc>
          <w:tcPr>
            <w:tcW w:type="dxa" w:w="2163"/>
          </w:tcPr>
          <w:p>
            <w:pPr>
              <w:spacing w:before="20" w:after="20"/>
            </w:pPr>
            <w:r/>
            <w:r>
              <w:rPr>
                <w:rFonts w:ascii="Verdana" w:hAnsi="Verdana"/>
                <w:b w:val="0"/>
                <w:sz w:val="16"/>
              </w:rPr>
              <w:t>Position du satellite et température des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3 10 052</w:t>
            </w:r>
          </w:p>
        </w:tc>
        <w:tc>
          <w:tcPr>
            <w:tcW w:type="dxa" w:w="2163"/>
          </w:tcPr>
          <w:p>
            <w:pPr>
              <w:spacing w:before="20" w:after="20"/>
            </w:pPr>
            <w:r/>
            <w:r>
              <w:rPr>
                <w:rFonts w:ascii="Verdana" w:hAnsi="Verdana"/>
                <w:b w:val="0"/>
                <w:sz w:val="16"/>
              </w:rPr>
              <w:t>Type et position de l'instrument satellitaire</w:t>
            </w:r>
          </w:p>
        </w:tc>
        <w:tc>
          <w:tcPr>
            <w:tcW w:type="dxa" w:w="2163"/>
          </w:tcPr>
          <w:p>
            <w:pPr>
              <w:spacing w:before="20" w:after="20"/>
            </w:pPr>
            <w:r/>
            <w:r>
              <w:rPr>
                <w:rFonts w:ascii="Verdana" w:hAnsi="Verdana"/>
                <w:b w:val="0"/>
                <w:sz w:val="16"/>
              </w:rPr>
              <w:t>AIRS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3 10 053</w:t>
            </w:r>
          </w:p>
        </w:tc>
        <w:tc>
          <w:tcPr>
            <w:tcW w:type="dxa" w:w="2163"/>
          </w:tcPr>
          <w:p>
            <w:pPr>
              <w:spacing w:before="20" w:after="20"/>
            </w:pPr>
            <w:r/>
            <w:r>
              <w:rPr>
                <w:rFonts w:ascii="Verdana" w:hAnsi="Verdana"/>
                <w:b w:val="0"/>
                <w:sz w:val="16"/>
              </w:rPr>
              <w:t>Données satellitaires - Canaux et températures de luminance pour un ensemble élargi de canaux</w:t>
            </w:r>
          </w:p>
        </w:tc>
        <w:tc>
          <w:tcPr>
            <w:tcW w:type="dxa" w:w="2163"/>
          </w:tcPr>
          <w:p>
            <w:pPr>
              <w:spacing w:before="20" w:after="20"/>
            </w:pPr>
            <w:r/>
            <w:r>
              <w:rPr>
                <w:rFonts w:ascii="Verdana" w:hAnsi="Verdana"/>
                <w:b w:val="0"/>
                <w:sz w:val="16"/>
              </w:rPr>
              <w:t>AIRS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3 10 054</w:t>
            </w:r>
          </w:p>
        </w:tc>
        <w:tc>
          <w:tcPr>
            <w:tcW w:type="dxa" w:w="2163"/>
          </w:tcPr>
          <w:p>
            <w:pPr>
              <w:spacing w:before="20" w:after="20"/>
            </w:pPr>
            <w:r/>
            <w:r>
              <w:rPr>
                <w:rFonts w:ascii="Verdana" w:hAnsi="Verdana"/>
                <w:b w:val="0"/>
                <w:sz w:val="16"/>
              </w:rPr>
              <w:t>Données satellitaires - Canaux dans le visible et albédos pour un ensemble élargi de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3 10 052</w:t>
            </w:r>
          </w:p>
        </w:tc>
        <w:tc>
          <w:tcPr>
            <w:tcW w:type="dxa" w:w="2163"/>
          </w:tcPr>
          <w:p>
            <w:pPr>
              <w:spacing w:before="20" w:after="20"/>
            </w:pPr>
            <w:r/>
            <w:r>
              <w:rPr>
                <w:rFonts w:ascii="Verdana" w:hAnsi="Verdana"/>
                <w:b w:val="0"/>
                <w:sz w:val="16"/>
              </w:rPr>
              <w:t>Type et position de l'instrument satellitaire</w:t>
            </w:r>
          </w:p>
        </w:tc>
        <w:tc>
          <w:tcPr>
            <w:tcW w:type="dxa" w:w="2163"/>
          </w:tcPr>
          <w:p>
            <w:pPr>
              <w:spacing w:before="20" w:after="20"/>
            </w:pPr>
            <w:r/>
            <w:r>
              <w:rPr>
                <w:rFonts w:ascii="Verdana" w:hAnsi="Verdana"/>
                <w:b w:val="0"/>
                <w:sz w:val="16"/>
              </w:rPr>
              <w:t>AMSU-A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1 01 015</w:t>
            </w:r>
          </w:p>
        </w:tc>
        <w:tc>
          <w:tcPr>
            <w:tcW w:type="dxa" w:w="2163"/>
          </w:tcPr>
          <w:p>
            <w:pPr>
              <w:spacing w:before="20" w:after="20"/>
            </w:pPr>
            <w:r/>
            <w:r>
              <w:rPr>
                <w:rFonts w:ascii="Verdana" w:hAnsi="Verdana"/>
                <w:b w:val="0"/>
                <w:sz w:val="16"/>
              </w:rPr>
              <w:t>Répéter 1 descripteur 15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3 10 053</w:t>
            </w:r>
          </w:p>
        </w:tc>
        <w:tc>
          <w:tcPr>
            <w:tcW w:type="dxa" w:w="2163"/>
          </w:tcPr>
          <w:p>
            <w:pPr>
              <w:spacing w:before="20" w:after="20"/>
            </w:pPr>
            <w:r/>
            <w:r>
              <w:rPr>
                <w:rFonts w:ascii="Verdana" w:hAnsi="Verdana"/>
                <w:b w:val="0"/>
                <w:sz w:val="16"/>
              </w:rPr>
              <w:t>Données satellitaires - Canaux et températures de luminance pour un ensemble élargi de canaux</w:t>
            </w:r>
          </w:p>
        </w:tc>
        <w:tc>
          <w:tcPr>
            <w:tcW w:type="dxa" w:w="2163"/>
          </w:tcPr>
          <w:p>
            <w:pPr>
              <w:spacing w:before="20" w:after="20"/>
            </w:pPr>
            <w:r/>
            <w:r>
              <w:rPr>
                <w:rFonts w:ascii="Verdana" w:hAnsi="Verdana"/>
                <w:b w:val="0"/>
                <w:sz w:val="16"/>
              </w:rPr>
              <w:t>AMSU-A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3 10 052</w:t>
            </w:r>
          </w:p>
        </w:tc>
        <w:tc>
          <w:tcPr>
            <w:tcW w:type="dxa" w:w="2163"/>
          </w:tcPr>
          <w:p>
            <w:pPr>
              <w:spacing w:before="20" w:after="20"/>
            </w:pPr>
            <w:r/>
            <w:r>
              <w:rPr>
                <w:rFonts w:ascii="Verdana" w:hAnsi="Verdana"/>
                <w:b w:val="0"/>
                <w:sz w:val="16"/>
              </w:rPr>
              <w:t>Type et position de l'instrument satellitaire</w:t>
            </w:r>
          </w:p>
        </w:tc>
        <w:tc>
          <w:tcPr>
            <w:tcW w:type="dxa" w:w="2163"/>
          </w:tcPr>
          <w:p>
            <w:pPr>
              <w:spacing w:before="20" w:after="20"/>
            </w:pPr>
            <w:r/>
            <w:r>
              <w:rPr>
                <w:rFonts w:ascii="Verdana" w:hAnsi="Verdana"/>
                <w:b w:val="0"/>
                <w:sz w:val="16"/>
              </w:rPr>
              <w:t>HSB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Répéter 1 descripteur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3 10 053</w:t>
            </w:r>
          </w:p>
        </w:tc>
        <w:tc>
          <w:tcPr>
            <w:tcW w:type="dxa" w:w="2163"/>
          </w:tcPr>
          <w:p>
            <w:pPr>
              <w:spacing w:before="20" w:after="20"/>
            </w:pPr>
            <w:r/>
            <w:r>
              <w:rPr>
                <w:rFonts w:ascii="Verdana" w:hAnsi="Verdana"/>
                <w:b w:val="0"/>
                <w:sz w:val="16"/>
              </w:rPr>
              <w:t>Données satellitaires - Canaux et températures de luminance pour un ensemble élargi de canaux</w:t>
            </w:r>
          </w:p>
        </w:tc>
        <w:tc>
          <w:tcPr>
            <w:tcW w:type="dxa" w:w="2163"/>
          </w:tcPr>
          <w:p>
            <w:pPr>
              <w:spacing w:before="20" w:after="20"/>
            </w:pPr>
            <w:r/>
            <w:r>
              <w:rPr>
                <w:rFonts w:ascii="Verdana" w:hAnsi="Verdana"/>
                <w:b w:val="0"/>
                <w:sz w:val="16"/>
              </w:rPr>
              <w:t>HSB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3 10 051</w:t>
            </w:r>
          </w:p>
        </w:tc>
        <w:tc>
          <w:tcPr>
            <w:tcW w:type="dxa" w:w="2163"/>
          </w:tcPr>
          <w:p>
            <w:pPr>
              <w:spacing w:before="20" w:after="20"/>
            </w:pPr>
            <w:r>
              <w:rPr>
                <w:b/>
              </w:rPr>
            </w:r>
            <w:r>
              <w:rPr>
                <w:rFonts w:ascii="Verdana" w:hAnsi="Verdana"/>
                <w:b/>
                <w:sz w:val="16"/>
              </w:rPr>
              <w:t>(Position du satellite et température des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Numéro de paquet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1 02 009</w:t>
            </w:r>
          </w:p>
        </w:tc>
        <w:tc>
          <w:tcPr>
            <w:tcW w:type="dxa" w:w="2163"/>
          </w:tcPr>
          <w:p>
            <w:pPr>
              <w:spacing w:before="20" w:after="20"/>
            </w:pPr>
            <w:r/>
            <w:r>
              <w:rPr>
                <w:rFonts w:ascii="Verdana" w:hAnsi="Verdana"/>
                <w:b w:val="0"/>
                <w:sz w:val="16"/>
              </w:rPr>
              <w:t>Répéter 2 descripteurs 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0 02 151</w:t>
            </w:r>
          </w:p>
        </w:tc>
        <w:tc>
          <w:tcPr>
            <w:tcW w:type="dxa" w:w="2163"/>
          </w:tcPr>
          <w:p>
            <w:pPr>
              <w:spacing w:before="20" w:after="20"/>
            </w:pPr>
            <w:r/>
            <w:r>
              <w:rPr>
                <w:rFonts w:ascii="Verdana" w:hAnsi="Verdana"/>
                <w:b w:val="0"/>
                <w:sz w:val="16"/>
              </w:rPr>
              <w:t>Indicateur d'identification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3 10 052</w:t>
            </w:r>
          </w:p>
        </w:tc>
        <w:tc>
          <w:tcPr>
            <w:tcW w:type="dxa" w:w="2163"/>
          </w:tcPr>
          <w:p>
            <w:pPr>
              <w:spacing w:before="20" w:after="20"/>
            </w:pPr>
            <w:r>
              <w:rPr>
                <w:b/>
              </w:rPr>
            </w:r>
            <w:r>
              <w:rPr>
                <w:rFonts w:ascii="Verdana" w:hAnsi="Verdana"/>
                <w:b/>
                <w:sz w:val="16"/>
              </w:rPr>
              <w:t>(Type et position de l'instrument satellitaire)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3 10 053</w:t>
            </w:r>
          </w:p>
        </w:tc>
        <w:tc>
          <w:tcPr>
            <w:tcW w:type="dxa" w:w="2163"/>
          </w:tcPr>
          <w:p>
            <w:pPr>
              <w:spacing w:before="20" w:after="20"/>
            </w:pPr>
            <w:r>
              <w:rPr>
                <w:b/>
              </w:rPr>
            </w:r>
            <w:r>
              <w:rPr>
                <w:rFonts w:ascii="Verdana" w:hAnsi="Verdana"/>
                <w:b/>
                <w:sz w:val="16"/>
              </w:rPr>
              <w:t>(Données satellitaires - Canaux et températures de luminance pour un ensemble élargi de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2 01 134</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0 25 076</w:t>
            </w:r>
          </w:p>
        </w:tc>
        <w:tc>
          <w:tcPr>
            <w:tcW w:type="dxa" w:w="2163"/>
          </w:tcPr>
          <w:p>
            <w:pPr>
              <w:spacing w:before="20" w:after="20"/>
            </w:pPr>
            <w:r/>
            <w:r>
              <w:rPr>
                <w:rFonts w:ascii="Verdana" w:hAnsi="Verdana"/>
                <w:b w:val="0"/>
                <w:sz w:val="16"/>
              </w:rPr>
              <w:t>Log du numéro d'onde centrale de la 10 luminance énergétique pour la mesure de la température, dans le cas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0 33 032</w:t>
            </w:r>
          </w:p>
        </w:tc>
        <w:tc>
          <w:tcPr>
            <w:tcW w:type="dxa" w:w="2163"/>
          </w:tcPr>
          <w:p>
            <w:pPr>
              <w:spacing w:before="20" w:after="20"/>
            </w:pPr>
            <w:r/>
            <w:r>
              <w:rPr>
                <w:rFonts w:ascii="Verdana" w:hAnsi="Verdana"/>
                <w:b w:val="0"/>
                <w:sz w:val="16"/>
              </w:rPr>
              <w:t>Indicateurs de qualité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3 10 054</w:t>
            </w:r>
          </w:p>
        </w:tc>
        <w:tc>
          <w:tcPr>
            <w:tcW w:type="dxa" w:w="2163"/>
          </w:tcPr>
          <w:p>
            <w:pPr>
              <w:spacing w:before="20" w:after="20"/>
            </w:pPr>
            <w:r>
              <w:rPr>
                <w:b/>
              </w:rPr>
            </w:r>
            <w:r>
              <w:rPr>
                <w:rFonts w:ascii="Verdana" w:hAnsi="Verdana"/>
                <w:b/>
                <w:sz w:val="16"/>
              </w:rPr>
              <w:t>(Données satellitaires - Canaux dans le visible et albédos pour un ensemble élargi de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2 01 134</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0 25 076</w:t>
            </w:r>
          </w:p>
        </w:tc>
        <w:tc>
          <w:tcPr>
            <w:tcW w:type="dxa" w:w="2163"/>
          </w:tcPr>
          <w:p>
            <w:pPr>
              <w:spacing w:before="20" w:after="20"/>
            </w:pPr>
            <w:r/>
            <w:r>
              <w:rPr>
                <w:rFonts w:ascii="Verdana" w:hAnsi="Verdana"/>
                <w:b w:val="0"/>
                <w:sz w:val="16"/>
              </w:rPr>
              <w:t>Log du numéro d'onde centrale de la 10 luminance énergétique pour la mesure de la température, dans le cas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0 33 032</w:t>
            </w:r>
          </w:p>
        </w:tc>
        <w:tc>
          <w:tcPr>
            <w:tcW w:type="dxa" w:w="2163"/>
          </w:tcPr>
          <w:p>
            <w:pPr>
              <w:spacing w:before="20" w:after="20"/>
            </w:pPr>
            <w:r/>
            <w:r>
              <w:rPr>
                <w:rFonts w:ascii="Verdana" w:hAnsi="Verdana"/>
                <w:b w:val="0"/>
                <w:sz w:val="16"/>
              </w:rPr>
              <w:t>Indicateurs de qualité du canal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0 14 027</w:t>
            </w:r>
          </w:p>
        </w:tc>
        <w:tc>
          <w:tcPr>
            <w:tcW w:type="dxa" w:w="2163"/>
          </w:tcPr>
          <w:p>
            <w:pPr>
              <w:spacing w:before="20" w:after="20"/>
            </w:pPr>
            <w:r/>
            <w:r>
              <w:rPr>
                <w:rFonts w:ascii="Verdana" w:hAnsi="Verdana"/>
                <w:b w:val="0"/>
                <w:sz w:val="16"/>
              </w:rPr>
              <w:t>Albédo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3 10 055</w:t>
            </w:r>
          </w:p>
        </w:tc>
        <w:tc>
          <w:tcPr>
            <w:tcW w:type="dxa" w:w="2163"/>
          </w:tcPr>
          <w:p>
            <w:pPr>
              <w:spacing w:before="20" w:after="20"/>
            </w:pPr>
            <w:r>
              <w:rPr>
                <w:b/>
              </w:rPr>
            </w:r>
            <w:r>
              <w:rPr>
                <w:rFonts w:ascii="Verdana" w:hAnsi="Verdana"/>
                <w:b/>
                <w:sz w:val="16"/>
              </w:rPr>
              <w:t>(Données satellitaires - Composantes principales de la luminance énergétique par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3 10 051</w:t>
            </w:r>
          </w:p>
        </w:tc>
        <w:tc>
          <w:tcPr>
            <w:tcW w:type="dxa" w:w="2163"/>
          </w:tcPr>
          <w:p>
            <w:pPr>
              <w:spacing w:before="20" w:after="20"/>
            </w:pPr>
            <w:r/>
            <w:r>
              <w:rPr>
                <w:rFonts w:ascii="Verdana" w:hAnsi="Verdana"/>
                <w:b w:val="0"/>
                <w:sz w:val="16"/>
              </w:rPr>
              <w:t>Position du satellite et température des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3 10 052</w:t>
            </w:r>
          </w:p>
        </w:tc>
        <w:tc>
          <w:tcPr>
            <w:tcW w:type="dxa" w:w="2163"/>
          </w:tcPr>
          <w:p>
            <w:pPr>
              <w:spacing w:before="20" w:after="20"/>
            </w:pPr>
            <w:r/>
            <w:r>
              <w:rPr>
                <w:rFonts w:ascii="Verdana" w:hAnsi="Verdana"/>
                <w:b w:val="0"/>
                <w:sz w:val="16"/>
              </w:rPr>
              <w:t>Type et position de l'instrument satellitaire</w:t>
            </w:r>
          </w:p>
        </w:tc>
        <w:tc>
          <w:tcPr>
            <w:tcW w:type="dxa" w:w="2163"/>
          </w:tcPr>
          <w:p>
            <w:pPr>
              <w:spacing w:before="20" w:after="20"/>
            </w:pPr>
            <w:r/>
            <w:r>
              <w:rPr>
                <w:rFonts w:ascii="Verdana" w:hAnsi="Verdana"/>
                <w:b w:val="0"/>
                <w:sz w:val="16"/>
              </w:rPr>
              <w:t>AIRS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1 02 020</w:t>
            </w:r>
          </w:p>
        </w:tc>
        <w:tc>
          <w:tcPr>
            <w:tcW w:type="dxa" w:w="2163"/>
          </w:tcPr>
          <w:p>
            <w:pPr>
              <w:spacing w:before="20" w:after="20"/>
            </w:pPr>
            <w:r/>
            <w:r>
              <w:rPr>
                <w:rFonts w:ascii="Verdana" w:hAnsi="Verdana"/>
                <w:b w:val="0"/>
                <w:sz w:val="16"/>
              </w:rPr>
              <w:t>Répéter 2 descripteurs 20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0 25 076</w:t>
            </w:r>
          </w:p>
        </w:tc>
        <w:tc>
          <w:tcPr>
            <w:tcW w:type="dxa" w:w="2163"/>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0 25 052</w:t>
            </w:r>
          </w:p>
        </w:tc>
        <w:tc>
          <w:tcPr>
            <w:tcW w:type="dxa" w:w="2163"/>
          </w:tcPr>
          <w:p>
            <w:pPr>
              <w:spacing w:before="20" w:after="20"/>
            </w:pPr>
            <w:r/>
            <w:r>
              <w:rPr>
                <w:rFonts w:ascii="Verdana" w:hAnsi="Verdana"/>
                <w:b w:val="0"/>
                <w:sz w:val="16"/>
              </w:rPr>
              <w:t>Log10 de l'ajustement normalisé aux données des composantes principales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0 25 050</w:t>
            </w:r>
          </w:p>
        </w:tc>
        <w:tc>
          <w:tcPr>
            <w:tcW w:type="dxa" w:w="2163"/>
          </w:tcPr>
          <w:p>
            <w:pPr>
              <w:spacing w:before="20" w:after="20"/>
            </w:pPr>
            <w:r/>
            <w:r>
              <w:rPr>
                <w:rFonts w:ascii="Verdana" w:hAnsi="Verdana"/>
                <w:b w:val="0"/>
                <w:sz w:val="16"/>
              </w:rPr>
              <w:t>Indice de qualité de la composante principale Luminance éner-</w:t>
            </w:r>
          </w:p>
        </w:tc>
        <w:tc>
          <w:tcPr>
            <w:tcW w:type="dxa" w:w="2163"/>
          </w:tcPr>
          <w:p>
            <w:pPr>
              <w:spacing w:before="20" w:after="20"/>
            </w:pPr>
            <w:r/>
            <w:r>
              <w:rPr>
                <w:rFonts w:ascii="Verdana" w:hAnsi="Verdana"/>
                <w:b w:val="0"/>
                <w:sz w:val="16"/>
              </w:rPr>
              <w:t>gétique mesurée par satellite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3 10 060</w:t>
            </w:r>
          </w:p>
        </w:tc>
        <w:tc>
          <w:tcPr>
            <w:tcW w:type="dxa" w:w="2163"/>
          </w:tcPr>
          <w:p>
            <w:pPr>
              <w:spacing w:before="20" w:after="20"/>
            </w:pPr>
            <w:r>
              <w:rPr>
                <w:b/>
              </w:rPr>
            </w:r>
            <w:r>
              <w:rPr>
                <w:rFonts w:ascii="Verdana" w:hAnsi="Verdana"/>
                <w:b/>
                <w:sz w:val="16"/>
              </w:rPr>
              <w:t>(Données du CrIS (sondeur infrarouge à balayage transverse) sur la luminance énergétique)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Position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0 05 045</w:t>
            </w:r>
          </w:p>
        </w:tc>
        <w:tc>
          <w:tcPr>
            <w:tcW w:type="dxa" w:w="2163"/>
          </w:tcPr>
          <w:p>
            <w:pPr>
              <w:spacing w:before="20" w:after="20"/>
            </w:pPr>
            <w:r/>
            <w:r>
              <w:rPr>
                <w:rFonts w:ascii="Verdana" w:hAnsi="Verdana"/>
                <w:b w:val="0"/>
                <w:sz w:val="16"/>
              </w:rPr>
              <w:t>Numéro du champ balayé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0 10 001</w:t>
            </w:r>
          </w:p>
        </w:tc>
        <w:tc>
          <w:tcPr>
            <w:tcW w:type="dxa" w:w="2163"/>
          </w:tcPr>
          <w:p>
            <w:pPr>
              <w:spacing w:before="20" w:after="20"/>
            </w:pPr>
            <w:r/>
            <w:r>
              <w:rPr>
                <w:rFonts w:ascii="Verdana" w:hAnsi="Verdana"/>
                <w:b w:val="0"/>
                <w:sz w:val="16"/>
              </w:rPr>
              <w:t>Hauteur de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Augmenter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2 01 125</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0 21 166</w:t>
            </w:r>
          </w:p>
        </w:tc>
        <w:tc>
          <w:tcPr>
            <w:tcW w:type="dxa" w:w="2163"/>
          </w:tcPr>
          <w:p>
            <w:pPr>
              <w:spacing w:before="20" w:after="20"/>
            </w:pPr>
            <w:r/>
            <w:r>
              <w:rPr>
                <w:rFonts w:ascii="Verdana" w:hAnsi="Verdana"/>
                <w:b w:val="0"/>
                <w:sz w:val="16"/>
              </w:rPr>
              <w:t>Fraction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 l'augmentation de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0 02 165</w:t>
            </w:r>
          </w:p>
        </w:tc>
        <w:tc>
          <w:tcPr>
            <w:tcW w:type="dxa" w:w="2163"/>
          </w:tcPr>
          <w:p>
            <w:pPr>
              <w:spacing w:before="20" w:after="20"/>
            </w:pPr>
            <w:r/>
            <w:r>
              <w:rPr>
                <w:rFonts w:ascii="Verdana" w:hAnsi="Verdana"/>
                <w:b w:val="0"/>
                <w:sz w:val="16"/>
              </w:rPr>
              <w:t>Indicateur de type de luminance énergétique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0 33 075</w:t>
            </w:r>
          </w:p>
        </w:tc>
        <w:tc>
          <w:tcPr>
            <w:tcW w:type="dxa" w:w="2163"/>
          </w:tcPr>
          <w:p>
            <w:pPr>
              <w:spacing w:before="20" w:after="20"/>
            </w:pPr>
            <w:r/>
            <w:r>
              <w:rPr>
                <w:rFonts w:ascii="Verdana" w:hAnsi="Verdana"/>
                <w:b w:val="0"/>
                <w:sz w:val="16"/>
              </w:rPr>
              <w:t>Indicateur de qualité au niveau du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1 07 003</w:t>
            </w:r>
          </w:p>
        </w:tc>
        <w:tc>
          <w:tcPr>
            <w:tcW w:type="dxa" w:w="2163"/>
          </w:tcPr>
          <w:p>
            <w:pPr>
              <w:spacing w:before="20" w:after="20"/>
            </w:pPr>
            <w:r/>
            <w:r>
              <w:rPr>
                <w:rFonts w:ascii="Verdana" w:hAnsi="Verdana"/>
                <w:b w:val="0"/>
                <w:sz w:val="16"/>
              </w:rPr>
              <w:t>Répéter 7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0 06 029</w:t>
            </w:r>
          </w:p>
        </w:tc>
        <w:tc>
          <w:tcPr>
            <w:tcW w:type="dxa" w:w="2163"/>
          </w:tcPr>
          <w:p>
            <w:pPr>
              <w:spacing w:before="20" w:after="20"/>
            </w:pPr>
            <w:r/>
            <w:r>
              <w:rPr>
                <w:rFonts w:ascii="Verdana" w:hAnsi="Verdana"/>
                <w:b w:val="0"/>
                <w:sz w:val="16"/>
              </w:rPr>
              <w:t>Nombre d'ondes</w:t>
            </w:r>
          </w:p>
        </w:tc>
        <w:tc>
          <w:tcPr>
            <w:tcW w:type="dxa" w:w="2163"/>
          </w:tcPr>
          <w:p>
            <w:pPr>
              <w:spacing w:before="20" w:after="20"/>
            </w:pPr>
            <w:r/>
            <w:r>
              <w:rPr>
                <w:rFonts w:ascii="Verdana" w:hAnsi="Verdana"/>
                <w:b w:val="0"/>
                <w:sz w:val="16"/>
              </w:rPr>
              <w:t>Début de l'intervalle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0 06 029</w:t>
            </w:r>
          </w:p>
        </w:tc>
        <w:tc>
          <w:tcPr>
            <w:tcW w:type="dxa" w:w="2163"/>
          </w:tcPr>
          <w:p>
            <w:pPr>
              <w:spacing w:before="20" w:after="20"/>
            </w:pPr>
            <w:r/>
            <w:r>
              <w:rPr>
                <w:rFonts w:ascii="Verdana" w:hAnsi="Verdana"/>
                <w:b w:val="0"/>
                <w:sz w:val="16"/>
              </w:rPr>
              <w:t>Nombre d'ondes</w:t>
            </w:r>
          </w:p>
        </w:tc>
        <w:tc>
          <w:tcPr>
            <w:tcW w:type="dxa" w:w="2163"/>
          </w:tcPr>
          <w:p>
            <w:pPr>
              <w:spacing w:before="20" w:after="20"/>
            </w:pPr>
            <w:r/>
            <w:r>
              <w:rPr>
                <w:rFonts w:ascii="Verdana" w:hAnsi="Verdana"/>
                <w:b w:val="0"/>
                <w:sz w:val="16"/>
              </w:rPr>
              <w:t>Fin de l'intervalle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Début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Fin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0 33 076</w:t>
            </w:r>
          </w:p>
        </w:tc>
        <w:tc>
          <w:tcPr>
            <w:tcW w:type="dxa" w:w="2163"/>
          </w:tcPr>
          <w:p>
            <w:pPr>
              <w:spacing w:before="20" w:after="20"/>
            </w:pPr>
            <w:r/>
            <w:r>
              <w:rPr>
                <w:rFonts w:ascii="Verdana" w:hAnsi="Verdana"/>
                <w:b w:val="0"/>
                <w:sz w:val="16"/>
              </w:rPr>
              <w:t>Indicateur de qualité de l'étalonnage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0 33 077</w:t>
            </w:r>
          </w:p>
        </w:tc>
        <w:tc>
          <w:tcPr>
            <w:tcW w:type="dxa" w:w="2163"/>
          </w:tcPr>
          <w:p>
            <w:pPr>
              <w:spacing w:before="20" w:after="20"/>
            </w:pPr>
            <w:r/>
            <w:r>
              <w:rPr>
                <w:rFonts w:ascii="Verdana" w:hAnsi="Verdana"/>
                <w:b w:val="0"/>
                <w:sz w:val="16"/>
              </w:rPr>
              <w:t>Indicateur de qualité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de bande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0 33 078</w:t>
            </w:r>
          </w:p>
        </w:tc>
        <w:tc>
          <w:tcPr>
            <w:tcW w:type="dxa" w:w="2163"/>
          </w:tcPr>
          <w:p>
            <w:pPr>
              <w:spacing w:before="20" w:after="20"/>
            </w:pPr>
            <w:r/>
            <w:r>
              <w:rPr>
                <w:rFonts w:ascii="Verdana" w:hAnsi="Verdana"/>
                <w:b w:val="0"/>
                <w:sz w:val="16"/>
              </w:rPr>
              <w:t>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0 14 044</w:t>
            </w:r>
          </w:p>
        </w:tc>
        <w:tc>
          <w:tcPr>
            <w:tcW w:type="dxa" w:w="2163"/>
          </w:tcPr>
          <w:p>
            <w:pPr>
              <w:spacing w:before="20" w:after="20"/>
            </w:pPr>
            <w:r/>
            <w:r>
              <w:rPr>
                <w:rFonts w:ascii="Verdana" w:hAnsi="Verdana"/>
                <w:b w:val="0"/>
                <w:sz w:val="16"/>
              </w:rPr>
              <w:t>Luminance énergétique dans le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3 10 061</w:t>
            </w:r>
          </w:p>
        </w:tc>
        <w:tc>
          <w:tcPr>
            <w:tcW w:type="dxa" w:w="2163"/>
          </w:tcPr>
          <w:p>
            <w:pPr>
              <w:spacing w:before="20" w:after="20"/>
            </w:pPr>
            <w:r>
              <w:rPr>
                <w:b/>
              </w:rPr>
            </w:r>
            <w:r>
              <w:rPr>
                <w:rFonts w:ascii="Verdana" w:hAnsi="Verdana"/>
                <w:b/>
                <w:sz w:val="16"/>
              </w:rPr>
              <w:t>(Données ATMS (sondeur hyperfréquence à technologie avancée))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0 33 079</w:t>
            </w:r>
          </w:p>
        </w:tc>
        <w:tc>
          <w:tcPr>
            <w:tcW w:type="dxa" w:w="2163"/>
          </w:tcPr>
          <w:p>
            <w:pPr>
              <w:spacing w:before="20" w:after="20"/>
            </w:pPr>
            <w:r/>
            <w:r>
              <w:rPr>
                <w:rFonts w:ascii="Verdana" w:hAnsi="Verdana"/>
                <w:b w:val="0"/>
                <w:sz w:val="16"/>
              </w:rPr>
              <w:t>Indicateur de qualité au niveau des granules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0 33 080</w:t>
            </w:r>
          </w:p>
        </w:tc>
        <w:tc>
          <w:tcPr>
            <w:tcW w:type="dxa" w:w="2163"/>
          </w:tcPr>
          <w:p>
            <w:pPr>
              <w:spacing w:before="20" w:after="20"/>
            </w:pPr>
            <w:r/>
            <w:r>
              <w:rPr>
                <w:rFonts w:ascii="Verdana" w:hAnsi="Verdana"/>
                <w:b w:val="0"/>
                <w:sz w:val="16"/>
              </w:rPr>
              <w:t>Indicateur de qualité au niveau du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0 33 078</w:t>
            </w:r>
          </w:p>
        </w:tc>
        <w:tc>
          <w:tcPr>
            <w:tcW w:type="dxa" w:w="2163"/>
          </w:tcPr>
          <w:p>
            <w:pPr>
              <w:spacing w:before="20" w:after="20"/>
            </w:pPr>
            <w:r/>
            <w:r>
              <w:rPr>
                <w:rFonts w:ascii="Verdana" w:hAnsi="Verdana"/>
                <w:b w:val="0"/>
                <w:sz w:val="16"/>
              </w:rPr>
              <w:t>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0 25 075</w:t>
            </w:r>
          </w:p>
        </w:tc>
        <w:tc>
          <w:tcPr>
            <w:tcW w:type="dxa" w:w="2163"/>
          </w:tcPr>
          <w:p>
            <w:pPr>
              <w:spacing w:before="20" w:after="20"/>
            </w:pPr>
            <w:r/>
            <w:r>
              <w:rPr>
                <w:rFonts w:ascii="Verdana" w:hAnsi="Verdana"/>
                <w:b w:val="0"/>
                <w:sz w:val="16"/>
              </w:rPr>
              <w:t>Corrections d'antenne de satellite,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Répétition différée de 11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Augmenter l'échelle de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Largeur de bande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 l'augmentation d'échelle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0 12 066</w:t>
            </w:r>
          </w:p>
        </w:tc>
        <w:tc>
          <w:tcPr>
            <w:tcW w:type="dxa" w:w="2163"/>
          </w:tcPr>
          <w:p>
            <w:pPr>
              <w:spacing w:before="20" w:after="20"/>
            </w:pPr>
            <w:r/>
            <w:r>
              <w:rPr>
                <w:rFonts w:ascii="Verdana" w:hAnsi="Verdana"/>
                <w:b w:val="0"/>
                <w:sz w:val="16"/>
              </w:rPr>
              <w:t>Température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0 12 158</w:t>
            </w:r>
          </w:p>
        </w:tc>
        <w:tc>
          <w:tcPr>
            <w:tcW w:type="dxa" w:w="2163"/>
          </w:tcPr>
          <w:p>
            <w:pPr>
              <w:spacing w:before="20" w:after="20"/>
            </w:pPr>
            <w:r/>
            <w:r>
              <w:rPr>
                <w:rFonts w:ascii="Verdana" w:hAnsi="Verdana"/>
                <w:b w:val="0"/>
                <w:sz w:val="16"/>
              </w:rPr>
              <w:t>Équivalent en bruit du différentiel de température sur cible froide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0 12 159</w:t>
            </w:r>
          </w:p>
        </w:tc>
        <w:tc>
          <w:tcPr>
            <w:tcW w:type="dxa" w:w="2163"/>
          </w:tcPr>
          <w:p>
            <w:pPr>
              <w:spacing w:before="20" w:after="20"/>
            </w:pPr>
            <w:r/>
            <w:r>
              <w:rPr>
                <w:rFonts w:ascii="Verdana" w:hAnsi="Verdana"/>
                <w:b w:val="0"/>
                <w:sz w:val="16"/>
              </w:rPr>
              <w:t>Équivalent en bruit du différentiel de température sur cible chaude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0 33 081</w:t>
            </w:r>
          </w:p>
        </w:tc>
        <w:tc>
          <w:tcPr>
            <w:tcW w:type="dxa" w:w="2163"/>
          </w:tcPr>
          <w:p>
            <w:pPr>
              <w:spacing w:before="20" w:after="20"/>
            </w:pPr>
            <w:r/>
            <w:r>
              <w:rPr>
                <w:rFonts w:ascii="Verdana" w:hAnsi="Verdana"/>
                <w:b w:val="0"/>
                <w:sz w:val="16"/>
              </w:rPr>
              <w:t>Indicateur de qualité des données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3 10 062</w:t>
            </w:r>
          </w:p>
        </w:tc>
        <w:tc>
          <w:tcPr>
            <w:tcW w:type="dxa" w:w="2163"/>
          </w:tcPr>
          <w:p>
            <w:pPr>
              <w:spacing w:before="20" w:after="20"/>
            </w:pPr>
            <w:r>
              <w:rPr>
                <w:b/>
              </w:rPr>
            </w:r>
            <w:r>
              <w:rPr>
                <w:rFonts w:ascii="Verdana" w:hAnsi="Verdana"/>
                <w:b/>
                <w:sz w:val="16"/>
              </w:rPr>
              <w:t>(Données VIIRS (ensemble de radiomètres imageurs dans le spectre visible et l'infrarouge))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0 33 082</w:t>
            </w:r>
          </w:p>
        </w:tc>
        <w:tc>
          <w:tcPr>
            <w:tcW w:type="dxa" w:w="2163"/>
          </w:tcPr>
          <w:p>
            <w:pPr>
              <w:spacing w:before="20" w:after="20"/>
            </w:pPr>
            <w:r/>
            <w:r>
              <w:rPr>
                <w:rFonts w:ascii="Verdana" w:hAnsi="Verdana"/>
                <w:b w:val="0"/>
                <w:sz w:val="16"/>
              </w:rPr>
              <w:t>Indicateur de 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VIIRS (ensemble de radiomètres imageurs dans le spectre visible et l'infrarouge))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0 02 155</w:t>
            </w:r>
          </w:p>
        </w:tc>
        <w:tc>
          <w:tcPr>
            <w:tcW w:type="dxa" w:w="2163"/>
          </w:tcPr>
          <w:p>
            <w:pPr>
              <w:spacing w:before="20" w:after="20"/>
            </w:pPr>
            <w:r/>
            <w:r>
              <w:rPr>
                <w:rFonts w:ascii="Verdana" w:hAnsi="Verdana"/>
                <w:b w:val="0"/>
                <w:sz w:val="16"/>
              </w:rPr>
              <w:t>Longueur d'onde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0 33 083</w:t>
            </w:r>
          </w:p>
        </w:tc>
        <w:tc>
          <w:tcPr>
            <w:tcW w:type="dxa" w:w="2163"/>
          </w:tcPr>
          <w:p>
            <w:pPr>
              <w:spacing w:before="20" w:after="20"/>
            </w:pPr>
            <w:r/>
            <w:r>
              <w:rPr>
                <w:rFonts w:ascii="Verdana" w:hAnsi="Verdana"/>
                <w:b w:val="0"/>
                <w:sz w:val="16"/>
              </w:rPr>
              <w:t>Indicateur de qualité des données sur la luminance énergétique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0 14 043</w:t>
            </w:r>
          </w:p>
        </w:tc>
        <w:tc>
          <w:tcPr>
            <w:tcW w:type="dxa" w:w="2163"/>
          </w:tcPr>
          <w:p>
            <w:pPr>
              <w:spacing w:before="20" w:after="20"/>
            </w:pPr>
            <w:r/>
            <w:r>
              <w:rPr>
                <w:rFonts w:ascii="Verdana" w:hAnsi="Verdana"/>
                <w:b w:val="0"/>
                <w:sz w:val="16"/>
              </w:rPr>
              <w:t>Luminance énergétique dans le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0 15 042</w:t>
            </w:r>
          </w:p>
        </w:tc>
        <w:tc>
          <w:tcPr>
            <w:tcW w:type="dxa" w:w="2163"/>
          </w:tcPr>
          <w:p>
            <w:pPr>
              <w:spacing w:before="20" w:after="20"/>
            </w:pPr>
            <w:r/>
            <w:r>
              <w:rPr>
                <w:rFonts w:ascii="Verdana" w:hAnsi="Verdana"/>
                <w:b w:val="0"/>
                <w:sz w:val="16"/>
              </w:rPr>
              <w:t>Facteur de réflexion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3 10 063</w:t>
            </w:r>
          </w:p>
        </w:tc>
        <w:tc>
          <w:tcPr>
            <w:tcW w:type="dxa" w:w="2163"/>
          </w:tcPr>
          <w:p>
            <w:pPr>
              <w:spacing w:before="20" w:after="20"/>
            </w:pPr>
            <w:r>
              <w:rPr>
                <w:b/>
              </w:rPr>
            </w:r>
            <w:r>
              <w:rPr>
                <w:rFonts w:ascii="Verdana" w:hAnsi="Verdana"/>
                <w:b/>
                <w:sz w:val="16"/>
              </w:rPr>
              <w:t>(Données sur la température de la mer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0 33 082</w:t>
            </w:r>
          </w:p>
        </w:tc>
        <w:tc>
          <w:tcPr>
            <w:tcW w:type="dxa" w:w="2163"/>
          </w:tcPr>
          <w:p>
            <w:pPr>
              <w:spacing w:before="20" w:after="20"/>
            </w:pPr>
            <w:r/>
            <w:r>
              <w:rPr>
                <w:rFonts w:ascii="Verdana" w:hAnsi="Verdana"/>
                <w:b w:val="0"/>
                <w:sz w:val="16"/>
              </w:rPr>
              <w:t>Indicateur de 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Identificateur jour/nuit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0 33 084</w:t>
            </w:r>
          </w:p>
        </w:tc>
        <w:tc>
          <w:tcPr>
            <w:tcW w:type="dxa" w:w="2163"/>
          </w:tcPr>
          <w:p>
            <w:pPr>
              <w:spacing w:before="20" w:after="20"/>
            </w:pPr>
            <w:r/>
            <w:r>
              <w:rPr>
                <w:rFonts w:ascii="Verdana" w:hAnsi="Verdana"/>
                <w:b w:val="0"/>
                <w:sz w:val="16"/>
              </w:rPr>
              <w:t>Indicateur de qualité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0 33 086</w:t>
            </w:r>
          </w:p>
        </w:tc>
        <w:tc>
          <w:tcPr>
            <w:tcW w:type="dxa" w:w="2163"/>
          </w:tcPr>
          <w:p>
            <w:pPr>
              <w:spacing w:before="20" w:after="20"/>
            </w:pPr>
            <w:r/>
            <w:r>
              <w:rPr>
                <w:rFonts w:ascii="Verdana" w:hAnsi="Verdana"/>
                <w:b w:val="0"/>
                <w:sz w:val="16"/>
              </w:rPr>
              <w:t>Qualité d'extraction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t>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t>Bas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0 33 086</w:t>
            </w:r>
          </w:p>
        </w:tc>
        <w:tc>
          <w:tcPr>
            <w:tcW w:type="dxa" w:w="2163"/>
          </w:tcPr>
          <w:p>
            <w:pPr>
              <w:spacing w:before="20" w:after="20"/>
            </w:pPr>
            <w:r/>
            <w:r>
              <w:rPr>
                <w:rFonts w:ascii="Verdana" w:hAnsi="Verdana"/>
                <w:b w:val="0"/>
                <w:sz w:val="16"/>
              </w:rPr>
              <w:t>Qualité de l'extraction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3 10 064</w:t>
            </w:r>
          </w:p>
        </w:tc>
        <w:tc>
          <w:tcPr>
            <w:tcW w:type="dxa" w:w="2163"/>
          </w:tcPr>
          <w:p>
            <w:pPr>
              <w:spacing w:before="20" w:after="20"/>
            </w:pPr>
            <w:r>
              <w:rPr>
                <w:b/>
              </w:rPr>
            </w:r>
            <w:r>
              <w:rPr>
                <w:rFonts w:ascii="Verdana" w:hAnsi="Verdana"/>
                <w:b/>
                <w:sz w:val="16"/>
              </w:rPr>
              <w:t>(Données relatives à l'épaisseur optique des aérosols (AOT))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0 33 082</w:t>
            </w:r>
          </w:p>
        </w:tc>
        <w:tc>
          <w:tcPr>
            <w:tcW w:type="dxa" w:w="2163"/>
          </w:tcPr>
          <w:p>
            <w:pPr>
              <w:spacing w:before="20" w:after="20"/>
            </w:pPr>
            <w:r/>
            <w:r>
              <w:rPr>
                <w:rFonts w:ascii="Verdana" w:hAnsi="Verdana"/>
                <w:b w:val="0"/>
                <w:sz w:val="16"/>
              </w:rPr>
              <w:t>Indicateur de 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008046</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033085</w:t>
            </w:r>
          </w:p>
        </w:tc>
        <w:tc>
          <w:tcPr>
            <w:tcW w:type="dxa" w:w="2163"/>
          </w:tcPr>
          <w:p>
            <w:pPr>
              <w:spacing w:before="20" w:after="20"/>
            </w:pPr>
            <w:r/>
            <w:r>
              <w:rPr>
                <w:rFonts w:ascii="Verdana" w:hAnsi="Verdana"/>
                <w:b w:val="0"/>
                <w:sz w:val="16"/>
              </w:rPr>
              <w:t>Indicateur de qualité de l'épaisseur optique des aérosols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033086</w:t>
            </w:r>
          </w:p>
        </w:tc>
        <w:tc>
          <w:tcPr>
            <w:tcW w:type="dxa" w:w="2163"/>
          </w:tcPr>
          <w:p>
            <w:pPr>
              <w:spacing w:before="20" w:after="20"/>
            </w:pPr>
            <w:r/>
            <w:r>
              <w:rPr>
                <w:rFonts w:ascii="Verdana" w:hAnsi="Verdana"/>
                <w:b w:val="0"/>
                <w:sz w:val="16"/>
              </w:rPr>
              <w:t>Qualité de l'extraction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015049</w:t>
            </w:r>
          </w:p>
        </w:tc>
        <w:tc>
          <w:tcPr>
            <w:tcW w:type="dxa" w:w="2163"/>
          </w:tcPr>
          <w:p>
            <w:pPr>
              <w:spacing w:before="20" w:after="20"/>
            </w:pPr>
            <w:r/>
            <w:r>
              <w:rPr>
                <w:rFonts w:ascii="Verdana" w:hAnsi="Verdana"/>
                <w:b w:val="0"/>
                <w:sz w:val="16"/>
              </w:rPr>
              <w:t>Exposant d'Ångström de l'aérosol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033086</w:t>
            </w:r>
          </w:p>
        </w:tc>
        <w:tc>
          <w:tcPr>
            <w:tcW w:type="dxa" w:w="2163"/>
          </w:tcPr>
          <w:p>
            <w:pPr>
              <w:spacing w:before="20" w:after="20"/>
            </w:pPr>
            <w:r/>
            <w:r>
              <w:rPr>
                <w:rFonts w:ascii="Verdana" w:hAnsi="Verdana"/>
                <w:b w:val="0"/>
                <w:sz w:val="16"/>
              </w:rPr>
              <w:t>Qualité de l'extraction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102011</w:t>
            </w:r>
          </w:p>
        </w:tc>
        <w:tc>
          <w:tcPr>
            <w:tcW w:type="dxa" w:w="2163"/>
          </w:tcPr>
          <w:p>
            <w:pPr>
              <w:spacing w:before="20" w:after="20"/>
            </w:pPr>
            <w:r/>
            <w:r>
              <w:rPr>
                <w:rFonts w:ascii="Verdana" w:hAnsi="Verdana"/>
                <w:b w:val="0"/>
                <w:sz w:val="16"/>
              </w:rPr>
              <w:t>Répéter 2 descripteurs 11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002155</w:t>
            </w:r>
          </w:p>
        </w:tc>
        <w:tc>
          <w:tcPr>
            <w:tcW w:type="dxa" w:w="2163"/>
          </w:tcPr>
          <w:p>
            <w:pPr>
              <w:spacing w:before="20" w:after="20"/>
            </w:pPr>
            <w:r/>
            <w:r>
              <w:rPr>
                <w:rFonts w:ascii="Verdana" w:hAnsi="Verdana"/>
                <w:b w:val="0"/>
                <w:sz w:val="16"/>
              </w:rPr>
              <w:t>Longueur d'onde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015062</w:t>
            </w:r>
          </w:p>
        </w:tc>
        <w:tc>
          <w:tcPr>
            <w:tcW w:type="dxa" w:w="2163"/>
          </w:tcPr>
          <w:p>
            <w:pPr>
              <w:spacing w:before="20" w:after="20"/>
            </w:pPr>
            <w:r/>
            <w:r>
              <w:rPr>
                <w:rFonts w:ascii="Verdana" w:hAnsi="Verdana"/>
                <w:b w:val="0"/>
                <w:sz w:val="16"/>
              </w:rPr>
              <w:t>Épaisseur optique des aérosols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3 10 065</w:t>
            </w:r>
          </w:p>
        </w:tc>
        <w:tc>
          <w:tcPr>
            <w:tcW w:type="dxa" w:w="2163"/>
          </w:tcPr>
          <w:p>
            <w:pPr>
              <w:spacing w:before="20" w:after="20"/>
            </w:pPr>
            <w:r>
              <w:rPr>
                <w:b/>
              </w:rPr>
            </w:r>
            <w:r>
              <w:rPr>
                <w:rFonts w:ascii="Verdana" w:hAnsi="Verdana"/>
                <w:b/>
                <w:sz w:val="16"/>
              </w:rPr>
              <w:t>(Données de profilage issues de l'instrument Nadir de l'OMPS (cartographeur et profileur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0 33 082</w:t>
            </w:r>
          </w:p>
        </w:tc>
        <w:tc>
          <w:tcPr>
            <w:tcW w:type="dxa" w:w="2163"/>
          </w:tcPr>
          <w:p>
            <w:pPr>
              <w:spacing w:before="20" w:after="20"/>
            </w:pPr>
            <w:r/>
            <w:r>
              <w:rPr>
                <w:rFonts w:ascii="Verdana" w:hAnsi="Verdana"/>
                <w:b w:val="0"/>
                <w:sz w:val="16"/>
              </w:rPr>
              <w:t>Indicateur de 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0 33 071</w:t>
            </w:r>
          </w:p>
        </w:tc>
        <w:tc>
          <w:tcPr>
            <w:tcW w:type="dxa" w:w="2163"/>
          </w:tcPr>
          <w:p>
            <w:pPr>
              <w:spacing w:before="20" w:after="20"/>
            </w:pPr>
            <w:r/>
            <w:r>
              <w:rPr>
                <w:rFonts w:ascii="Verdana" w:hAnsi="Verdana"/>
                <w:b w:val="0"/>
                <w:sz w:val="16"/>
              </w:rPr>
              <w:t>Qualité du profil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0 33 070</w:t>
            </w:r>
          </w:p>
        </w:tc>
        <w:tc>
          <w:tcPr>
            <w:tcW w:type="dxa" w:w="2163"/>
          </w:tcPr>
          <w:p>
            <w:pPr>
              <w:spacing w:before="20" w:after="20"/>
            </w:pPr>
            <w:r/>
            <w:r>
              <w:rPr>
                <w:rFonts w:ascii="Verdana" w:hAnsi="Verdana"/>
                <w:b w:val="0"/>
                <w:sz w:val="16"/>
              </w:rPr>
              <w:t>Qualité de l'ozone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de précipitation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0 15 045</w:t>
            </w:r>
          </w:p>
        </w:tc>
        <w:tc>
          <w:tcPr>
            <w:tcW w:type="dxa" w:w="2163"/>
          </w:tcPr>
          <w:p>
            <w:pPr>
              <w:spacing w:before="20" w:after="20"/>
            </w:pPr>
            <w:r/>
            <w:r>
              <w:rPr>
                <w:rFonts w:ascii="Verdana" w:hAnsi="Verdana"/>
                <w:b w:val="0"/>
                <w:sz w:val="16"/>
              </w:rPr>
              <w:t>Dioxyde de soufre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0 15 046</w:t>
            </w:r>
          </w:p>
        </w:tc>
        <w:tc>
          <w:tcPr>
            <w:tcW w:type="dxa" w:w="2163"/>
          </w:tcPr>
          <w:p>
            <w:pPr>
              <w:spacing w:before="20" w:after="20"/>
            </w:pPr>
            <w:r/>
            <w:r>
              <w:rPr>
                <w:rFonts w:ascii="Verdana" w:hAnsi="Verdana"/>
                <w:b w:val="0"/>
                <w:sz w:val="16"/>
              </w:rPr>
              <w:t>Indice de contamination volcanique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0 08 065</w:t>
            </w:r>
          </w:p>
        </w:tc>
        <w:tc>
          <w:tcPr>
            <w:tcW w:type="dxa" w:w="2163"/>
          </w:tcPr>
          <w:p>
            <w:pPr>
              <w:spacing w:before="20" w:after="20"/>
            </w:pPr>
            <w:r/>
            <w:r>
              <w:rPr>
                <w:rFonts w:ascii="Verdana" w:hAnsi="Verdana"/>
                <w:b w:val="0"/>
                <w:sz w:val="16"/>
              </w:rPr>
              <w:t>Indicateur de reflet solaire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0 33 087</w:t>
            </w:r>
          </w:p>
        </w:tc>
        <w:tc>
          <w:tcPr>
            <w:tcW w:type="dxa" w:w="2163"/>
          </w:tcPr>
          <w:p>
            <w:pPr>
              <w:spacing w:before="20" w:after="20"/>
            </w:pPr>
            <w:r/>
            <w:r>
              <w:rPr>
                <w:rFonts w:ascii="Verdana" w:hAnsi="Verdana"/>
                <w:b w:val="0"/>
                <w:sz w:val="16"/>
              </w:rPr>
              <w:t>Portée du satellite dans l'anomalie de l'Atlantique Sud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1 05 012</w:t>
            </w:r>
          </w:p>
        </w:tc>
        <w:tc>
          <w:tcPr>
            <w:tcW w:type="dxa" w:w="2163"/>
          </w:tcPr>
          <w:p>
            <w:pPr>
              <w:spacing w:before="20" w:after="20"/>
            </w:pPr>
            <w:r/>
            <w:r>
              <w:rPr>
                <w:rFonts w:ascii="Verdana" w:hAnsi="Verdana"/>
                <w:b w:val="0"/>
                <w:sz w:val="16"/>
              </w:rPr>
              <w:t>Répéter 5 descripteurs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0 10 040</w:t>
            </w:r>
          </w:p>
        </w:tc>
        <w:tc>
          <w:tcPr>
            <w:tcW w:type="dxa" w:w="2163"/>
          </w:tcPr>
          <w:p>
            <w:pPr>
              <w:spacing w:before="20" w:after="20"/>
            </w:pPr>
            <w:r/>
            <w:r>
              <w:rPr>
                <w:rFonts w:ascii="Verdana" w:hAnsi="Verdana"/>
                <w:b w:val="0"/>
                <w:sz w:val="16"/>
              </w:rPr>
              <w:t>Données extraites concernant le nombre de couches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Pression partielle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0 08 046</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1 07 019</w:t>
            </w:r>
          </w:p>
        </w:tc>
        <w:tc>
          <w:tcPr>
            <w:tcW w:type="dxa" w:w="2163"/>
          </w:tcPr>
          <w:p>
            <w:pPr>
              <w:spacing w:before="20" w:after="20"/>
            </w:pPr>
            <w:r/>
            <w:r>
              <w:rPr>
                <w:rFonts w:ascii="Verdana" w:hAnsi="Verdana"/>
                <w:b w:val="0"/>
                <w:sz w:val="16"/>
              </w:rPr>
              <w:t>Répéter 7 descripteurs 19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0 10 040</w:t>
            </w:r>
          </w:p>
        </w:tc>
        <w:tc>
          <w:tcPr>
            <w:tcW w:type="dxa" w:w="2163"/>
          </w:tcPr>
          <w:p>
            <w:pPr>
              <w:spacing w:before="20" w:after="20"/>
            </w:pPr>
            <w:r/>
            <w:r>
              <w:rPr>
                <w:rFonts w:ascii="Verdana" w:hAnsi="Verdana"/>
                <w:b w:val="0"/>
                <w:sz w:val="16"/>
              </w:rPr>
              <w:t>Données extraites concernant le nombre de couches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2 07 006</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0 15 008</w:t>
            </w:r>
          </w:p>
        </w:tc>
        <w:tc>
          <w:tcPr>
            <w:tcW w:type="dxa" w:w="2163"/>
          </w:tcPr>
          <w:p>
            <w:pPr>
              <w:spacing w:before="20" w:after="20"/>
            </w:pPr>
            <w:r/>
            <w:r>
              <w:rPr>
                <w:rFonts w:ascii="Verdana" w:hAnsi="Verdana"/>
                <w:b w:val="0"/>
                <w:sz w:val="16"/>
              </w:rPr>
              <w:t>Mantisse du rapport de mélange volumétrique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 la mantisse suivante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3 10 066</w:t>
            </w:r>
          </w:p>
        </w:tc>
        <w:tc>
          <w:tcPr>
            <w:tcW w:type="dxa" w:w="2163"/>
          </w:tcPr>
          <w:p>
            <w:pPr>
              <w:spacing w:before="20" w:after="20"/>
            </w:pPr>
            <w:r>
              <w:rPr>
                <w:b/>
              </w:rPr>
            </w:r>
            <w:r>
              <w:rPr>
                <w:rFonts w:ascii="Verdana" w:hAnsi="Verdana"/>
                <w:b/>
                <w:sz w:val="16"/>
              </w:rPr>
              <w:t>(Données relatives à la colonne totale issues de l'OMPS (cartographeur et profileur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004006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033082</w:t>
            </w:r>
          </w:p>
        </w:tc>
        <w:tc>
          <w:tcPr>
            <w:tcW w:type="dxa" w:w="2163"/>
          </w:tcPr>
          <w:p>
            <w:pPr>
              <w:spacing w:before="20" w:after="20"/>
            </w:pPr>
            <w:r/>
            <w:r>
              <w:rPr>
                <w:rFonts w:ascii="Verdana" w:hAnsi="Verdana"/>
                <w:b w:val="0"/>
                <w:sz w:val="16"/>
              </w:rPr>
              <w:t>Indicateur de qualité de la localisation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201000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005022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020081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207004</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015030</w:t>
            </w:r>
          </w:p>
        </w:tc>
        <w:tc>
          <w:tcPr>
            <w:tcW w:type="dxa" w:w="2163"/>
          </w:tcPr>
          <w:p>
            <w:pPr>
              <w:spacing w:before="20" w:after="20"/>
            </w:pPr>
            <w:r/>
            <w:r>
              <w:rPr>
                <w:rFonts w:ascii="Verdana" w:hAnsi="Verdana"/>
                <w:b w:val="0"/>
                <w:sz w:val="16"/>
              </w:rPr>
              <w:t>Indice de contamination par aérosols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020065</w:t>
            </w:r>
          </w:p>
        </w:tc>
        <w:tc>
          <w:tcPr>
            <w:tcW w:type="dxa" w:w="2163"/>
          </w:tcPr>
          <w:p>
            <w:pPr>
              <w:spacing w:before="20" w:after="20"/>
            </w:pPr>
            <w:r/>
            <w:r>
              <w:rPr>
                <w:rFonts w:ascii="Verdana" w:hAnsi="Verdana"/>
                <w:b w:val="0"/>
                <w:sz w:val="16"/>
              </w:rPr>
              <w:t>Couverture neigeuse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015041</w:t>
            </w:r>
          </w:p>
        </w:tc>
        <w:tc>
          <w:tcPr>
            <w:tcW w:type="dxa" w:w="2163"/>
          </w:tcPr>
          <w:p>
            <w:pPr>
              <w:spacing w:before="20" w:after="20"/>
            </w:pPr>
            <w:r/>
            <w:r>
              <w:rPr>
                <w:rFonts w:ascii="Verdana" w:hAnsi="Verdana"/>
                <w:b w:val="0"/>
                <w:sz w:val="16"/>
              </w:rPr>
              <w:t>Indice de dioxyde de soufre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033086</w:t>
            </w:r>
          </w:p>
        </w:tc>
        <w:tc>
          <w:tcPr>
            <w:tcW w:type="dxa" w:w="2163"/>
          </w:tcPr>
          <w:p>
            <w:pPr>
              <w:spacing w:before="20" w:after="20"/>
            </w:pPr>
            <w:r/>
            <w:r>
              <w:rPr>
                <w:rFonts w:ascii="Verdana" w:hAnsi="Verdana"/>
                <w:b w:val="0"/>
                <w:sz w:val="16"/>
              </w:rPr>
              <w:t>Qualité d'extraction au niveau du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033087</w:t>
            </w:r>
          </w:p>
        </w:tc>
        <w:tc>
          <w:tcPr>
            <w:tcW w:type="dxa" w:w="2163"/>
          </w:tcPr>
          <w:p>
            <w:pPr>
              <w:spacing w:before="20" w:after="20"/>
            </w:pPr>
            <w:r/>
            <w:r>
              <w:rPr>
                <w:rFonts w:ascii="Verdana" w:hAnsi="Verdana"/>
                <w:b w:val="0"/>
                <w:sz w:val="16"/>
              </w:rPr>
              <w:t>Portée du satellite dans l'anomalie de l'Atlantique Sud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033088</w:t>
            </w:r>
          </w:p>
        </w:tc>
        <w:tc>
          <w:tcPr>
            <w:tcW w:type="dxa" w:w="2163"/>
          </w:tcPr>
          <w:p>
            <w:pPr>
              <w:spacing w:before="20" w:after="20"/>
            </w:pPr>
            <w:r/>
            <w:r>
              <w:rPr>
                <w:rFonts w:ascii="Verdana" w:hAnsi="Verdana"/>
                <w:b w:val="0"/>
                <w:sz w:val="16"/>
              </w:rPr>
              <w:t>Indicateur de qualité de la colonne totale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0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2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0 Limite inférieure exclue (&gt;)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En-dessous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001032</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t>= 0 Première approximation | Définie par le centre de production local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207002</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015001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Première approximation de la colonne totale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207000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3 10 067</w:t>
            </w:r>
          </w:p>
        </w:tc>
        <w:tc>
          <w:tcPr>
            <w:tcW w:type="dxa" w:w="2163"/>
          </w:tcPr>
          <w:p>
            <w:pPr>
              <w:spacing w:before="20" w:after="20"/>
            </w:pPr>
            <w:r>
              <w:rPr>
                <w:b/>
              </w:rPr>
            </w:r>
            <w:r>
              <w:rPr>
                <w:rFonts w:ascii="Verdana" w:hAnsi="Verdana"/>
                <w:b/>
                <w:sz w:val="16"/>
              </w:rPr>
              <w:t>(Vents dérivés des observations par satellite)</w:t>
            </w:r>
          </w:p>
        </w:tc>
        <w:tc>
          <w:tcPr>
            <w:tcW w:type="dxa" w:w="2163"/>
          </w:tcPr>
          <w:p>
            <w:pPr>
              <w:spacing w:before="20" w:after="20"/>
            </w:pPr>
            <w:r/>
            <w:r>
              <w:rPr>
                <w:rFonts w:ascii="Verdana" w:hAnsi="Verdana"/>
                <w:b w:val="0"/>
                <w:sz w:val="16"/>
              </w:rPr>
              <w:t>Informations sur le traitement</w:t>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w:t>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w:t>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Identification de la base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de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la note 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0 02 028</w:t>
            </w:r>
          </w:p>
        </w:tc>
        <w:tc>
          <w:tcPr>
            <w:tcW w:type="dxa" w:w="2163"/>
          </w:tcPr>
          <w:p>
            <w:pPr>
              <w:spacing w:before="20" w:after="20"/>
            </w:pPr>
            <w:r/>
            <w:r>
              <w:rPr>
                <w:rFonts w:ascii="Verdana" w:hAnsi="Verdana"/>
                <w:b w:val="0"/>
                <w:sz w:val="16"/>
              </w:rPr>
              <w:t>Dimension du secteur au nadir en coordonnée x</w:t>
            </w:r>
          </w:p>
        </w:tc>
        <w:tc>
          <w:tcPr>
            <w:tcW w:type="dxa" w:w="2163"/>
          </w:tcPr>
          <w:p>
            <w:pPr>
              <w:spacing w:before="20" w:after="20"/>
            </w:pPr>
            <w:r/>
            <w:r>
              <w:rPr>
                <w:rFonts w:ascii="Verdana" w:hAnsi="Verdana"/>
                <w:b w:val="0"/>
                <w:sz w:val="16"/>
              </w:rPr>
              <w:t>Dimension de la case «cible»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0 02 029</w:t>
            </w:r>
          </w:p>
        </w:tc>
        <w:tc>
          <w:tcPr>
            <w:tcW w:type="dxa" w:w="2163"/>
          </w:tcPr>
          <w:p>
            <w:pPr>
              <w:spacing w:before="20" w:after="20"/>
            </w:pPr>
            <w:r/>
            <w:r>
              <w:rPr>
                <w:rFonts w:ascii="Verdana" w:hAnsi="Verdana"/>
                <w:b w:val="0"/>
                <w:sz w:val="16"/>
              </w:rPr>
              <w:t>Dimension du secteur au nadir en coordonnée y</w:t>
            </w:r>
          </w:p>
        </w:tc>
        <w:tc>
          <w:tcPr>
            <w:tcW w:type="dxa" w:w="2163"/>
          </w:tcPr>
          <w:p>
            <w:pPr>
              <w:spacing w:before="20" w:after="20"/>
            </w:pPr>
            <w:r/>
            <w:r>
              <w:rPr>
                <w:rFonts w:ascii="Verdana" w:hAnsi="Verdana"/>
                <w:b w:val="0"/>
                <w:sz w:val="16"/>
              </w:rPr>
              <w:t>Dimension de la case «cible»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0 02 161</w:t>
            </w:r>
          </w:p>
        </w:tc>
        <w:tc>
          <w:tcPr>
            <w:tcW w:type="dxa" w:w="2163"/>
          </w:tcPr>
          <w:p>
            <w:pPr>
              <w:spacing w:before="20" w:after="20"/>
            </w:pPr>
            <w:r/>
            <w:r>
              <w:rPr>
                <w:rFonts w:ascii="Verdana" w:hAnsi="Verdana"/>
                <w:b w:val="0"/>
                <w:sz w:val="16"/>
              </w:rPr>
              <w:t>Méthode de traitement des données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0 02 164</w:t>
            </w:r>
          </w:p>
        </w:tc>
        <w:tc>
          <w:tcPr>
            <w:tcW w:type="dxa" w:w="2163"/>
          </w:tcPr>
          <w:p>
            <w:pPr>
              <w:spacing w:before="20" w:after="20"/>
            </w:pPr>
            <w:r/>
            <w:r>
              <w:rPr>
                <w:rFonts w:ascii="Verdana" w:hAnsi="Verdana"/>
                <w:b w:val="0"/>
                <w:sz w:val="16"/>
              </w:rPr>
              <w:t>Méthode de corrélation des traceurs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Méthode de calcul du vent à partir de données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Identificateur jour/nuit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0 01 124</w:t>
            </w:r>
          </w:p>
        </w:tc>
        <w:tc>
          <w:tcPr>
            <w:tcW w:type="dxa" w:w="2163"/>
          </w:tcPr>
          <w:p>
            <w:pPr>
              <w:spacing w:before="20" w:after="20"/>
            </w:pPr>
            <w:r/>
            <w:r>
              <w:rPr>
                <w:rFonts w:ascii="Verdana" w:hAnsi="Verdana"/>
                <w:b w:val="0"/>
                <w:sz w:val="16"/>
              </w:rPr>
              <w:t>Indicateur d'identification des points de grille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Numéro de la séquence d'observations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1 19 000</w:t>
            </w:r>
          </w:p>
        </w:tc>
        <w:tc>
          <w:tcPr>
            <w:tcW w:type="dxa" w:w="2163"/>
          </w:tcPr>
          <w:p>
            <w:pPr>
              <w:spacing w:before="20" w:after="20"/>
            </w:pPr>
            <w:r/>
            <w:r>
              <w:rPr>
                <w:rFonts w:ascii="Verdana" w:hAnsi="Verdana"/>
                <w:b w:val="0"/>
                <w:sz w:val="16"/>
              </w:rPr>
              <w:t>Répétition différée de 19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0 11 113</w:t>
            </w:r>
          </w:p>
        </w:tc>
        <w:tc>
          <w:tcPr>
            <w:tcW w:type="dxa" w:w="2163"/>
          </w:tcPr>
          <w:p>
            <w:pPr>
              <w:spacing w:before="20" w:after="20"/>
            </w:pPr>
            <w:r/>
            <w:r>
              <w:rPr>
                <w:rFonts w:ascii="Verdana" w:hAnsi="Verdana"/>
                <w:b w:val="0"/>
                <w:sz w:val="16"/>
              </w:rPr>
              <w:t>Suivi de la corrélation du vecteur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0 25 148</w:t>
            </w:r>
          </w:p>
        </w:tc>
        <w:tc>
          <w:tcPr>
            <w:tcW w:type="dxa" w:w="2163"/>
          </w:tcPr>
          <w:p>
            <w:pPr>
              <w:spacing w:before="20" w:after="20"/>
            </w:pPr>
            <w:r/>
            <w:r>
              <w:rPr>
                <w:rFonts w:ascii="Verdana" w:hAnsi="Verdana"/>
                <w:b w:val="0"/>
                <w:sz w:val="16"/>
              </w:rPr>
              <w:t>Coefficient de variation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0 20 111</w:t>
            </w:r>
          </w:p>
        </w:tc>
        <w:tc>
          <w:tcPr>
            <w:tcW w:type="dxa" w:w="2163"/>
          </w:tcPr>
          <w:p>
            <w:pPr>
              <w:spacing w:before="20" w:after="20"/>
            </w:pPr>
            <w:r/>
            <w:r>
              <w:rPr>
                <w:rFonts w:ascii="Verdana" w:hAnsi="Verdana"/>
                <w:b w:val="0"/>
                <w:sz w:val="16"/>
              </w:rPr>
              <w:t>Composante principale de l'ellipse d'erreur, axe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0 20 112</w:t>
            </w:r>
          </w:p>
        </w:tc>
        <w:tc>
          <w:tcPr>
            <w:tcW w:type="dxa" w:w="2163"/>
          </w:tcPr>
          <w:p>
            <w:pPr>
              <w:spacing w:before="20" w:after="20"/>
            </w:pPr>
            <w:r/>
            <w:r>
              <w:rPr>
                <w:rFonts w:ascii="Verdana" w:hAnsi="Verdana"/>
                <w:b w:val="0"/>
                <w:sz w:val="16"/>
              </w:rPr>
              <w:t>Composante secondaire de l'ellipse d'erreur, axe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0 20 114</w:t>
            </w:r>
          </w:p>
        </w:tc>
        <w:tc>
          <w:tcPr>
            <w:tcW w:type="dxa" w:w="2163"/>
          </w:tcPr>
          <w:p>
            <w:pPr>
              <w:spacing w:before="20" w:after="20"/>
            </w:pPr>
            <w:r/>
            <w:r>
              <w:rPr>
                <w:rFonts w:ascii="Verdana" w:hAnsi="Verdana"/>
                <w:b w:val="0"/>
                <w:sz w:val="16"/>
              </w:rPr>
              <w:t>Angle de l'axe x dans l'ellipse d'erreur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27 Première approximation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 10 Niveau d'ajustement optimal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1 02 004</w:t>
            </w:r>
          </w:p>
        </w:tc>
        <w:tc>
          <w:tcPr>
            <w:tcW w:type="dxa" w:w="2163"/>
          </w:tcPr>
          <w:p>
            <w:pPr>
              <w:spacing w:before="20" w:after="20"/>
            </w:pPr>
            <w:r/>
            <w:r>
              <w:rPr>
                <w:rFonts w:ascii="Verdana" w:hAnsi="Verdana"/>
                <w:b w:val="0"/>
                <w:sz w:val="16"/>
              </w:rPr>
              <w:t>Répéter 2 descripteurs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 0 Incertitude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0 33 066</w:t>
            </w:r>
          </w:p>
        </w:tc>
        <w:tc>
          <w:tcPr>
            <w:tcW w:type="dxa" w:w="2163"/>
          </w:tcPr>
          <w:p>
            <w:pPr>
              <w:spacing w:before="20" w:after="20"/>
            </w:pPr>
            <w:r/>
            <w:r>
              <w:rPr>
                <w:rFonts w:ascii="Verdana" w:hAnsi="Verdana"/>
                <w:b w:val="0"/>
                <w:sz w:val="16"/>
              </w:rPr>
              <w:t>Indicateur de qualité du vecteur de mouvement atmosphérique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Type de nuage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0 20 056</w:t>
            </w:r>
          </w:p>
        </w:tc>
        <w:tc>
          <w:tcPr>
            <w:tcW w:type="dxa" w:w="2163"/>
          </w:tcPr>
          <w:p>
            <w:pPr>
              <w:spacing w:before="20" w:after="20"/>
            </w:pPr>
            <w:r/>
            <w:r>
              <w:rPr>
                <w:rFonts w:ascii="Verdana" w:hAnsi="Verdana"/>
                <w:b w:val="0"/>
                <w:sz w:val="16"/>
              </w:rPr>
              <w:t>Phase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Répétition différée de 17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 0 Incertitude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2 Sommet de la couche nuageuse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0 25 149</w:t>
            </w:r>
          </w:p>
        </w:tc>
        <w:tc>
          <w:tcPr>
            <w:tcW w:type="dxa" w:w="2163"/>
          </w:tcPr>
          <w:p>
            <w:pPr>
              <w:spacing w:before="20" w:after="20"/>
            </w:pPr>
            <w:r/>
            <w:r>
              <w:rPr>
                <w:rFonts w:ascii="Verdana" w:hAnsi="Verdana"/>
                <w:b w:val="0"/>
                <w:sz w:val="16"/>
              </w:rPr>
              <w:t>Coût estimatif optimal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Épaisseur optique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0 13 109</w:t>
            </w:r>
          </w:p>
        </w:tc>
        <w:tc>
          <w:tcPr>
            <w:tcW w:type="dxa" w:w="2163"/>
          </w:tcPr>
          <w:p>
            <w:pPr>
              <w:spacing w:before="20" w:after="20"/>
            </w:pPr>
            <w:r/>
            <w:r>
              <w:rPr>
                <w:rFonts w:ascii="Verdana" w:hAnsi="Verdana"/>
                <w:b w:val="0"/>
                <w:sz w:val="16"/>
              </w:rPr>
              <w:t>Teneur en glace/eau liquide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0 40 038</w:t>
            </w:r>
          </w:p>
        </w:tc>
        <w:tc>
          <w:tcPr>
            <w:tcW w:type="dxa" w:w="2163"/>
          </w:tcPr>
          <w:p>
            <w:pPr>
              <w:spacing w:before="20" w:after="20"/>
            </w:pPr>
            <w:r/>
            <w:r>
              <w:rPr>
                <w:rFonts w:ascii="Verdana" w:hAnsi="Verdana"/>
                <w:b w:val="0"/>
                <w:sz w:val="16"/>
              </w:rPr>
              <w:t>Taille des particules de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12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0 14 050</w:t>
            </w:r>
          </w:p>
        </w:tc>
        <w:tc>
          <w:tcPr>
            <w:tcW w:type="dxa" w:w="2163"/>
          </w:tcPr>
          <w:p>
            <w:pPr>
              <w:spacing w:before="20" w:after="20"/>
            </w:pPr>
            <w:r/>
            <w:r>
              <w:rPr>
                <w:rFonts w:ascii="Verdana" w:hAnsi="Verdana"/>
                <w:b w:val="0"/>
                <w:sz w:val="16"/>
              </w:rPr>
              <w:t>Émissivité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3 10 068</w:t>
            </w:r>
          </w:p>
        </w:tc>
        <w:tc>
          <w:tcPr>
            <w:tcW w:type="dxa" w:w="2163"/>
          </w:tcPr>
          <w:p>
            <w:pPr>
              <w:spacing w:before="20" w:after="20"/>
            </w:pPr>
            <w:r>
              <w:rPr>
                <w:b/>
              </w:rPr>
            </w:r>
            <w:r>
              <w:rPr>
                <w:rFonts w:ascii="Verdana" w:hAnsi="Verdana"/>
                <w:b/>
                <w:sz w:val="16"/>
              </w:rPr>
              <w:t>(Paramètres du champ de vision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0 08 070</w:t>
            </w:r>
          </w:p>
        </w:tc>
        <w:tc>
          <w:tcPr>
            <w:tcW w:type="dxa" w:w="2163"/>
          </w:tcPr>
          <w:p>
            <w:pPr>
              <w:spacing w:before="20" w:after="20"/>
            </w:pPr>
            <w:r/>
            <w:r>
              <w:rPr>
                <w:rFonts w:ascii="Verdana" w:hAnsi="Verdana"/>
                <w:b w:val="0"/>
                <w:sz w:val="16"/>
              </w:rPr>
              <w:t>Identificateur de produits de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0 12 064</w:t>
            </w:r>
          </w:p>
        </w:tc>
        <w:tc>
          <w:tcPr>
            <w:tcW w:type="dxa" w:w="2163"/>
          </w:tcPr>
          <w:p>
            <w:pPr>
              <w:spacing w:before="20" w:after="20"/>
            </w:pPr>
            <w:r/>
            <w:r>
              <w:rPr>
                <w:rFonts w:ascii="Verdana" w:hAnsi="Verdana"/>
                <w:b w:val="0"/>
                <w:sz w:val="16"/>
              </w:rPr>
              <w:t>Température de l'instrument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Indicateur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t>Température à la surface des terres émergées ou de l'océan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Direction du vent à 10 m</w:t>
            </w:r>
          </w:p>
        </w:tc>
        <w:tc>
          <w:tcPr>
            <w:tcW w:type="dxa" w:w="2163"/>
          </w:tcPr>
          <w:p>
            <w:pPr>
              <w:spacing w:before="20" w:after="20"/>
            </w:pPr>
            <w:r/>
            <w:r>
              <w:rPr>
                <w:rFonts w:ascii="Verdana" w:hAnsi="Verdana"/>
                <w:b w:val="0"/>
                <w:sz w:val="16"/>
              </w:rPr>
              <w:t>Vent à la surface de l'océan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t>Vent à la surface de l'océan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0 20 029</w:t>
            </w:r>
          </w:p>
        </w:tc>
        <w:tc>
          <w:tcPr>
            <w:tcW w:type="dxa" w:w="2163"/>
          </w:tcPr>
          <w:p>
            <w:pPr>
              <w:spacing w:before="20" w:after="20"/>
            </w:pPr>
            <w:r/>
            <w:r>
              <w:rPr>
                <w:rFonts w:ascii="Verdana" w:hAnsi="Verdana"/>
                <w:b w:val="0"/>
                <w:sz w:val="16"/>
              </w:rPr>
              <w:t>Indicateur de pluie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0 13 162</w:t>
            </w:r>
          </w:p>
        </w:tc>
        <w:tc>
          <w:tcPr>
            <w:tcW w:type="dxa" w:w="2163"/>
          </w:tcPr>
          <w:p>
            <w:pPr>
              <w:spacing w:before="20" w:after="20"/>
            </w:pPr>
            <w:r/>
            <w:r>
              <w:rPr>
                <w:rFonts w:ascii="Verdana" w:hAnsi="Verdana"/>
                <w:b w:val="0"/>
                <w:sz w:val="16"/>
              </w:rPr>
              <w:t>Teneur en eau liquide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0 14 050</w:t>
            </w:r>
          </w:p>
        </w:tc>
        <w:tc>
          <w:tcPr>
            <w:tcW w:type="dxa" w:w="2163"/>
          </w:tcPr>
          <w:p>
            <w:pPr>
              <w:spacing w:before="20" w:after="20"/>
            </w:pPr>
            <w:r/>
            <w:r>
              <w:rPr>
                <w:rFonts w:ascii="Verdana" w:hAnsi="Verdana"/>
                <w:b w:val="0"/>
                <w:sz w:val="16"/>
              </w:rPr>
              <w:t>Émissivité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3 10 069</w:t>
            </w:r>
          </w:p>
        </w:tc>
        <w:tc>
          <w:tcPr>
            <w:tcW w:type="dxa" w:w="2163"/>
          </w:tcPr>
          <w:p>
            <w:pPr>
              <w:spacing w:before="20" w:after="20"/>
            </w:pPr>
            <w:r>
              <w:rPr>
                <w:b/>
              </w:rPr>
            </w:r>
            <w:r>
              <w:rPr>
                <w:rFonts w:ascii="Verdana" w:hAnsi="Verdana"/>
                <w:b/>
                <w:sz w:val="16"/>
              </w:rPr>
              <w:t>(Paramètres du canal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0 02 155</w:t>
            </w:r>
          </w:p>
        </w:tc>
        <w:tc>
          <w:tcPr>
            <w:tcW w:type="dxa" w:w="2163"/>
          </w:tcPr>
          <w:p>
            <w:pPr>
              <w:spacing w:before="20" w:after="20"/>
            </w:pPr>
            <w:r/>
            <w:r>
              <w:rPr>
                <w:rFonts w:ascii="Verdana" w:hAnsi="Verdana"/>
                <w:b w:val="0"/>
                <w:sz w:val="16"/>
              </w:rPr>
              <w:t>Longueur d’onde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0 25 077</w:t>
            </w:r>
          </w:p>
        </w:tc>
        <w:tc>
          <w:tcPr>
            <w:tcW w:type="dxa" w:w="2163"/>
          </w:tcPr>
          <w:p>
            <w:pPr>
              <w:spacing w:before="20" w:after="20"/>
            </w:pPr>
            <w:r/>
            <w:r>
              <w:rPr>
                <w:rFonts w:ascii="Verdana" w:hAnsi="Verdana"/>
                <w:b w:val="0"/>
                <w:sz w:val="16"/>
              </w:rPr>
              <w:t>Coefficient 1 de correction de largeur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0 25 078</w:t>
            </w:r>
          </w:p>
        </w:tc>
        <w:tc>
          <w:tcPr>
            <w:tcW w:type="dxa" w:w="2163"/>
          </w:tcPr>
          <w:p>
            <w:pPr>
              <w:spacing w:before="20" w:after="20"/>
            </w:pPr>
            <w:r/>
            <w:r>
              <w:rPr>
                <w:rFonts w:ascii="Verdana" w:hAnsi="Verdana"/>
                <w:b w:val="0"/>
                <w:sz w:val="16"/>
              </w:rPr>
              <w:t>Coefficient 2 de correction de largeur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3 10 070</w:t>
            </w:r>
          </w:p>
        </w:tc>
        <w:tc>
          <w:tcPr>
            <w:tcW w:type="dxa" w:w="2163"/>
          </w:tcPr>
          <w:p>
            <w:pPr>
              <w:spacing w:before="20" w:after="20"/>
            </w:pPr>
            <w:r>
              <w:rPr>
                <w:b/>
              </w:rPr>
            </w:r>
            <w:r>
              <w:rPr>
                <w:rFonts w:ascii="Verdana" w:hAnsi="Verdana"/>
                <w:b/>
                <w:sz w:val="16"/>
              </w:rPr>
              <w:t>(Enregistrement du sondeur MWTS du système VASS embarqué à bord de satellites FY-3)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3 10 068</w:t>
            </w:r>
          </w:p>
        </w:tc>
        <w:tc>
          <w:tcPr>
            <w:tcW w:type="dxa" w:w="2163"/>
          </w:tcPr>
          <w:p>
            <w:pPr>
              <w:spacing w:before="20" w:after="20"/>
            </w:pPr>
            <w:r/>
            <w:r>
              <w:rPr>
                <w:rFonts w:ascii="Verdana" w:hAnsi="Verdana"/>
                <w:b w:val="0"/>
                <w:sz w:val="16"/>
              </w:rPr>
              <w:t>Paramètres du champ de vision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1 01 013</w:t>
            </w:r>
          </w:p>
        </w:tc>
        <w:tc>
          <w:tcPr>
            <w:tcW w:type="dxa" w:w="2163"/>
          </w:tcPr>
          <w:p>
            <w:pPr>
              <w:spacing w:before="20" w:after="20"/>
            </w:pPr>
            <w:r/>
            <w:r>
              <w:rPr>
                <w:rFonts w:ascii="Verdana" w:hAnsi="Verdana"/>
                <w:b w:val="0"/>
                <w:sz w:val="16"/>
              </w:rPr>
              <w:t>Répéter 1 descripteur 13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3 10 069</w:t>
            </w:r>
          </w:p>
        </w:tc>
        <w:tc>
          <w:tcPr>
            <w:tcW w:type="dxa" w:w="2163"/>
          </w:tcPr>
          <w:p>
            <w:pPr>
              <w:spacing w:before="20" w:after="20"/>
            </w:pPr>
            <w:r/>
            <w:r>
              <w:rPr>
                <w:rFonts w:ascii="Verdana" w:hAnsi="Verdana"/>
                <w:b w:val="0"/>
                <w:sz w:val="16"/>
              </w:rPr>
              <w:t>Paramètres du canal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3 10 071</w:t>
            </w:r>
          </w:p>
        </w:tc>
        <w:tc>
          <w:tcPr>
            <w:tcW w:type="dxa" w:w="2163"/>
          </w:tcPr>
          <w:p>
            <w:pPr>
              <w:spacing w:before="20" w:after="20"/>
            </w:pPr>
            <w:r>
              <w:rPr>
                <w:b/>
              </w:rPr>
            </w:r>
            <w:r>
              <w:rPr>
                <w:rFonts w:ascii="Verdana" w:hAnsi="Verdana"/>
                <w:b/>
                <w:sz w:val="16"/>
              </w:rPr>
              <w:t>(Enregistrement du sondeur MWHS du système VASS embarqué à bord de satellites FY-3)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3 10 068</w:t>
            </w:r>
          </w:p>
        </w:tc>
        <w:tc>
          <w:tcPr>
            <w:tcW w:type="dxa" w:w="2163"/>
          </w:tcPr>
          <w:p>
            <w:pPr>
              <w:spacing w:before="20" w:after="20"/>
            </w:pPr>
            <w:r/>
            <w:r>
              <w:rPr>
                <w:rFonts w:ascii="Verdana" w:hAnsi="Verdana"/>
                <w:b w:val="0"/>
                <w:sz w:val="16"/>
              </w:rPr>
              <w:t>Paramètres du champ de vision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1 01 015</w:t>
            </w:r>
          </w:p>
        </w:tc>
        <w:tc>
          <w:tcPr>
            <w:tcW w:type="dxa" w:w="2163"/>
          </w:tcPr>
          <w:p>
            <w:pPr>
              <w:spacing w:before="20" w:after="20"/>
            </w:pPr>
            <w:r/>
            <w:r>
              <w:rPr>
                <w:rFonts w:ascii="Verdana" w:hAnsi="Verdana"/>
                <w:b w:val="0"/>
                <w:sz w:val="16"/>
              </w:rPr>
              <w:t>Répéter 1 descripteur 15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3 10 069</w:t>
            </w:r>
          </w:p>
        </w:tc>
        <w:tc>
          <w:tcPr>
            <w:tcW w:type="dxa" w:w="2163"/>
          </w:tcPr>
          <w:p>
            <w:pPr>
              <w:spacing w:before="20" w:after="20"/>
            </w:pPr>
            <w:r/>
            <w:r>
              <w:rPr>
                <w:rFonts w:ascii="Verdana" w:hAnsi="Verdana"/>
                <w:b w:val="0"/>
                <w:sz w:val="16"/>
              </w:rPr>
              <w:t>Paramètres du canal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3 10 072</w:t>
            </w:r>
          </w:p>
        </w:tc>
        <w:tc>
          <w:tcPr>
            <w:tcW w:type="dxa" w:w="2163"/>
          </w:tcPr>
          <w:p>
            <w:pPr>
              <w:spacing w:before="20" w:after="20"/>
            </w:pPr>
            <w:r>
              <w:rPr>
                <w:b/>
              </w:rPr>
            </w:r>
            <w:r>
              <w:rPr>
                <w:rFonts w:ascii="Verdana" w:hAnsi="Verdana"/>
                <w:b/>
                <w:sz w:val="16"/>
              </w:rPr>
              <w:t>(Enregistrement du sondeur IRAS du système VASS embarqué à bord de satellites FY-3)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3 10 068</w:t>
            </w:r>
          </w:p>
        </w:tc>
        <w:tc>
          <w:tcPr>
            <w:tcW w:type="dxa" w:w="2163"/>
          </w:tcPr>
          <w:p>
            <w:pPr>
              <w:spacing w:before="20" w:after="20"/>
            </w:pPr>
            <w:r/>
            <w:r>
              <w:rPr>
                <w:rFonts w:ascii="Verdana" w:hAnsi="Verdana"/>
                <w:b w:val="0"/>
                <w:sz w:val="16"/>
              </w:rPr>
              <w:t>Paramètres du champ de vision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1 01 026</w:t>
            </w:r>
          </w:p>
        </w:tc>
        <w:tc>
          <w:tcPr>
            <w:tcW w:type="dxa" w:w="2163"/>
          </w:tcPr>
          <w:p>
            <w:pPr>
              <w:spacing w:before="20" w:after="20"/>
            </w:pPr>
            <w:r/>
            <w:r>
              <w:rPr>
                <w:rFonts w:ascii="Verdana" w:hAnsi="Verdana"/>
                <w:b w:val="0"/>
                <w:sz w:val="16"/>
              </w:rPr>
              <w:t>Répéter 1 descripteur 26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3 10 069</w:t>
            </w:r>
          </w:p>
        </w:tc>
        <w:tc>
          <w:tcPr>
            <w:tcW w:type="dxa" w:w="2163"/>
          </w:tcPr>
          <w:p>
            <w:pPr>
              <w:spacing w:before="20" w:after="20"/>
            </w:pPr>
            <w:r/>
            <w:r>
              <w:rPr>
                <w:rFonts w:ascii="Verdana" w:hAnsi="Verdana"/>
                <w:b w:val="0"/>
                <w:sz w:val="16"/>
              </w:rPr>
              <w:t>Paramètres du canal du système VASS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3 10 077</w:t>
            </w:r>
          </w:p>
        </w:tc>
        <w:tc>
          <w:tcPr>
            <w:tcW w:type="dxa" w:w="2163"/>
          </w:tcPr>
          <w:p>
            <w:pPr>
              <w:spacing w:before="20" w:after="20"/>
            </w:pPr>
            <w:r>
              <w:rPr>
                <w:b/>
              </w:rPr>
            </w:r>
            <w:r>
              <w:rPr>
                <w:rFonts w:ascii="Verdana" w:hAnsi="Verdana"/>
                <w:b/>
                <w:sz w:val="16"/>
              </w:rPr>
              <w:t>(Vent dérivé d'observations par satellite)</w:t>
            </w:r>
          </w:p>
        </w:tc>
        <w:tc>
          <w:tcPr>
            <w:tcW w:type="dxa" w:w="2163"/>
          </w:tcPr>
          <w:p>
            <w:pPr>
              <w:spacing w:before="20" w:after="20"/>
            </w:pPr>
            <w:r/>
            <w:r>
              <w:rPr>
                <w:rFonts w:ascii="Verdana" w:hAnsi="Verdana"/>
                <w:b w:val="0"/>
                <w:sz w:val="16"/>
              </w:rPr>
              <w:t>Traitement de l'information</w:t>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Traitement de l'information</w:t>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Traitement de l'information</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Traitement de l'information</w:t>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Identification de la base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du satellite ou de l'instrument</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0 02 028</w:t>
            </w:r>
          </w:p>
        </w:tc>
        <w:tc>
          <w:tcPr>
            <w:tcW w:type="dxa" w:w="2163"/>
          </w:tcPr>
          <w:p>
            <w:pPr>
              <w:spacing w:before="20" w:after="20"/>
            </w:pPr>
            <w:r/>
            <w:r>
              <w:rPr>
                <w:rFonts w:ascii="Verdana" w:hAnsi="Verdana"/>
                <w:b w:val="0"/>
                <w:sz w:val="16"/>
              </w:rPr>
              <w:t>Dimension du secteur au nadir en coordonnée x</w:t>
            </w:r>
          </w:p>
        </w:tc>
        <w:tc>
          <w:tcPr>
            <w:tcW w:type="dxa" w:w="2163"/>
          </w:tcPr>
          <w:p>
            <w:pPr>
              <w:spacing w:before="20" w:after="20"/>
            </w:pPr>
            <w:r/>
            <w:r>
              <w:rPr>
                <w:rFonts w:ascii="Verdana" w:hAnsi="Verdana"/>
                <w:b w:val="0"/>
                <w:sz w:val="16"/>
              </w:rPr>
              <w:t>Dimension de la case «cible»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0 02 029</w:t>
            </w:r>
          </w:p>
        </w:tc>
        <w:tc>
          <w:tcPr>
            <w:tcW w:type="dxa" w:w="2163"/>
          </w:tcPr>
          <w:p>
            <w:pPr>
              <w:spacing w:before="20" w:after="20"/>
            </w:pPr>
            <w:r/>
            <w:r>
              <w:rPr>
                <w:rFonts w:ascii="Verdana" w:hAnsi="Verdana"/>
                <w:b w:val="0"/>
                <w:sz w:val="16"/>
              </w:rPr>
              <w:t>Dimension du secteur au nadir en coordonnée y</w:t>
            </w:r>
          </w:p>
        </w:tc>
        <w:tc>
          <w:tcPr>
            <w:tcW w:type="dxa" w:w="2163"/>
          </w:tcPr>
          <w:p>
            <w:pPr>
              <w:spacing w:before="20" w:after="20"/>
            </w:pPr>
            <w:r/>
            <w:r>
              <w:rPr>
                <w:rFonts w:ascii="Verdana" w:hAnsi="Verdana"/>
                <w:b w:val="0"/>
                <w:sz w:val="16"/>
              </w:rPr>
              <w:t>Dimension de la case «cible»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0 02 161</w:t>
            </w:r>
          </w:p>
        </w:tc>
        <w:tc>
          <w:tcPr>
            <w:tcW w:type="dxa" w:w="2163"/>
          </w:tcPr>
          <w:p>
            <w:pPr>
              <w:spacing w:before="20" w:after="20"/>
            </w:pPr>
            <w:r/>
            <w:r>
              <w:rPr>
                <w:rFonts w:ascii="Verdana" w:hAnsi="Verdana"/>
                <w:b w:val="0"/>
                <w:sz w:val="16"/>
              </w:rPr>
              <w:t>Méthode de traitement des données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0 02 164</w:t>
            </w:r>
          </w:p>
        </w:tc>
        <w:tc>
          <w:tcPr>
            <w:tcW w:type="dxa" w:w="2163"/>
          </w:tcPr>
          <w:p>
            <w:pPr>
              <w:spacing w:before="20" w:after="20"/>
            </w:pPr>
            <w:r/>
            <w:r>
              <w:rPr>
                <w:rFonts w:ascii="Verdana" w:hAnsi="Verdana"/>
                <w:b w:val="0"/>
                <w:sz w:val="16"/>
              </w:rPr>
              <w:t>Méthode de corrélation des traceurs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Méthode de calcul du vent à partir de données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Méthodes</w:t>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Identificateur jour/nuit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0 01 124</w:t>
            </w:r>
          </w:p>
        </w:tc>
        <w:tc>
          <w:tcPr>
            <w:tcW w:type="dxa" w:w="2163"/>
          </w:tcPr>
          <w:p>
            <w:pPr>
              <w:spacing w:before="20" w:after="20"/>
            </w:pPr>
            <w:r/>
            <w:r>
              <w:rPr>
                <w:rFonts w:ascii="Verdana" w:hAnsi="Verdana"/>
                <w:b w:val="0"/>
                <w:sz w:val="16"/>
              </w:rPr>
              <w:t>Indicateur d'identification des points de grille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Numéro de la séquence d'observations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finales sur les vecteurs de mouvement atmosphérique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0 02 162</w:t>
            </w:r>
          </w:p>
        </w:tc>
        <w:tc>
          <w:tcPr>
            <w:tcW w:type="dxa" w:w="2163"/>
          </w:tcPr>
          <w:p>
            <w:pPr>
              <w:spacing w:before="20" w:after="20"/>
            </w:pPr>
            <w:r/>
            <w:r>
              <w:rPr>
                <w:rFonts w:ascii="Verdana" w:hAnsi="Verdana"/>
                <w:b w:val="0"/>
                <w:sz w:val="16"/>
              </w:rPr>
              <w:t>Méthode élargie de détermination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les images (pour chaque image utilisée)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1 19 000</w:t>
            </w:r>
          </w:p>
        </w:tc>
        <w:tc>
          <w:tcPr>
            <w:tcW w:type="dxa" w:w="2163"/>
          </w:tcPr>
          <w:p>
            <w:pPr>
              <w:spacing w:before="20" w:after="20"/>
            </w:pPr>
            <w:r/>
            <w:r>
              <w:rPr>
                <w:rFonts w:ascii="Verdana" w:hAnsi="Verdana"/>
                <w:b w:val="0"/>
                <w:sz w:val="16"/>
              </w:rPr>
              <w:t>Répétition différée de 19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Période ou décalage dans le temps de longue durée</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0 11 113</w:t>
            </w:r>
          </w:p>
        </w:tc>
        <w:tc>
          <w:tcPr>
            <w:tcW w:type="dxa" w:w="2163"/>
          </w:tcPr>
          <w:p>
            <w:pPr>
              <w:spacing w:before="20" w:after="20"/>
            </w:pPr>
            <w:r/>
            <w:r>
              <w:rPr>
                <w:rFonts w:ascii="Verdana" w:hAnsi="Verdana"/>
                <w:b w:val="0"/>
                <w:sz w:val="16"/>
              </w:rPr>
              <w:t>Suivi de la corrélation du vecteur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0 25 148</w:t>
            </w:r>
          </w:p>
        </w:tc>
        <w:tc>
          <w:tcPr>
            <w:tcW w:type="dxa" w:w="2163"/>
          </w:tcPr>
          <w:p>
            <w:pPr>
              <w:spacing w:before="20" w:after="20"/>
            </w:pPr>
            <w:r/>
            <w:r>
              <w:rPr>
                <w:rFonts w:ascii="Verdana" w:hAnsi="Verdana"/>
                <w:b w:val="0"/>
                <w:sz w:val="16"/>
              </w:rPr>
              <w:t>Coefficient de variation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0 20 111</w:t>
            </w:r>
          </w:p>
        </w:tc>
        <w:tc>
          <w:tcPr>
            <w:tcW w:type="dxa" w:w="2163"/>
          </w:tcPr>
          <w:p>
            <w:pPr>
              <w:spacing w:before="20" w:after="20"/>
            </w:pPr>
            <w:r/>
            <w:r>
              <w:rPr>
                <w:rFonts w:ascii="Verdana" w:hAnsi="Verdana"/>
                <w:b w:val="0"/>
                <w:sz w:val="16"/>
              </w:rPr>
              <w:t>Composante principale de l'ellipse d'erreur, axe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0 20 112</w:t>
            </w:r>
          </w:p>
        </w:tc>
        <w:tc>
          <w:tcPr>
            <w:tcW w:type="dxa" w:w="2163"/>
          </w:tcPr>
          <w:p>
            <w:pPr>
              <w:spacing w:before="20" w:after="20"/>
            </w:pPr>
            <w:r/>
            <w:r>
              <w:rPr>
                <w:rFonts w:ascii="Verdana" w:hAnsi="Verdana"/>
                <w:b w:val="0"/>
                <w:sz w:val="16"/>
              </w:rPr>
              <w:t>Composante secondaire de l'ellipse d'erreur, axe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Vecteurs intermédiaires (pour chaque vecteur composante)</w:t>
            </w:r>
          </w:p>
        </w:tc>
        <w:tc>
          <w:tcPr>
            <w:tcW w:type="dxa" w:w="2163"/>
          </w:tcPr>
          <w:p>
            <w:pPr>
              <w:spacing w:before="20" w:after="20"/>
            </w:pPr>
            <w:r/>
            <w:r>
              <w:rPr>
                <w:rFonts w:ascii="Verdana" w:hAnsi="Verdana"/>
                <w:b w:val="0"/>
                <w:sz w:val="16"/>
              </w:rPr>
              <w:t>0 20 114</w:t>
            </w:r>
          </w:p>
        </w:tc>
        <w:tc>
          <w:tcPr>
            <w:tcW w:type="dxa" w:w="2163"/>
          </w:tcPr>
          <w:p>
            <w:pPr>
              <w:spacing w:before="20" w:after="20"/>
            </w:pPr>
            <w:r/>
            <w:r>
              <w:rPr>
                <w:rFonts w:ascii="Verdana" w:hAnsi="Verdana"/>
                <w:b w:val="0"/>
                <w:sz w:val="16"/>
              </w:rPr>
              <w:t>Angle de l'axe x dans l'ellipse d'erreur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27 Première approximation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 10 Niveau d'ajustement optimal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prévision correspondantes</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1 02 004</w:t>
            </w:r>
          </w:p>
        </w:tc>
        <w:tc>
          <w:tcPr>
            <w:tcW w:type="dxa" w:w="2163"/>
          </w:tcPr>
          <w:p>
            <w:pPr>
              <w:spacing w:before="20" w:after="20"/>
            </w:pPr>
            <w:r/>
            <w:r>
              <w:rPr>
                <w:rFonts w:ascii="Verdana" w:hAnsi="Verdana"/>
                <w:b w:val="0"/>
                <w:sz w:val="16"/>
              </w:rPr>
              <w:t>Répéter 2 descripteurs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0 01 044</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 0 Incertitude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Qualité finale des vecteurs de mouvement atmosphérique</w:t>
            </w:r>
          </w:p>
        </w:tc>
        <w:tc>
          <w:tcPr>
            <w:tcW w:type="dxa" w:w="2163"/>
          </w:tcPr>
          <w:p>
            <w:pPr>
              <w:spacing w:before="20" w:after="20"/>
            </w:pPr>
            <w:r/>
            <w:r>
              <w:rPr>
                <w:rFonts w:ascii="Verdana" w:hAnsi="Verdana"/>
                <w:b w:val="0"/>
                <w:sz w:val="16"/>
              </w:rPr>
              <w:t>0 33 066</w:t>
            </w:r>
          </w:p>
        </w:tc>
        <w:tc>
          <w:tcPr>
            <w:tcW w:type="dxa" w:w="2163"/>
          </w:tcPr>
          <w:p>
            <w:pPr>
              <w:spacing w:before="20" w:after="20"/>
            </w:pPr>
            <w:r/>
            <w:r>
              <w:rPr>
                <w:rFonts w:ascii="Verdana" w:hAnsi="Verdana"/>
                <w:b w:val="0"/>
                <w:sz w:val="16"/>
              </w:rPr>
              <w:t>Indicateur de qualité du vecteur de mouvement atmosphérique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Type de nuage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0 20 056</w:t>
            </w:r>
          </w:p>
        </w:tc>
        <w:tc>
          <w:tcPr>
            <w:tcW w:type="dxa" w:w="2163"/>
          </w:tcPr>
          <w:p>
            <w:pPr>
              <w:spacing w:before="20" w:after="20"/>
            </w:pPr>
            <w:r/>
            <w:r>
              <w:rPr>
                <w:rFonts w:ascii="Verdana" w:hAnsi="Verdana"/>
                <w:b w:val="0"/>
                <w:sz w:val="16"/>
              </w:rPr>
              <w:t>Phase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Répétition différée de 17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 0 Incertitude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 2 Sommet de la couche nuageuse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Expression de l'incertitude de mesure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0 25 149</w:t>
            </w:r>
          </w:p>
        </w:tc>
        <w:tc>
          <w:tcPr>
            <w:tcW w:type="dxa" w:w="2163"/>
          </w:tcPr>
          <w:p>
            <w:pPr>
              <w:spacing w:before="20" w:after="20"/>
            </w:pPr>
            <w:r/>
            <w:r>
              <w:rPr>
                <w:rFonts w:ascii="Verdana" w:hAnsi="Verdana"/>
                <w:b w:val="0"/>
                <w:sz w:val="16"/>
              </w:rPr>
              <w:t>Coût estimatif optimal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Pression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Épaisseur optique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0 13 109</w:t>
            </w:r>
          </w:p>
        </w:tc>
        <w:tc>
          <w:tcPr>
            <w:tcW w:type="dxa" w:w="2163"/>
          </w:tcPr>
          <w:p>
            <w:pPr>
              <w:spacing w:before="20" w:after="20"/>
            </w:pPr>
            <w:r/>
            <w:r>
              <w:rPr>
                <w:rFonts w:ascii="Verdana" w:hAnsi="Verdana"/>
                <w:b w:val="0"/>
                <w:sz w:val="16"/>
              </w:rPr>
              <w:t>Teneur en glace/eau liquide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0 40 038</w:t>
            </w:r>
          </w:p>
        </w:tc>
        <w:tc>
          <w:tcPr>
            <w:tcW w:type="dxa" w:w="2163"/>
          </w:tcPr>
          <w:p>
            <w:pPr>
              <w:spacing w:before="20" w:after="20"/>
            </w:pPr>
            <w:r/>
            <w:r>
              <w:rPr>
                <w:rFonts w:ascii="Verdana" w:hAnsi="Verdana"/>
                <w:b w:val="0"/>
                <w:sz w:val="16"/>
              </w:rPr>
              <w:t>Taille des particules de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12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0 14 050</w:t>
            </w:r>
          </w:p>
        </w:tc>
        <w:tc>
          <w:tcPr>
            <w:tcW w:type="dxa" w:w="2163"/>
          </w:tcPr>
          <w:p>
            <w:pPr>
              <w:spacing w:before="20" w:after="20"/>
            </w:pPr>
            <w:r/>
            <w:r>
              <w:rPr>
                <w:rFonts w:ascii="Verdana" w:hAnsi="Verdana"/>
                <w:b w:val="0"/>
                <w:sz w:val="16"/>
              </w:rPr>
              <w:t>Émissivité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 et microphysique des nuages (fait référence à l'image nominale utilisée pour déterminer l'altitude)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